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5924"/>
        <w:rPr>
          <w:rFonts w:ascii="Times New Roman"/>
          <w:sz w:val="20"/>
        </w:rPr>
      </w:pPr>
      <w:r>
        <w:rPr>
          <w:rFonts w:ascii="Times New Roman"/>
          <w:sz w:val="20"/>
        </w:rPr>
        <w:drawing>
          <wp:inline distT="0" distB="0" distL="0" distR="0">
            <wp:extent cx="2019303" cy="60960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019303" cy="609600"/>
                    </a:xfrm>
                    <a:prstGeom prst="rect">
                      <a:avLst/>
                    </a:prstGeom>
                  </pic:spPr>
                </pic:pic>
              </a:graphicData>
            </a:graphic>
          </wp:inline>
        </w:drawing>
      </w:r>
      <w:r>
        <w:rPr>
          <w:rFonts w:ascii="Times New Roman"/>
          <w:sz w:val="20"/>
        </w:rPr>
      </w:r>
    </w:p>
    <w:p>
      <w:pPr>
        <w:pStyle w:val="BodyText"/>
        <w:rPr>
          <w:rFonts w:ascii="Times New Roman"/>
          <w:sz w:val="20"/>
        </w:rPr>
      </w:pPr>
    </w:p>
    <w:p>
      <w:pPr>
        <w:pStyle w:val="BodyText"/>
        <w:spacing w:before="5"/>
        <w:rPr>
          <w:rFonts w:ascii="Times New Roman"/>
          <w:sz w:val="17"/>
        </w:rPr>
      </w:pPr>
    </w:p>
    <w:p>
      <w:pPr>
        <w:pStyle w:val="Title"/>
        <w:spacing w:line="448" w:lineRule="auto"/>
      </w:pPr>
      <w:r>
        <w:rPr/>
        <mc:AlternateContent>
          <mc:Choice Requires="wps">
            <w:drawing>
              <wp:anchor distT="0" distB="0" distL="0" distR="0" allowOverlap="1" layoutInCell="1" locked="0" behindDoc="0" simplePos="0" relativeHeight="15728640">
                <wp:simplePos x="0" y="0"/>
                <wp:positionH relativeFrom="page">
                  <wp:posOffset>1062227</wp:posOffset>
                </wp:positionH>
                <wp:positionV relativeFrom="paragraph">
                  <wp:posOffset>397761</wp:posOffset>
                </wp:positionV>
                <wp:extent cx="5689600" cy="1270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689600" cy="12700"/>
                        </a:xfrm>
                        <a:custGeom>
                          <a:avLst/>
                          <a:gdLst/>
                          <a:ahLst/>
                          <a:cxnLst/>
                          <a:rect l="l" t="t" r="r" b="b"/>
                          <a:pathLst>
                            <a:path w="5689600" h="12700">
                              <a:moveTo>
                                <a:pt x="5689104" y="0"/>
                              </a:moveTo>
                              <a:lnTo>
                                <a:pt x="0" y="0"/>
                              </a:lnTo>
                              <a:lnTo>
                                <a:pt x="0" y="12192"/>
                              </a:lnTo>
                              <a:lnTo>
                                <a:pt x="5689104" y="12192"/>
                              </a:lnTo>
                              <a:lnTo>
                                <a:pt x="5689104" y="0"/>
                              </a:lnTo>
                              <a:close/>
                            </a:path>
                          </a:pathLst>
                        </a:custGeom>
                        <a:solidFill>
                          <a:srgbClr val="4E1864"/>
                        </a:solidFill>
                      </wps:spPr>
                      <wps:bodyPr wrap="square" lIns="0" tIns="0" rIns="0" bIns="0" rtlCol="0">
                        <a:prstTxWarp prst="textNoShape">
                          <a:avLst/>
                        </a:prstTxWarp>
                        <a:noAutofit/>
                      </wps:bodyPr>
                    </wps:wsp>
                  </a:graphicData>
                </a:graphic>
              </wp:anchor>
            </w:drawing>
          </mc:Choice>
          <mc:Fallback>
            <w:pict>
              <v:rect style="position:absolute;margin-left:83.639999pt;margin-top:31.319773pt;width:447.961pt;height:.96pt;mso-position-horizontal-relative:page;mso-position-vertical-relative:paragraph;z-index:15728640" id="docshape1" filled="true" fillcolor="#4e1864" stroked="false">
                <v:fill type="solid"/>
                <w10:wrap type="none"/>
              </v:rect>
            </w:pict>
          </mc:Fallback>
        </mc:AlternateContent>
      </w:r>
      <w:r>
        <w:rPr>
          <w:color w:val="4E1864"/>
        </w:rPr>
        <w:t>HTA (Human Tissue Authority) Policy </w:t>
      </w:r>
      <w:r>
        <w:rPr/>
        <w:t>Reserves Policy</w:t>
      </w:r>
    </w:p>
    <w:p>
      <w:pPr>
        <w:pStyle w:val="BodyText"/>
        <w:spacing w:before="10"/>
        <w:rPr>
          <w:b/>
          <w:sz w:val="34"/>
        </w:rPr>
      </w:pPr>
    </w:p>
    <w:p>
      <w:pPr>
        <w:pStyle w:val="Heading1"/>
      </w:pPr>
      <w:bookmarkStart w:name="Purpose" w:id="1"/>
      <w:bookmarkEnd w:id="1"/>
      <w:r>
        <w:rPr>
          <w:b w:val="0"/>
        </w:rPr>
      </w:r>
      <w:r>
        <w:rPr>
          <w:spacing w:val="-2"/>
        </w:rPr>
        <w:t>Purpose</w:t>
      </w:r>
    </w:p>
    <w:p>
      <w:pPr>
        <w:pStyle w:val="ListParagraph"/>
        <w:numPr>
          <w:ilvl w:val="0"/>
          <w:numId w:val="1"/>
        </w:numPr>
        <w:tabs>
          <w:tab w:pos="707" w:val="left" w:leader="none"/>
        </w:tabs>
        <w:spacing w:line="278" w:lineRule="auto" w:before="307" w:after="0"/>
        <w:ind w:left="707" w:right="195" w:hanging="567"/>
        <w:jc w:val="left"/>
        <w:rPr>
          <w:sz w:val="24"/>
        </w:rPr>
      </w:pPr>
      <w:r>
        <w:rPr>
          <w:sz w:val="24"/>
        </w:rPr>
        <w:t>The purpose of this policy is to ensure that both the Executive and Board of the</w:t>
      </w:r>
      <w:r>
        <w:rPr>
          <w:spacing w:val="-2"/>
          <w:sz w:val="24"/>
        </w:rPr>
        <w:t> </w:t>
      </w:r>
      <w:r>
        <w:rPr>
          <w:sz w:val="24"/>
        </w:rPr>
        <w:t>Human</w:t>
      </w:r>
      <w:r>
        <w:rPr>
          <w:spacing w:val="-2"/>
          <w:sz w:val="24"/>
        </w:rPr>
        <w:t> </w:t>
      </w:r>
      <w:r>
        <w:rPr>
          <w:sz w:val="24"/>
        </w:rPr>
        <w:t>Tissue</w:t>
      </w:r>
      <w:r>
        <w:rPr>
          <w:spacing w:val="-4"/>
          <w:sz w:val="24"/>
        </w:rPr>
        <w:t> </w:t>
      </w:r>
      <w:r>
        <w:rPr>
          <w:sz w:val="24"/>
        </w:rPr>
        <w:t>Authority</w:t>
      </w:r>
      <w:r>
        <w:rPr>
          <w:spacing w:val="-3"/>
          <w:sz w:val="24"/>
        </w:rPr>
        <w:t> </w:t>
      </w:r>
      <w:r>
        <w:rPr>
          <w:sz w:val="24"/>
        </w:rPr>
        <w:t>are</w:t>
      </w:r>
      <w:r>
        <w:rPr>
          <w:spacing w:val="-4"/>
          <w:sz w:val="24"/>
        </w:rPr>
        <w:t> </w:t>
      </w:r>
      <w:r>
        <w:rPr>
          <w:sz w:val="24"/>
        </w:rPr>
        <w:t>aware</w:t>
      </w:r>
      <w:r>
        <w:rPr>
          <w:spacing w:val="-4"/>
          <w:sz w:val="24"/>
        </w:rPr>
        <w:t> </w:t>
      </w:r>
      <w:r>
        <w:rPr>
          <w:sz w:val="24"/>
        </w:rPr>
        <w:t>of</w:t>
      </w:r>
      <w:r>
        <w:rPr>
          <w:spacing w:val="-2"/>
          <w:sz w:val="24"/>
        </w:rPr>
        <w:t> </w:t>
      </w:r>
      <w:r>
        <w:rPr>
          <w:sz w:val="24"/>
        </w:rPr>
        <w:t>the</w:t>
      </w:r>
      <w:r>
        <w:rPr>
          <w:spacing w:val="-4"/>
          <w:sz w:val="24"/>
        </w:rPr>
        <w:t> </w:t>
      </w:r>
      <w:r>
        <w:rPr>
          <w:sz w:val="24"/>
        </w:rPr>
        <w:t>minimum</w:t>
      </w:r>
      <w:r>
        <w:rPr>
          <w:spacing w:val="-4"/>
          <w:sz w:val="24"/>
        </w:rPr>
        <w:t> </w:t>
      </w:r>
      <w:r>
        <w:rPr>
          <w:sz w:val="24"/>
        </w:rPr>
        <w:t>level</w:t>
      </w:r>
      <w:r>
        <w:rPr>
          <w:spacing w:val="-6"/>
          <w:sz w:val="24"/>
        </w:rPr>
        <w:t> </w:t>
      </w:r>
      <w:r>
        <w:rPr>
          <w:sz w:val="24"/>
        </w:rPr>
        <w:t>at</w:t>
      </w:r>
      <w:r>
        <w:rPr>
          <w:spacing w:val="-2"/>
          <w:sz w:val="24"/>
        </w:rPr>
        <w:t> </w:t>
      </w:r>
      <w:r>
        <w:rPr>
          <w:sz w:val="24"/>
        </w:rPr>
        <w:t>which</w:t>
      </w:r>
      <w:r>
        <w:rPr>
          <w:spacing w:val="-2"/>
          <w:sz w:val="24"/>
        </w:rPr>
        <w:t> </w:t>
      </w:r>
      <w:r>
        <w:rPr>
          <w:sz w:val="24"/>
        </w:rPr>
        <w:t>reserves need to be maintained and the reasons for doing so.</w:t>
      </w:r>
    </w:p>
    <w:p>
      <w:pPr>
        <w:pStyle w:val="BodyText"/>
        <w:spacing w:before="10"/>
        <w:rPr>
          <w:sz w:val="38"/>
        </w:rPr>
      </w:pPr>
    </w:p>
    <w:p>
      <w:pPr>
        <w:pStyle w:val="Heading1"/>
      </w:pPr>
      <w:bookmarkStart w:name="Principle" w:id="2"/>
      <w:bookmarkEnd w:id="2"/>
      <w:r>
        <w:rPr>
          <w:b w:val="0"/>
        </w:rPr>
      </w:r>
      <w:r>
        <w:rPr>
          <w:spacing w:val="-2"/>
        </w:rPr>
        <w:t>Principle</w:t>
      </w:r>
    </w:p>
    <w:p>
      <w:pPr>
        <w:pStyle w:val="ListParagraph"/>
        <w:numPr>
          <w:ilvl w:val="0"/>
          <w:numId w:val="1"/>
        </w:numPr>
        <w:tabs>
          <w:tab w:pos="707" w:val="left" w:leader="none"/>
        </w:tabs>
        <w:spacing w:line="278" w:lineRule="auto" w:before="307" w:after="0"/>
        <w:ind w:left="707" w:right="262" w:hanging="567"/>
        <w:jc w:val="left"/>
        <w:rPr>
          <w:sz w:val="24"/>
        </w:rPr>
      </w:pPr>
      <w:r>
        <w:rPr>
          <w:sz w:val="24"/>
        </w:rPr>
        <w:t>An organisation should maintain enough cash reserves to continue business operations</w:t>
      </w:r>
      <w:r>
        <w:rPr>
          <w:spacing w:val="-5"/>
          <w:sz w:val="24"/>
        </w:rPr>
        <w:t> </w:t>
      </w:r>
      <w:r>
        <w:rPr>
          <w:sz w:val="24"/>
        </w:rPr>
        <w:t>on</w:t>
      </w:r>
      <w:r>
        <w:rPr>
          <w:spacing w:val="-4"/>
          <w:sz w:val="24"/>
        </w:rPr>
        <w:t> </w:t>
      </w:r>
      <w:r>
        <w:rPr>
          <w:sz w:val="24"/>
        </w:rPr>
        <w:t>a</w:t>
      </w:r>
      <w:r>
        <w:rPr>
          <w:spacing w:val="-2"/>
          <w:sz w:val="24"/>
        </w:rPr>
        <w:t> </w:t>
      </w:r>
      <w:r>
        <w:rPr>
          <w:sz w:val="24"/>
        </w:rPr>
        <w:t>day-to-day</w:t>
      </w:r>
      <w:r>
        <w:rPr>
          <w:spacing w:val="-3"/>
          <w:sz w:val="24"/>
        </w:rPr>
        <w:t> </w:t>
      </w:r>
      <w:r>
        <w:rPr>
          <w:sz w:val="24"/>
        </w:rPr>
        <w:t>basis</w:t>
      </w:r>
      <w:r>
        <w:rPr>
          <w:spacing w:val="-5"/>
          <w:sz w:val="24"/>
        </w:rPr>
        <w:t> </w:t>
      </w:r>
      <w:r>
        <w:rPr>
          <w:sz w:val="24"/>
        </w:rPr>
        <w:t>and</w:t>
      </w:r>
      <w:r>
        <w:rPr>
          <w:spacing w:val="-2"/>
          <w:sz w:val="24"/>
        </w:rPr>
        <w:t> </w:t>
      </w:r>
      <w:r>
        <w:rPr>
          <w:sz w:val="24"/>
        </w:rPr>
        <w:t>in</w:t>
      </w:r>
      <w:r>
        <w:rPr>
          <w:spacing w:val="-2"/>
          <w:sz w:val="24"/>
        </w:rPr>
        <w:t> </w:t>
      </w:r>
      <w:r>
        <w:rPr>
          <w:sz w:val="24"/>
        </w:rPr>
        <w:t>the</w:t>
      </w:r>
      <w:r>
        <w:rPr>
          <w:spacing w:val="-4"/>
          <w:sz w:val="24"/>
        </w:rPr>
        <w:t> </w:t>
      </w:r>
      <w:r>
        <w:rPr>
          <w:sz w:val="24"/>
        </w:rPr>
        <w:t>event</w:t>
      </w:r>
      <w:r>
        <w:rPr>
          <w:spacing w:val="-5"/>
          <w:sz w:val="24"/>
        </w:rPr>
        <w:t> </w:t>
      </w:r>
      <w:r>
        <w:rPr>
          <w:sz w:val="24"/>
        </w:rPr>
        <w:t>of</w:t>
      </w:r>
      <w:r>
        <w:rPr>
          <w:spacing w:val="-3"/>
          <w:sz w:val="24"/>
        </w:rPr>
        <w:t> </w:t>
      </w:r>
      <w:r>
        <w:rPr>
          <w:sz w:val="24"/>
        </w:rPr>
        <w:t>unforeseen</w:t>
      </w:r>
      <w:r>
        <w:rPr>
          <w:spacing w:val="-2"/>
          <w:sz w:val="24"/>
        </w:rPr>
        <w:t> </w:t>
      </w:r>
      <w:r>
        <w:rPr>
          <w:sz w:val="24"/>
        </w:rPr>
        <w:t>difficulty.</w:t>
      </w:r>
      <w:r>
        <w:rPr>
          <w:spacing w:val="-2"/>
          <w:sz w:val="24"/>
        </w:rPr>
        <w:t> </w:t>
      </w:r>
      <w:r>
        <w:rPr>
          <w:sz w:val="24"/>
        </w:rPr>
        <w:t>It</w:t>
      </w:r>
      <w:r>
        <w:rPr>
          <w:spacing w:val="-2"/>
          <w:sz w:val="24"/>
        </w:rPr>
        <w:t> </w:t>
      </w:r>
      <w:r>
        <w:rPr>
          <w:sz w:val="24"/>
        </w:rPr>
        <w:t>is best practice to implement a reserves policy in order to guide key decision- </w:t>
      </w:r>
      <w:r>
        <w:rPr>
          <w:spacing w:val="-2"/>
          <w:sz w:val="24"/>
        </w:rPr>
        <w:t>makers.</w:t>
      </w:r>
    </w:p>
    <w:p>
      <w:pPr>
        <w:pStyle w:val="BodyText"/>
        <w:rPr>
          <w:sz w:val="26"/>
        </w:rPr>
      </w:pPr>
    </w:p>
    <w:p>
      <w:pPr>
        <w:pStyle w:val="Heading1"/>
        <w:spacing w:before="150"/>
      </w:pPr>
      <w:bookmarkStart w:name="Reserves Policy" w:id="3"/>
      <w:bookmarkEnd w:id="3"/>
      <w:r>
        <w:rPr>
          <w:b w:val="0"/>
        </w:rPr>
      </w:r>
      <w:r>
        <w:rPr/>
        <w:t>Reserves</w:t>
      </w:r>
      <w:r>
        <w:rPr>
          <w:spacing w:val="-22"/>
        </w:rPr>
        <w:t> </w:t>
      </w:r>
      <w:r>
        <w:rPr>
          <w:spacing w:val="-2"/>
        </w:rPr>
        <w:t>Policy</w:t>
      </w:r>
    </w:p>
    <w:p>
      <w:pPr>
        <w:pStyle w:val="ListParagraph"/>
        <w:numPr>
          <w:ilvl w:val="0"/>
          <w:numId w:val="1"/>
        </w:numPr>
        <w:tabs>
          <w:tab w:pos="707" w:val="left" w:leader="none"/>
        </w:tabs>
        <w:spacing w:line="240" w:lineRule="auto" w:before="307" w:after="0"/>
        <w:ind w:left="707" w:right="0" w:hanging="566"/>
        <w:jc w:val="left"/>
        <w:rPr>
          <w:sz w:val="24"/>
        </w:rPr>
      </w:pPr>
      <w:bookmarkStart w:name="3. The HTA has a reserves policy as this" w:id="4"/>
      <w:bookmarkEnd w:id="4"/>
      <w:r>
        <w:rPr/>
      </w:r>
      <w:r>
        <w:rPr>
          <w:sz w:val="24"/>
        </w:rPr>
        <w:t>The</w:t>
      </w:r>
      <w:r>
        <w:rPr>
          <w:spacing w:val="-1"/>
          <w:sz w:val="24"/>
        </w:rPr>
        <w:t> </w:t>
      </w:r>
      <w:r>
        <w:rPr>
          <w:sz w:val="24"/>
        </w:rPr>
        <w:t>HTA</w:t>
      </w:r>
      <w:r>
        <w:rPr>
          <w:spacing w:val="-1"/>
          <w:sz w:val="24"/>
        </w:rPr>
        <w:t> </w:t>
      </w:r>
      <w:r>
        <w:rPr>
          <w:sz w:val="24"/>
        </w:rPr>
        <w:t>has</w:t>
      </w:r>
      <w:r>
        <w:rPr>
          <w:spacing w:val="-1"/>
          <w:sz w:val="24"/>
        </w:rPr>
        <w:t> </w:t>
      </w:r>
      <w:r>
        <w:rPr>
          <w:sz w:val="24"/>
        </w:rPr>
        <w:t>a</w:t>
      </w:r>
      <w:r>
        <w:rPr>
          <w:spacing w:val="-3"/>
          <w:sz w:val="24"/>
        </w:rPr>
        <w:t> </w:t>
      </w:r>
      <w:r>
        <w:rPr>
          <w:sz w:val="24"/>
        </w:rPr>
        <w:t>reserves</w:t>
      </w:r>
      <w:r>
        <w:rPr>
          <w:spacing w:val="-2"/>
          <w:sz w:val="24"/>
        </w:rPr>
        <w:t> </w:t>
      </w:r>
      <w:r>
        <w:rPr>
          <w:sz w:val="24"/>
        </w:rPr>
        <w:t>policy</w:t>
      </w:r>
      <w:r>
        <w:rPr>
          <w:spacing w:val="-3"/>
          <w:sz w:val="24"/>
        </w:rPr>
        <w:t> </w:t>
      </w:r>
      <w:r>
        <w:rPr>
          <w:sz w:val="24"/>
        </w:rPr>
        <w:t>as</w:t>
      </w:r>
      <w:r>
        <w:rPr>
          <w:spacing w:val="-2"/>
          <w:sz w:val="24"/>
        </w:rPr>
        <w:t> </w:t>
      </w:r>
      <w:r>
        <w:rPr>
          <w:sz w:val="24"/>
        </w:rPr>
        <w:t>this</w:t>
      </w:r>
      <w:r>
        <w:rPr>
          <w:spacing w:val="-3"/>
          <w:sz w:val="24"/>
        </w:rPr>
        <w:t> </w:t>
      </w:r>
      <w:r>
        <w:rPr>
          <w:spacing w:val="-2"/>
          <w:sz w:val="24"/>
        </w:rPr>
        <w:t>demonstrates:</w:t>
      </w:r>
    </w:p>
    <w:p>
      <w:pPr>
        <w:pStyle w:val="BodyText"/>
        <w:spacing w:before="8"/>
        <w:rPr>
          <w:sz w:val="31"/>
        </w:rPr>
      </w:pPr>
    </w:p>
    <w:p>
      <w:pPr>
        <w:pStyle w:val="ListParagraph"/>
        <w:numPr>
          <w:ilvl w:val="1"/>
          <w:numId w:val="1"/>
        </w:numPr>
        <w:tabs>
          <w:tab w:pos="1274" w:val="left" w:leader="none"/>
        </w:tabs>
        <w:spacing w:line="278" w:lineRule="auto" w:before="0" w:after="0"/>
        <w:ind w:left="1274" w:right="1416" w:hanging="567"/>
        <w:jc w:val="left"/>
        <w:rPr>
          <w:sz w:val="24"/>
        </w:rPr>
      </w:pPr>
      <w:bookmarkStart w:name="a) transparency and accountability to li" w:id="5"/>
      <w:bookmarkEnd w:id="5"/>
      <w:r>
        <w:rPr/>
      </w:r>
      <w:r>
        <w:rPr>
          <w:sz w:val="24"/>
        </w:rPr>
        <w:t>transparency</w:t>
      </w:r>
      <w:r>
        <w:rPr>
          <w:spacing w:val="-4"/>
          <w:sz w:val="24"/>
        </w:rPr>
        <w:t> </w:t>
      </w:r>
      <w:r>
        <w:rPr>
          <w:sz w:val="24"/>
        </w:rPr>
        <w:t>and</w:t>
      </w:r>
      <w:r>
        <w:rPr>
          <w:spacing w:val="-5"/>
          <w:sz w:val="24"/>
        </w:rPr>
        <w:t> </w:t>
      </w:r>
      <w:r>
        <w:rPr>
          <w:sz w:val="24"/>
        </w:rPr>
        <w:t>accountability</w:t>
      </w:r>
      <w:r>
        <w:rPr>
          <w:spacing w:val="-4"/>
          <w:sz w:val="24"/>
        </w:rPr>
        <w:t> </w:t>
      </w:r>
      <w:r>
        <w:rPr>
          <w:sz w:val="24"/>
        </w:rPr>
        <w:t>to</w:t>
      </w:r>
      <w:r>
        <w:rPr>
          <w:spacing w:val="-3"/>
          <w:sz w:val="24"/>
        </w:rPr>
        <w:t> </w:t>
      </w:r>
      <w:r>
        <w:rPr>
          <w:sz w:val="24"/>
        </w:rPr>
        <w:t>licence</w:t>
      </w:r>
      <w:r>
        <w:rPr>
          <w:spacing w:val="-3"/>
          <w:sz w:val="24"/>
        </w:rPr>
        <w:t> </w:t>
      </w:r>
      <w:r>
        <w:rPr>
          <w:sz w:val="24"/>
        </w:rPr>
        <w:t>fee</w:t>
      </w:r>
      <w:r>
        <w:rPr>
          <w:spacing w:val="-5"/>
          <w:sz w:val="24"/>
        </w:rPr>
        <w:t> </w:t>
      </w:r>
      <w:r>
        <w:rPr>
          <w:sz w:val="24"/>
        </w:rPr>
        <w:t>payers</w:t>
      </w:r>
      <w:r>
        <w:rPr>
          <w:spacing w:val="-6"/>
          <w:sz w:val="24"/>
        </w:rPr>
        <w:t> </w:t>
      </w:r>
      <w:r>
        <w:rPr>
          <w:sz w:val="24"/>
        </w:rPr>
        <w:t>and</w:t>
      </w:r>
      <w:r>
        <w:rPr>
          <w:spacing w:val="-5"/>
          <w:sz w:val="24"/>
        </w:rPr>
        <w:t> </w:t>
      </w:r>
      <w:r>
        <w:rPr>
          <w:sz w:val="24"/>
        </w:rPr>
        <w:t>the Department of Health.</w:t>
      </w:r>
    </w:p>
    <w:p>
      <w:pPr>
        <w:pStyle w:val="ListParagraph"/>
        <w:numPr>
          <w:ilvl w:val="1"/>
          <w:numId w:val="1"/>
        </w:numPr>
        <w:tabs>
          <w:tab w:pos="1274" w:val="left" w:leader="none"/>
        </w:tabs>
        <w:spacing w:line="274" w:lineRule="exact" w:before="0" w:after="0"/>
        <w:ind w:left="1274" w:right="0" w:hanging="567"/>
        <w:jc w:val="left"/>
        <w:rPr>
          <w:sz w:val="24"/>
        </w:rPr>
      </w:pPr>
      <w:bookmarkStart w:name="b) good financial management." w:id="6"/>
      <w:bookmarkEnd w:id="6"/>
      <w:r>
        <w:rPr/>
      </w:r>
      <w:r>
        <w:rPr>
          <w:sz w:val="24"/>
        </w:rPr>
        <w:t>good</w:t>
      </w:r>
      <w:r>
        <w:rPr>
          <w:spacing w:val="-3"/>
          <w:sz w:val="24"/>
        </w:rPr>
        <w:t> </w:t>
      </w:r>
      <w:r>
        <w:rPr>
          <w:sz w:val="24"/>
        </w:rPr>
        <w:t>financial</w:t>
      </w:r>
      <w:r>
        <w:rPr>
          <w:spacing w:val="-5"/>
          <w:sz w:val="24"/>
        </w:rPr>
        <w:t> </w:t>
      </w:r>
      <w:r>
        <w:rPr>
          <w:spacing w:val="-2"/>
          <w:sz w:val="24"/>
        </w:rPr>
        <w:t>management.</w:t>
      </w:r>
    </w:p>
    <w:p>
      <w:pPr>
        <w:pStyle w:val="ListParagraph"/>
        <w:numPr>
          <w:ilvl w:val="1"/>
          <w:numId w:val="1"/>
        </w:numPr>
        <w:tabs>
          <w:tab w:pos="1274" w:val="left" w:leader="none"/>
        </w:tabs>
        <w:spacing w:line="240" w:lineRule="auto" w:before="46" w:after="0"/>
        <w:ind w:left="1274" w:right="0" w:hanging="567"/>
        <w:jc w:val="left"/>
        <w:rPr>
          <w:sz w:val="24"/>
        </w:rPr>
      </w:pPr>
      <w:bookmarkStart w:name="c) justification of the amount it has de" w:id="7"/>
      <w:bookmarkEnd w:id="7"/>
      <w:r>
        <w:rPr/>
      </w:r>
      <w:r>
        <w:rPr>
          <w:sz w:val="24"/>
        </w:rPr>
        <w:t>justification</w:t>
      </w:r>
      <w:r>
        <w:rPr>
          <w:spacing w:val="-5"/>
          <w:sz w:val="24"/>
        </w:rPr>
        <w:t> </w:t>
      </w:r>
      <w:r>
        <w:rPr>
          <w:sz w:val="24"/>
        </w:rPr>
        <w:t>of</w:t>
      </w:r>
      <w:r>
        <w:rPr>
          <w:spacing w:val="-3"/>
          <w:sz w:val="24"/>
        </w:rPr>
        <w:t> </w:t>
      </w:r>
      <w:r>
        <w:rPr>
          <w:sz w:val="24"/>
        </w:rPr>
        <w:t>the</w:t>
      </w:r>
      <w:r>
        <w:rPr>
          <w:spacing w:val="-2"/>
          <w:sz w:val="24"/>
        </w:rPr>
        <w:t> </w:t>
      </w:r>
      <w:r>
        <w:rPr>
          <w:sz w:val="24"/>
        </w:rPr>
        <w:t>amount</w:t>
      </w:r>
      <w:r>
        <w:rPr>
          <w:spacing w:val="-1"/>
          <w:sz w:val="24"/>
        </w:rPr>
        <w:t> </w:t>
      </w:r>
      <w:r>
        <w:rPr>
          <w:sz w:val="24"/>
        </w:rPr>
        <w:t>it</w:t>
      </w:r>
      <w:r>
        <w:rPr>
          <w:spacing w:val="-3"/>
          <w:sz w:val="24"/>
        </w:rPr>
        <w:t> </w:t>
      </w:r>
      <w:r>
        <w:rPr>
          <w:sz w:val="24"/>
        </w:rPr>
        <w:t>has</w:t>
      </w:r>
      <w:r>
        <w:rPr>
          <w:spacing w:val="-3"/>
          <w:sz w:val="24"/>
        </w:rPr>
        <w:t> </w:t>
      </w:r>
      <w:r>
        <w:rPr>
          <w:sz w:val="24"/>
        </w:rPr>
        <w:t>decided to</w:t>
      </w:r>
      <w:r>
        <w:rPr>
          <w:spacing w:val="-1"/>
          <w:sz w:val="24"/>
        </w:rPr>
        <w:t> </w:t>
      </w:r>
      <w:r>
        <w:rPr>
          <w:sz w:val="24"/>
        </w:rPr>
        <w:t>keep</w:t>
      </w:r>
      <w:r>
        <w:rPr>
          <w:spacing w:val="-2"/>
          <w:sz w:val="24"/>
        </w:rPr>
        <w:t> </w:t>
      </w:r>
      <w:r>
        <w:rPr>
          <w:sz w:val="24"/>
        </w:rPr>
        <w:t>as</w:t>
      </w:r>
      <w:r>
        <w:rPr>
          <w:spacing w:val="-3"/>
          <w:sz w:val="24"/>
        </w:rPr>
        <w:t> </w:t>
      </w:r>
      <w:r>
        <w:rPr>
          <w:sz w:val="24"/>
        </w:rPr>
        <w:t>minimum</w:t>
      </w:r>
      <w:r>
        <w:rPr>
          <w:spacing w:val="-2"/>
          <w:sz w:val="24"/>
        </w:rPr>
        <w:t> reserves.</w:t>
      </w:r>
    </w:p>
    <w:p>
      <w:pPr>
        <w:pStyle w:val="BodyText"/>
        <w:spacing w:before="2"/>
        <w:rPr>
          <w:sz w:val="28"/>
        </w:rPr>
      </w:pPr>
    </w:p>
    <w:p>
      <w:pPr>
        <w:pStyle w:val="ListParagraph"/>
        <w:numPr>
          <w:ilvl w:val="0"/>
          <w:numId w:val="1"/>
        </w:numPr>
        <w:tabs>
          <w:tab w:pos="707" w:val="left" w:leader="none"/>
        </w:tabs>
        <w:spacing w:line="240" w:lineRule="auto" w:before="0" w:after="0"/>
        <w:ind w:left="707" w:right="0" w:hanging="508"/>
        <w:jc w:val="left"/>
        <w:rPr>
          <w:sz w:val="24"/>
        </w:rPr>
      </w:pPr>
      <w:bookmarkStart w:name="4. The following factors have been consi" w:id="8"/>
      <w:bookmarkEnd w:id="8"/>
      <w:r>
        <w:rPr/>
      </w:r>
      <w:r>
        <w:rPr>
          <w:sz w:val="24"/>
        </w:rPr>
        <w:t>The</w:t>
      </w:r>
      <w:r>
        <w:rPr>
          <w:spacing w:val="-4"/>
          <w:sz w:val="24"/>
        </w:rPr>
        <w:t> </w:t>
      </w:r>
      <w:r>
        <w:rPr>
          <w:sz w:val="24"/>
        </w:rPr>
        <w:t>following</w:t>
      </w:r>
      <w:r>
        <w:rPr>
          <w:spacing w:val="-2"/>
          <w:sz w:val="24"/>
        </w:rPr>
        <w:t> </w:t>
      </w:r>
      <w:r>
        <w:rPr>
          <w:sz w:val="24"/>
        </w:rPr>
        <w:t>factors</w:t>
      </w:r>
      <w:r>
        <w:rPr>
          <w:spacing w:val="-2"/>
          <w:sz w:val="24"/>
        </w:rPr>
        <w:t> </w:t>
      </w:r>
      <w:r>
        <w:rPr>
          <w:sz w:val="24"/>
        </w:rPr>
        <w:t>have</w:t>
      </w:r>
      <w:r>
        <w:rPr>
          <w:spacing w:val="-2"/>
          <w:sz w:val="24"/>
        </w:rPr>
        <w:t> </w:t>
      </w:r>
      <w:r>
        <w:rPr>
          <w:sz w:val="24"/>
        </w:rPr>
        <w:t>been</w:t>
      </w:r>
      <w:r>
        <w:rPr>
          <w:spacing w:val="-4"/>
          <w:sz w:val="24"/>
        </w:rPr>
        <w:t> </w:t>
      </w:r>
      <w:r>
        <w:rPr>
          <w:sz w:val="24"/>
        </w:rPr>
        <w:t>considered</w:t>
      </w:r>
      <w:r>
        <w:rPr>
          <w:spacing w:val="-4"/>
          <w:sz w:val="24"/>
        </w:rPr>
        <w:t> </w:t>
      </w:r>
      <w:r>
        <w:rPr>
          <w:sz w:val="24"/>
        </w:rPr>
        <w:t>in</w:t>
      </w:r>
      <w:r>
        <w:rPr>
          <w:spacing w:val="-2"/>
          <w:sz w:val="24"/>
        </w:rPr>
        <w:t> </w:t>
      </w:r>
      <w:r>
        <w:rPr>
          <w:sz w:val="24"/>
        </w:rPr>
        <w:t>setting</w:t>
      </w:r>
      <w:r>
        <w:rPr>
          <w:spacing w:val="-1"/>
          <w:sz w:val="24"/>
        </w:rPr>
        <w:t> </w:t>
      </w:r>
      <w:r>
        <w:rPr>
          <w:sz w:val="24"/>
        </w:rPr>
        <w:t>this</w:t>
      </w:r>
      <w:r>
        <w:rPr>
          <w:spacing w:val="-3"/>
          <w:sz w:val="24"/>
        </w:rPr>
        <w:t> </w:t>
      </w:r>
      <w:r>
        <w:rPr>
          <w:sz w:val="24"/>
        </w:rPr>
        <w:t>reserves</w:t>
      </w:r>
      <w:r>
        <w:rPr>
          <w:spacing w:val="-4"/>
          <w:sz w:val="24"/>
        </w:rPr>
        <w:t> </w:t>
      </w:r>
      <w:r>
        <w:rPr>
          <w:spacing w:val="-2"/>
          <w:sz w:val="24"/>
        </w:rPr>
        <w:t>policy:</w:t>
      </w:r>
    </w:p>
    <w:p>
      <w:pPr>
        <w:pStyle w:val="BodyText"/>
        <w:spacing w:before="6"/>
        <w:rPr>
          <w:sz w:val="31"/>
        </w:rPr>
      </w:pPr>
    </w:p>
    <w:p>
      <w:pPr>
        <w:pStyle w:val="ListParagraph"/>
        <w:numPr>
          <w:ilvl w:val="1"/>
          <w:numId w:val="1"/>
        </w:numPr>
        <w:tabs>
          <w:tab w:pos="1274" w:val="left" w:leader="none"/>
        </w:tabs>
        <w:spacing w:line="280" w:lineRule="auto" w:before="0" w:after="0"/>
        <w:ind w:left="1274" w:right="764" w:hanging="567"/>
        <w:jc w:val="left"/>
        <w:rPr>
          <w:sz w:val="24"/>
        </w:rPr>
      </w:pPr>
      <w:bookmarkStart w:name="a) risks associated with its two main in" w:id="9"/>
      <w:bookmarkEnd w:id="9"/>
      <w:r>
        <w:rPr/>
      </w:r>
      <w:r>
        <w:rPr>
          <w:sz w:val="24"/>
        </w:rPr>
        <w:t>risks</w:t>
      </w:r>
      <w:r>
        <w:rPr>
          <w:spacing w:val="-4"/>
          <w:sz w:val="24"/>
        </w:rPr>
        <w:t> </w:t>
      </w:r>
      <w:r>
        <w:rPr>
          <w:sz w:val="24"/>
        </w:rPr>
        <w:t>associated</w:t>
      </w:r>
      <w:r>
        <w:rPr>
          <w:spacing w:val="-3"/>
          <w:sz w:val="24"/>
        </w:rPr>
        <w:t> </w:t>
      </w:r>
      <w:r>
        <w:rPr>
          <w:sz w:val="24"/>
        </w:rPr>
        <w:t>with</w:t>
      </w:r>
      <w:r>
        <w:rPr>
          <w:spacing w:val="-3"/>
          <w:sz w:val="24"/>
        </w:rPr>
        <w:t> </w:t>
      </w:r>
      <w:r>
        <w:rPr>
          <w:sz w:val="24"/>
        </w:rPr>
        <w:t>its</w:t>
      </w:r>
      <w:r>
        <w:rPr>
          <w:spacing w:val="-4"/>
          <w:sz w:val="24"/>
        </w:rPr>
        <w:t> </w:t>
      </w:r>
      <w:r>
        <w:rPr>
          <w:sz w:val="24"/>
        </w:rPr>
        <w:t>two</w:t>
      </w:r>
      <w:r>
        <w:rPr>
          <w:spacing w:val="-3"/>
          <w:sz w:val="24"/>
        </w:rPr>
        <w:t> </w:t>
      </w:r>
      <w:r>
        <w:rPr>
          <w:sz w:val="24"/>
        </w:rPr>
        <w:t>main</w:t>
      </w:r>
      <w:r>
        <w:rPr>
          <w:spacing w:val="-3"/>
          <w:sz w:val="24"/>
        </w:rPr>
        <w:t> </w:t>
      </w:r>
      <w:r>
        <w:rPr>
          <w:sz w:val="24"/>
        </w:rPr>
        <w:t>income</w:t>
      </w:r>
      <w:r>
        <w:rPr>
          <w:spacing w:val="-3"/>
          <w:sz w:val="24"/>
        </w:rPr>
        <w:t> </w:t>
      </w:r>
      <w:r>
        <w:rPr>
          <w:sz w:val="24"/>
        </w:rPr>
        <w:t>streams,</w:t>
      </w:r>
      <w:r>
        <w:rPr>
          <w:spacing w:val="-3"/>
          <w:sz w:val="24"/>
        </w:rPr>
        <w:t> </w:t>
      </w:r>
      <w:r>
        <w:rPr>
          <w:sz w:val="24"/>
        </w:rPr>
        <w:t>licence</w:t>
      </w:r>
      <w:r>
        <w:rPr>
          <w:spacing w:val="-5"/>
          <w:sz w:val="24"/>
        </w:rPr>
        <w:t> </w:t>
      </w:r>
      <w:r>
        <w:rPr>
          <w:sz w:val="24"/>
        </w:rPr>
        <w:t>fees</w:t>
      </w:r>
      <w:r>
        <w:rPr>
          <w:spacing w:val="-6"/>
          <w:sz w:val="24"/>
        </w:rPr>
        <w:t> </w:t>
      </w:r>
      <w:r>
        <w:rPr>
          <w:sz w:val="24"/>
        </w:rPr>
        <w:t>and Grant-in-aid, differing during the year from the levels budgeted.</w:t>
      </w:r>
    </w:p>
    <w:p>
      <w:pPr>
        <w:pStyle w:val="ListParagraph"/>
        <w:numPr>
          <w:ilvl w:val="1"/>
          <w:numId w:val="1"/>
        </w:numPr>
        <w:tabs>
          <w:tab w:pos="1274" w:val="left" w:leader="none"/>
        </w:tabs>
        <w:spacing w:line="278" w:lineRule="auto" w:before="0" w:after="0"/>
        <w:ind w:left="1274" w:right="227" w:hanging="567"/>
        <w:jc w:val="left"/>
        <w:rPr>
          <w:sz w:val="24"/>
        </w:rPr>
      </w:pPr>
      <w:bookmarkStart w:name="b) likely variations in regulatory and o" w:id="10"/>
      <w:bookmarkEnd w:id="10"/>
      <w:r>
        <w:rPr/>
      </w:r>
      <w:r>
        <w:rPr>
          <w:sz w:val="24"/>
        </w:rPr>
        <w:t>likely</w:t>
      </w:r>
      <w:r>
        <w:rPr>
          <w:spacing w:val="-3"/>
          <w:sz w:val="24"/>
        </w:rPr>
        <w:t> </w:t>
      </w:r>
      <w:r>
        <w:rPr>
          <w:sz w:val="24"/>
        </w:rPr>
        <w:t>variations</w:t>
      </w:r>
      <w:r>
        <w:rPr>
          <w:spacing w:val="-3"/>
          <w:sz w:val="24"/>
        </w:rPr>
        <w:t> </w:t>
      </w:r>
      <w:r>
        <w:rPr>
          <w:sz w:val="24"/>
        </w:rPr>
        <w:t>in</w:t>
      </w:r>
      <w:r>
        <w:rPr>
          <w:spacing w:val="-4"/>
          <w:sz w:val="24"/>
        </w:rPr>
        <w:t> </w:t>
      </w:r>
      <w:r>
        <w:rPr>
          <w:sz w:val="24"/>
        </w:rPr>
        <w:t>regulatory</w:t>
      </w:r>
      <w:r>
        <w:rPr>
          <w:spacing w:val="-3"/>
          <w:sz w:val="24"/>
        </w:rPr>
        <w:t> </w:t>
      </w:r>
      <w:r>
        <w:rPr>
          <w:sz w:val="24"/>
        </w:rPr>
        <w:t>and</w:t>
      </w:r>
      <w:r>
        <w:rPr>
          <w:spacing w:val="-2"/>
          <w:sz w:val="24"/>
        </w:rPr>
        <w:t> </w:t>
      </w:r>
      <w:r>
        <w:rPr>
          <w:sz w:val="24"/>
        </w:rPr>
        <w:t>other</w:t>
      </w:r>
      <w:r>
        <w:rPr>
          <w:spacing w:val="-6"/>
          <w:sz w:val="24"/>
        </w:rPr>
        <w:t> </w:t>
      </w:r>
      <w:r>
        <w:rPr>
          <w:sz w:val="24"/>
        </w:rPr>
        <w:t>activity</w:t>
      </w:r>
      <w:r>
        <w:rPr>
          <w:spacing w:val="-3"/>
          <w:sz w:val="24"/>
        </w:rPr>
        <w:t> </w:t>
      </w:r>
      <w:r>
        <w:rPr>
          <w:sz w:val="24"/>
        </w:rPr>
        <w:t>both</w:t>
      </w:r>
      <w:r>
        <w:rPr>
          <w:spacing w:val="-2"/>
          <w:sz w:val="24"/>
        </w:rPr>
        <w:t> </w:t>
      </w:r>
      <w:r>
        <w:rPr>
          <w:sz w:val="24"/>
        </w:rPr>
        <w:t>in</w:t>
      </w:r>
      <w:r>
        <w:rPr>
          <w:spacing w:val="-2"/>
          <w:sz w:val="24"/>
        </w:rPr>
        <w:t> </w:t>
      </w:r>
      <w:r>
        <w:rPr>
          <w:sz w:val="24"/>
        </w:rPr>
        <w:t>the</w:t>
      </w:r>
      <w:r>
        <w:rPr>
          <w:spacing w:val="-2"/>
          <w:sz w:val="24"/>
        </w:rPr>
        <w:t> </w:t>
      </w:r>
      <w:r>
        <w:rPr>
          <w:sz w:val="24"/>
        </w:rPr>
        <w:t>short</w:t>
      </w:r>
      <w:r>
        <w:rPr>
          <w:spacing w:val="-2"/>
          <w:sz w:val="24"/>
        </w:rPr>
        <w:t> </w:t>
      </w:r>
      <w:r>
        <w:rPr>
          <w:sz w:val="24"/>
        </w:rPr>
        <w:t>term</w:t>
      </w:r>
      <w:r>
        <w:rPr>
          <w:spacing w:val="-4"/>
          <w:sz w:val="24"/>
        </w:rPr>
        <w:t> </w:t>
      </w:r>
      <w:r>
        <w:rPr>
          <w:sz w:val="24"/>
        </w:rPr>
        <w:t>and in the future.</w:t>
      </w:r>
    </w:p>
    <w:p>
      <w:pPr>
        <w:pStyle w:val="ListParagraph"/>
        <w:numPr>
          <w:ilvl w:val="1"/>
          <w:numId w:val="1"/>
        </w:numPr>
        <w:tabs>
          <w:tab w:pos="1274" w:val="left" w:leader="none"/>
        </w:tabs>
        <w:spacing w:line="240" w:lineRule="auto" w:before="0" w:after="0"/>
        <w:ind w:left="1274" w:right="0" w:hanging="566"/>
        <w:jc w:val="left"/>
        <w:rPr>
          <w:sz w:val="24"/>
        </w:rPr>
      </w:pPr>
      <w:bookmarkStart w:name="c) the HTA’s known and likely commitment" w:id="11"/>
      <w:bookmarkEnd w:id="11"/>
      <w:r>
        <w:rPr/>
      </w:r>
      <w:r>
        <w:rPr>
          <w:sz w:val="24"/>
        </w:rPr>
        <w:t>the</w:t>
      </w:r>
      <w:r>
        <w:rPr>
          <w:spacing w:val="-2"/>
          <w:sz w:val="24"/>
        </w:rPr>
        <w:t> </w:t>
      </w:r>
      <w:r>
        <w:rPr>
          <w:sz w:val="24"/>
        </w:rPr>
        <w:t>HTA’s</w:t>
      </w:r>
      <w:r>
        <w:rPr>
          <w:spacing w:val="-2"/>
          <w:sz w:val="24"/>
        </w:rPr>
        <w:t> </w:t>
      </w:r>
      <w:r>
        <w:rPr>
          <w:sz w:val="24"/>
        </w:rPr>
        <w:t>known</w:t>
      </w:r>
      <w:r>
        <w:rPr>
          <w:spacing w:val="-3"/>
          <w:sz w:val="24"/>
        </w:rPr>
        <w:t> </w:t>
      </w:r>
      <w:r>
        <w:rPr>
          <w:sz w:val="24"/>
        </w:rPr>
        <w:t>and</w:t>
      </w:r>
      <w:r>
        <w:rPr>
          <w:spacing w:val="-2"/>
          <w:sz w:val="24"/>
        </w:rPr>
        <w:t> </w:t>
      </w:r>
      <w:r>
        <w:rPr>
          <w:sz w:val="24"/>
        </w:rPr>
        <w:t>likely</w:t>
      </w:r>
      <w:r>
        <w:rPr>
          <w:spacing w:val="-2"/>
          <w:sz w:val="24"/>
        </w:rPr>
        <w:t> commitments.</w:t>
      </w:r>
    </w:p>
    <w:p>
      <w:pPr>
        <w:pStyle w:val="BodyText"/>
        <w:spacing w:before="1"/>
        <w:rPr>
          <w:sz w:val="31"/>
        </w:rPr>
      </w:pPr>
    </w:p>
    <w:p>
      <w:pPr>
        <w:pStyle w:val="ListParagraph"/>
        <w:numPr>
          <w:ilvl w:val="0"/>
          <w:numId w:val="1"/>
        </w:numPr>
        <w:tabs>
          <w:tab w:pos="707" w:val="left" w:leader="none"/>
        </w:tabs>
        <w:spacing w:line="278" w:lineRule="auto" w:before="0" w:after="0"/>
        <w:ind w:left="707" w:right="381" w:hanging="509"/>
        <w:jc w:val="left"/>
        <w:rPr>
          <w:sz w:val="24"/>
        </w:rPr>
      </w:pPr>
      <w:bookmarkStart w:name="5. The policy requires reserves to be ma" w:id="12"/>
      <w:bookmarkEnd w:id="12"/>
      <w:r>
        <w:rPr/>
      </w:r>
      <w:r>
        <w:rPr>
          <w:sz w:val="24"/>
        </w:rPr>
        <w:t>The policy requires reserves to be maintained at a level that ensures the HTA’s core operational activities continue on a day-to-day basis and, in a period</w:t>
      </w:r>
      <w:r>
        <w:rPr>
          <w:spacing w:val="-4"/>
          <w:sz w:val="24"/>
        </w:rPr>
        <w:t> </w:t>
      </w:r>
      <w:r>
        <w:rPr>
          <w:sz w:val="24"/>
        </w:rPr>
        <w:t>of</w:t>
      </w:r>
      <w:r>
        <w:rPr>
          <w:spacing w:val="-2"/>
          <w:sz w:val="24"/>
        </w:rPr>
        <w:t> </w:t>
      </w:r>
      <w:r>
        <w:rPr>
          <w:sz w:val="24"/>
        </w:rPr>
        <w:t>unforeseen</w:t>
      </w:r>
      <w:r>
        <w:rPr>
          <w:spacing w:val="-2"/>
          <w:sz w:val="24"/>
        </w:rPr>
        <w:t> </w:t>
      </w:r>
      <w:r>
        <w:rPr>
          <w:sz w:val="24"/>
        </w:rPr>
        <w:t>difficulty,</w:t>
      </w:r>
      <w:r>
        <w:rPr>
          <w:spacing w:val="-2"/>
          <w:sz w:val="24"/>
        </w:rPr>
        <w:t> </w:t>
      </w:r>
      <w:r>
        <w:rPr>
          <w:sz w:val="24"/>
        </w:rPr>
        <w:t>for</w:t>
      </w:r>
      <w:r>
        <w:rPr>
          <w:spacing w:val="-4"/>
          <w:sz w:val="24"/>
        </w:rPr>
        <w:t> </w:t>
      </w:r>
      <w:r>
        <w:rPr>
          <w:sz w:val="24"/>
        </w:rPr>
        <w:t>a</w:t>
      </w:r>
      <w:r>
        <w:rPr>
          <w:spacing w:val="-2"/>
          <w:sz w:val="24"/>
        </w:rPr>
        <w:t> </w:t>
      </w:r>
      <w:r>
        <w:rPr>
          <w:sz w:val="24"/>
        </w:rPr>
        <w:t>suitable</w:t>
      </w:r>
      <w:r>
        <w:rPr>
          <w:spacing w:val="-4"/>
          <w:sz w:val="24"/>
        </w:rPr>
        <w:t> </w:t>
      </w:r>
      <w:r>
        <w:rPr>
          <w:sz w:val="24"/>
        </w:rPr>
        <w:t>period</w:t>
      </w:r>
      <w:r>
        <w:rPr>
          <w:spacing w:val="-2"/>
          <w:sz w:val="24"/>
        </w:rPr>
        <w:t> </w:t>
      </w:r>
      <w:r>
        <w:rPr>
          <w:sz w:val="24"/>
        </w:rPr>
        <w:t>(refer</w:t>
      </w:r>
      <w:r>
        <w:rPr>
          <w:spacing w:val="-4"/>
          <w:sz w:val="24"/>
        </w:rPr>
        <w:t> </w:t>
      </w:r>
      <w:r>
        <w:rPr>
          <w:sz w:val="24"/>
        </w:rPr>
        <w:t>to</w:t>
      </w:r>
      <w:r>
        <w:rPr>
          <w:spacing w:val="-2"/>
          <w:sz w:val="24"/>
        </w:rPr>
        <w:t> </w:t>
      </w:r>
      <w:r>
        <w:rPr>
          <w:sz w:val="24"/>
        </w:rPr>
        <w:t>para</w:t>
      </w:r>
      <w:r>
        <w:rPr>
          <w:spacing w:val="-2"/>
          <w:sz w:val="24"/>
        </w:rPr>
        <w:t> </w:t>
      </w:r>
      <w:r>
        <w:rPr>
          <w:sz w:val="24"/>
        </w:rPr>
        <w:t>10</w:t>
      </w:r>
      <w:r>
        <w:rPr>
          <w:spacing w:val="-4"/>
          <w:sz w:val="24"/>
        </w:rPr>
        <w:t> </w:t>
      </w:r>
      <w:r>
        <w:rPr>
          <w:sz w:val="24"/>
        </w:rPr>
        <w:t>and</w:t>
      </w:r>
      <w:r>
        <w:rPr>
          <w:spacing w:val="-4"/>
          <w:sz w:val="24"/>
        </w:rPr>
        <w:t> </w:t>
      </w:r>
      <w:r>
        <w:rPr>
          <w:sz w:val="24"/>
        </w:rPr>
        <w:t>11).</w:t>
      </w:r>
    </w:p>
    <w:p>
      <w:pPr>
        <w:pStyle w:val="BodyText"/>
        <w:rPr>
          <w:sz w:val="20"/>
        </w:rPr>
      </w:pPr>
    </w:p>
    <w:p>
      <w:pPr>
        <w:pStyle w:val="BodyText"/>
        <w:rPr>
          <w:sz w:val="20"/>
        </w:rPr>
      </w:pPr>
    </w:p>
    <w:p>
      <w:pPr>
        <w:pStyle w:val="BodyText"/>
        <w:spacing w:before="214"/>
        <w:ind w:right="162"/>
        <w:jc w:val="right"/>
      </w:pPr>
      <w:r>
        <w:rPr/>
        <w:t>1</w:t>
      </w:r>
    </w:p>
    <w:p>
      <w:pPr>
        <w:spacing w:after="0"/>
        <w:jc w:val="right"/>
        <w:sectPr>
          <w:type w:val="continuous"/>
          <w:pgSz w:w="11910" w:h="16850"/>
          <w:pgMar w:top="560" w:bottom="280" w:left="1560" w:right="1140"/>
        </w:sectPr>
      </w:pPr>
    </w:p>
    <w:p>
      <w:pPr>
        <w:pStyle w:val="Heading1"/>
        <w:spacing w:before="66"/>
      </w:pPr>
      <w:bookmarkStart w:name="Cashflow" w:id="13"/>
      <w:bookmarkEnd w:id="13"/>
      <w:r>
        <w:rPr>
          <w:b w:val="0"/>
        </w:rPr>
      </w:r>
      <w:r>
        <w:rPr>
          <w:spacing w:val="-2"/>
        </w:rPr>
        <w:t>Cashflow</w:t>
      </w:r>
    </w:p>
    <w:p>
      <w:pPr>
        <w:pStyle w:val="ListParagraph"/>
        <w:numPr>
          <w:ilvl w:val="0"/>
          <w:numId w:val="1"/>
        </w:numPr>
        <w:tabs>
          <w:tab w:pos="707" w:val="left" w:leader="none"/>
        </w:tabs>
        <w:spacing w:line="278" w:lineRule="auto" w:before="312" w:after="0"/>
        <w:ind w:left="707" w:right="286" w:hanging="567"/>
        <w:jc w:val="left"/>
        <w:rPr>
          <w:sz w:val="24"/>
        </w:rPr>
      </w:pPr>
      <w:bookmarkStart w:name="6. To enable sufficient cover for day-to" w:id="14"/>
      <w:bookmarkEnd w:id="14"/>
      <w:r>
        <w:rPr/>
      </w:r>
      <w:r>
        <w:rPr>
          <w:sz w:val="24"/>
        </w:rPr>
        <w:t>To enable sufficient cover for day-to-day operations, a cash flow forecast is prepared at the start of the financial year which takes into account the timing of</w:t>
      </w:r>
      <w:r>
        <w:rPr>
          <w:spacing w:val="-2"/>
          <w:sz w:val="24"/>
        </w:rPr>
        <w:t> </w:t>
      </w:r>
      <w:r>
        <w:rPr>
          <w:sz w:val="24"/>
        </w:rPr>
        <w:t>when</w:t>
      </w:r>
      <w:r>
        <w:rPr>
          <w:spacing w:val="-2"/>
          <w:sz w:val="24"/>
        </w:rPr>
        <w:t> </w:t>
      </w:r>
      <w:r>
        <w:rPr>
          <w:sz w:val="24"/>
        </w:rPr>
        <w:t>receipts</w:t>
      </w:r>
      <w:r>
        <w:rPr>
          <w:spacing w:val="-3"/>
          <w:sz w:val="24"/>
        </w:rPr>
        <w:t> </w:t>
      </w:r>
      <w:r>
        <w:rPr>
          <w:sz w:val="24"/>
        </w:rPr>
        <w:t>are</w:t>
      </w:r>
      <w:r>
        <w:rPr>
          <w:spacing w:val="-4"/>
          <w:sz w:val="24"/>
        </w:rPr>
        <w:t> </w:t>
      </w:r>
      <w:r>
        <w:rPr>
          <w:sz w:val="24"/>
        </w:rPr>
        <w:t>expected,</w:t>
      </w:r>
      <w:r>
        <w:rPr>
          <w:spacing w:val="-5"/>
          <w:sz w:val="24"/>
        </w:rPr>
        <w:t> </w:t>
      </w:r>
      <w:r>
        <w:rPr>
          <w:sz w:val="24"/>
        </w:rPr>
        <w:t>and</w:t>
      </w:r>
      <w:r>
        <w:rPr>
          <w:spacing w:val="-4"/>
          <w:sz w:val="24"/>
        </w:rPr>
        <w:t> </w:t>
      </w:r>
      <w:r>
        <w:rPr>
          <w:sz w:val="24"/>
        </w:rPr>
        <w:t>payments</w:t>
      </w:r>
      <w:r>
        <w:rPr>
          <w:spacing w:val="-3"/>
          <w:sz w:val="24"/>
        </w:rPr>
        <w:t> </w:t>
      </w:r>
      <w:r>
        <w:rPr>
          <w:sz w:val="24"/>
        </w:rPr>
        <w:t>are</w:t>
      </w:r>
      <w:r>
        <w:rPr>
          <w:spacing w:val="-2"/>
          <w:sz w:val="24"/>
        </w:rPr>
        <w:t> </w:t>
      </w:r>
      <w:r>
        <w:rPr>
          <w:sz w:val="24"/>
        </w:rPr>
        <w:t>to</w:t>
      </w:r>
      <w:r>
        <w:rPr>
          <w:spacing w:val="-4"/>
          <w:sz w:val="24"/>
        </w:rPr>
        <w:t> </w:t>
      </w:r>
      <w:r>
        <w:rPr>
          <w:sz w:val="24"/>
        </w:rPr>
        <w:t>be</w:t>
      </w:r>
      <w:r>
        <w:rPr>
          <w:spacing w:val="-4"/>
          <w:sz w:val="24"/>
        </w:rPr>
        <w:t> </w:t>
      </w:r>
      <w:r>
        <w:rPr>
          <w:sz w:val="24"/>
        </w:rPr>
        <w:t>made.</w:t>
      </w:r>
      <w:r>
        <w:rPr>
          <w:spacing w:val="-2"/>
          <w:sz w:val="24"/>
        </w:rPr>
        <w:t> </w:t>
      </w:r>
      <w:r>
        <w:rPr>
          <w:sz w:val="24"/>
        </w:rPr>
        <w:t>Cash</w:t>
      </w:r>
      <w:r>
        <w:rPr>
          <w:spacing w:val="-2"/>
          <w:sz w:val="24"/>
        </w:rPr>
        <w:t> </w:t>
      </w:r>
      <w:r>
        <w:rPr>
          <w:sz w:val="24"/>
        </w:rPr>
        <w:t>reserves are needed to ensure sufficient working capital is available throughout the </w:t>
      </w:r>
      <w:r>
        <w:rPr>
          <w:spacing w:val="-2"/>
          <w:sz w:val="24"/>
        </w:rPr>
        <w:t>year.</w:t>
      </w:r>
    </w:p>
    <w:p>
      <w:pPr>
        <w:pStyle w:val="BodyText"/>
        <w:spacing w:before="2"/>
      </w:pPr>
    </w:p>
    <w:p>
      <w:pPr>
        <w:pStyle w:val="ListParagraph"/>
        <w:numPr>
          <w:ilvl w:val="0"/>
          <w:numId w:val="1"/>
        </w:numPr>
        <w:tabs>
          <w:tab w:pos="707" w:val="left" w:leader="none"/>
        </w:tabs>
        <w:spacing w:line="278" w:lineRule="auto" w:before="0" w:after="0"/>
        <w:ind w:left="707" w:right="528" w:hanging="567"/>
        <w:jc w:val="left"/>
        <w:rPr>
          <w:sz w:val="24"/>
        </w:rPr>
      </w:pPr>
      <w:bookmarkStart w:name="7. Normally the HTA experiences negative" w:id="15"/>
      <w:bookmarkEnd w:id="15"/>
      <w:r>
        <w:rPr/>
      </w:r>
      <w:r>
        <w:rPr>
          <w:sz w:val="24"/>
        </w:rPr>
        <w:t>Normally the HTA experiences negative cash flow (more payments than receipts) in the months July to August and again from December to</w:t>
      </w:r>
      <w:r>
        <w:rPr>
          <w:spacing w:val="-2"/>
          <w:sz w:val="24"/>
        </w:rPr>
        <w:t> </w:t>
      </w:r>
      <w:r>
        <w:rPr>
          <w:sz w:val="24"/>
        </w:rPr>
        <w:t>March. Based upon our current forecast cash flow, the profile detailed above still largely</w:t>
      </w:r>
      <w:r>
        <w:rPr>
          <w:spacing w:val="-3"/>
          <w:sz w:val="24"/>
        </w:rPr>
        <w:t> </w:t>
      </w:r>
      <w:r>
        <w:rPr>
          <w:sz w:val="24"/>
        </w:rPr>
        <w:t>remains</w:t>
      </w:r>
      <w:r>
        <w:rPr>
          <w:spacing w:val="-5"/>
          <w:sz w:val="24"/>
        </w:rPr>
        <w:t> </w:t>
      </w:r>
      <w:r>
        <w:rPr>
          <w:sz w:val="24"/>
        </w:rPr>
        <w:t>and</w:t>
      </w:r>
      <w:r>
        <w:rPr>
          <w:spacing w:val="-2"/>
          <w:sz w:val="24"/>
        </w:rPr>
        <w:t> </w:t>
      </w:r>
      <w:r>
        <w:rPr>
          <w:sz w:val="24"/>
        </w:rPr>
        <w:t>we</w:t>
      </w:r>
      <w:r>
        <w:rPr>
          <w:spacing w:val="-2"/>
          <w:sz w:val="24"/>
        </w:rPr>
        <w:t> </w:t>
      </w:r>
      <w:r>
        <w:rPr>
          <w:sz w:val="24"/>
        </w:rPr>
        <w:t>are</w:t>
      </w:r>
      <w:r>
        <w:rPr>
          <w:spacing w:val="-2"/>
          <w:sz w:val="24"/>
        </w:rPr>
        <w:t> </w:t>
      </w:r>
      <w:r>
        <w:rPr>
          <w:sz w:val="24"/>
        </w:rPr>
        <w:t>forecasting</w:t>
      </w:r>
      <w:r>
        <w:rPr>
          <w:spacing w:val="-5"/>
          <w:sz w:val="24"/>
        </w:rPr>
        <w:t> </w:t>
      </w:r>
      <w:r>
        <w:rPr>
          <w:sz w:val="24"/>
        </w:rPr>
        <w:t>an</w:t>
      </w:r>
      <w:r>
        <w:rPr>
          <w:spacing w:val="-2"/>
          <w:sz w:val="24"/>
        </w:rPr>
        <w:t> </w:t>
      </w:r>
      <w:r>
        <w:rPr>
          <w:sz w:val="24"/>
        </w:rPr>
        <w:t>increase</w:t>
      </w:r>
      <w:r>
        <w:rPr>
          <w:spacing w:val="-2"/>
          <w:sz w:val="24"/>
        </w:rPr>
        <w:t> </w:t>
      </w:r>
      <w:r>
        <w:rPr>
          <w:sz w:val="24"/>
        </w:rPr>
        <w:t>in</w:t>
      </w:r>
      <w:r>
        <w:rPr>
          <w:spacing w:val="-4"/>
          <w:sz w:val="24"/>
        </w:rPr>
        <w:t> </w:t>
      </w:r>
      <w:r>
        <w:rPr>
          <w:sz w:val="24"/>
        </w:rPr>
        <w:t>the</w:t>
      </w:r>
      <w:r>
        <w:rPr>
          <w:spacing w:val="-4"/>
          <w:sz w:val="24"/>
        </w:rPr>
        <w:t> </w:t>
      </w:r>
      <w:r>
        <w:rPr>
          <w:sz w:val="24"/>
        </w:rPr>
        <w:t>level</w:t>
      </w:r>
      <w:r>
        <w:rPr>
          <w:spacing w:val="-6"/>
          <w:sz w:val="24"/>
        </w:rPr>
        <w:t> </w:t>
      </w:r>
      <w:r>
        <w:rPr>
          <w:sz w:val="24"/>
        </w:rPr>
        <w:t>of</w:t>
      </w:r>
      <w:r>
        <w:rPr>
          <w:spacing w:val="-2"/>
          <w:sz w:val="24"/>
        </w:rPr>
        <w:t> </w:t>
      </w:r>
      <w:r>
        <w:rPr>
          <w:sz w:val="24"/>
        </w:rPr>
        <w:t>reserves, primarily due to an increase in activity.</w:t>
      </w:r>
    </w:p>
    <w:p>
      <w:pPr>
        <w:pStyle w:val="BodyText"/>
        <w:spacing w:before="5"/>
      </w:pPr>
    </w:p>
    <w:p>
      <w:pPr>
        <w:pStyle w:val="ListParagraph"/>
        <w:numPr>
          <w:ilvl w:val="0"/>
          <w:numId w:val="1"/>
        </w:numPr>
        <w:tabs>
          <w:tab w:pos="707" w:val="left" w:leader="none"/>
        </w:tabs>
        <w:spacing w:line="278" w:lineRule="auto" w:before="0" w:after="0"/>
        <w:ind w:left="707" w:right="205" w:hanging="567"/>
        <w:jc w:val="left"/>
        <w:rPr>
          <w:sz w:val="24"/>
        </w:rPr>
      </w:pPr>
      <w:bookmarkStart w:name="8. The HTA is also mindful of the financ" w:id="16"/>
      <w:bookmarkEnd w:id="16"/>
      <w:r>
        <w:rPr/>
      </w:r>
      <w:r>
        <w:rPr>
          <w:sz w:val="24"/>
        </w:rPr>
        <w:t>The</w:t>
      </w:r>
      <w:r>
        <w:rPr>
          <w:spacing w:val="-1"/>
          <w:sz w:val="24"/>
        </w:rPr>
        <w:t> </w:t>
      </w:r>
      <w:r>
        <w:rPr>
          <w:sz w:val="24"/>
        </w:rPr>
        <w:t>HTA</w:t>
      </w:r>
      <w:r>
        <w:rPr>
          <w:spacing w:val="-1"/>
          <w:sz w:val="24"/>
        </w:rPr>
        <w:t> </w:t>
      </w:r>
      <w:r>
        <w:rPr>
          <w:sz w:val="24"/>
        </w:rPr>
        <w:t>is</w:t>
      </w:r>
      <w:r>
        <w:rPr>
          <w:spacing w:val="-2"/>
          <w:sz w:val="24"/>
        </w:rPr>
        <w:t> </w:t>
      </w:r>
      <w:r>
        <w:rPr>
          <w:sz w:val="24"/>
        </w:rPr>
        <w:t>also</w:t>
      </w:r>
      <w:r>
        <w:rPr>
          <w:spacing w:val="-3"/>
          <w:sz w:val="24"/>
        </w:rPr>
        <w:t> </w:t>
      </w:r>
      <w:r>
        <w:rPr>
          <w:sz w:val="24"/>
        </w:rPr>
        <w:t>mindful</w:t>
      </w:r>
      <w:r>
        <w:rPr>
          <w:spacing w:val="-2"/>
          <w:sz w:val="24"/>
        </w:rPr>
        <w:t> </w:t>
      </w:r>
      <w:r>
        <w:rPr>
          <w:sz w:val="24"/>
        </w:rPr>
        <w:t>of</w:t>
      </w:r>
      <w:r>
        <w:rPr>
          <w:spacing w:val="-1"/>
          <w:sz w:val="24"/>
        </w:rPr>
        <w:t> </w:t>
      </w:r>
      <w:r>
        <w:rPr>
          <w:sz w:val="24"/>
        </w:rPr>
        <w:t>the</w:t>
      </w:r>
      <w:r>
        <w:rPr>
          <w:spacing w:val="-3"/>
          <w:sz w:val="24"/>
        </w:rPr>
        <w:t> </w:t>
      </w:r>
      <w:r>
        <w:rPr>
          <w:sz w:val="24"/>
        </w:rPr>
        <w:t>financial</w:t>
      </w:r>
      <w:r>
        <w:rPr>
          <w:spacing w:val="-2"/>
          <w:sz w:val="24"/>
        </w:rPr>
        <w:t> </w:t>
      </w:r>
      <w:r>
        <w:rPr>
          <w:sz w:val="24"/>
        </w:rPr>
        <w:t>risks</w:t>
      </w:r>
      <w:r>
        <w:rPr>
          <w:spacing w:val="-2"/>
          <w:sz w:val="24"/>
        </w:rPr>
        <w:t> </w:t>
      </w:r>
      <w:r>
        <w:rPr>
          <w:sz w:val="24"/>
        </w:rPr>
        <w:t>it</w:t>
      </w:r>
      <w:r>
        <w:rPr>
          <w:spacing w:val="-1"/>
          <w:sz w:val="24"/>
        </w:rPr>
        <w:t> </w:t>
      </w:r>
      <w:r>
        <w:rPr>
          <w:sz w:val="24"/>
        </w:rPr>
        <w:t>faces,</w:t>
      </w:r>
      <w:r>
        <w:rPr>
          <w:spacing w:val="-4"/>
          <w:sz w:val="24"/>
        </w:rPr>
        <w:t> </w:t>
      </w:r>
      <w:r>
        <w:rPr>
          <w:sz w:val="24"/>
        </w:rPr>
        <w:t>in</w:t>
      </w:r>
      <w:r>
        <w:rPr>
          <w:spacing w:val="-1"/>
          <w:sz w:val="24"/>
        </w:rPr>
        <w:t> </w:t>
      </w:r>
      <w:r>
        <w:rPr>
          <w:sz w:val="24"/>
        </w:rPr>
        <w:t>particular</w:t>
      </w:r>
      <w:r>
        <w:rPr>
          <w:spacing w:val="-3"/>
          <w:sz w:val="24"/>
        </w:rPr>
        <w:t> </w:t>
      </w:r>
      <w:r>
        <w:rPr>
          <w:sz w:val="24"/>
        </w:rPr>
        <w:t>that</w:t>
      </w:r>
      <w:r>
        <w:rPr>
          <w:spacing w:val="-1"/>
          <w:sz w:val="24"/>
        </w:rPr>
        <w:t> </w:t>
      </w:r>
      <w:r>
        <w:rPr>
          <w:sz w:val="24"/>
        </w:rPr>
        <w:t>we</w:t>
      </w:r>
      <w:r>
        <w:rPr>
          <w:spacing w:val="-3"/>
          <w:sz w:val="24"/>
        </w:rPr>
        <w:t> </w:t>
      </w:r>
      <w:r>
        <w:rPr>
          <w:sz w:val="24"/>
        </w:rPr>
        <w:t>may be required to undertake additional activities not planned or make additional spend not costed within budget. While every effort would be made to cover costs within the budget allocated for the year, it may be necessary to use reserves to meet the cash flow needs arising from additional necessary</w:t>
      </w:r>
      <w:r>
        <w:rPr>
          <w:spacing w:val="40"/>
          <w:sz w:val="24"/>
        </w:rPr>
        <w:t> </w:t>
      </w:r>
      <w:r>
        <w:rPr>
          <w:spacing w:val="-2"/>
          <w:sz w:val="24"/>
        </w:rPr>
        <w:t>spend.</w:t>
      </w:r>
    </w:p>
    <w:p>
      <w:pPr>
        <w:pStyle w:val="BodyText"/>
        <w:spacing w:before="11"/>
        <w:rPr>
          <w:sz w:val="23"/>
        </w:rPr>
      </w:pPr>
    </w:p>
    <w:p>
      <w:pPr>
        <w:pStyle w:val="ListParagraph"/>
        <w:numPr>
          <w:ilvl w:val="0"/>
          <w:numId w:val="1"/>
        </w:numPr>
        <w:tabs>
          <w:tab w:pos="707" w:val="left" w:leader="none"/>
        </w:tabs>
        <w:spacing w:line="278" w:lineRule="auto" w:before="0" w:after="0"/>
        <w:ind w:left="707" w:right="329" w:hanging="567"/>
        <w:jc w:val="left"/>
        <w:rPr>
          <w:sz w:val="24"/>
        </w:rPr>
      </w:pPr>
      <w:bookmarkStart w:name="9. Funds of £0.9m are required to provid" w:id="17"/>
      <w:bookmarkEnd w:id="17"/>
      <w:r>
        <w:rPr/>
      </w:r>
      <w:r>
        <w:rPr>
          <w:sz w:val="24"/>
        </w:rPr>
        <w:t>Funds</w:t>
      </w:r>
      <w:r>
        <w:rPr>
          <w:spacing w:val="-5"/>
          <w:sz w:val="24"/>
        </w:rPr>
        <w:t> </w:t>
      </w:r>
      <w:r>
        <w:rPr>
          <w:sz w:val="24"/>
        </w:rPr>
        <w:t>of</w:t>
      </w:r>
      <w:r>
        <w:rPr>
          <w:spacing w:val="-2"/>
          <w:sz w:val="24"/>
        </w:rPr>
        <w:t> </w:t>
      </w:r>
      <w:r>
        <w:rPr>
          <w:sz w:val="24"/>
        </w:rPr>
        <w:t>£0.9m</w:t>
      </w:r>
      <w:r>
        <w:rPr>
          <w:spacing w:val="-4"/>
          <w:sz w:val="24"/>
        </w:rPr>
        <w:t> </w:t>
      </w:r>
      <w:r>
        <w:rPr>
          <w:sz w:val="24"/>
        </w:rPr>
        <w:t>are</w:t>
      </w:r>
      <w:r>
        <w:rPr>
          <w:spacing w:val="-2"/>
          <w:sz w:val="24"/>
        </w:rPr>
        <w:t> </w:t>
      </w:r>
      <w:r>
        <w:rPr>
          <w:sz w:val="24"/>
        </w:rPr>
        <w:t>required</w:t>
      </w:r>
      <w:r>
        <w:rPr>
          <w:spacing w:val="-2"/>
          <w:sz w:val="24"/>
        </w:rPr>
        <w:t> </w:t>
      </w:r>
      <w:r>
        <w:rPr>
          <w:sz w:val="24"/>
        </w:rPr>
        <w:t>to</w:t>
      </w:r>
      <w:r>
        <w:rPr>
          <w:spacing w:val="-2"/>
          <w:sz w:val="24"/>
        </w:rPr>
        <w:t> </w:t>
      </w:r>
      <w:r>
        <w:rPr>
          <w:sz w:val="24"/>
        </w:rPr>
        <w:t>provide</w:t>
      </w:r>
      <w:r>
        <w:rPr>
          <w:spacing w:val="-2"/>
          <w:sz w:val="24"/>
        </w:rPr>
        <w:t> </w:t>
      </w:r>
      <w:r>
        <w:rPr>
          <w:sz w:val="24"/>
        </w:rPr>
        <w:t>for</w:t>
      </w:r>
      <w:r>
        <w:rPr>
          <w:spacing w:val="-4"/>
          <w:sz w:val="24"/>
        </w:rPr>
        <w:t> </w:t>
      </w:r>
      <w:r>
        <w:rPr>
          <w:sz w:val="24"/>
        </w:rPr>
        <w:t>adequate</w:t>
      </w:r>
      <w:r>
        <w:rPr>
          <w:spacing w:val="-4"/>
          <w:sz w:val="24"/>
        </w:rPr>
        <w:t> </w:t>
      </w:r>
      <w:r>
        <w:rPr>
          <w:sz w:val="24"/>
        </w:rPr>
        <w:t>cash</w:t>
      </w:r>
      <w:r>
        <w:rPr>
          <w:spacing w:val="-4"/>
          <w:sz w:val="24"/>
        </w:rPr>
        <w:t> </w:t>
      </w:r>
      <w:r>
        <w:rPr>
          <w:sz w:val="24"/>
        </w:rPr>
        <w:t>flow</w:t>
      </w:r>
      <w:r>
        <w:rPr>
          <w:spacing w:val="-4"/>
          <w:sz w:val="24"/>
        </w:rPr>
        <w:t> </w:t>
      </w:r>
      <w:r>
        <w:rPr>
          <w:sz w:val="24"/>
        </w:rPr>
        <w:t>which</w:t>
      </w:r>
      <w:r>
        <w:rPr>
          <w:spacing w:val="-2"/>
          <w:sz w:val="24"/>
        </w:rPr>
        <w:t> </w:t>
      </w:r>
      <w:r>
        <w:rPr>
          <w:sz w:val="24"/>
        </w:rPr>
        <w:t>has</w:t>
      </w:r>
      <w:r>
        <w:rPr>
          <w:spacing w:val="-5"/>
          <w:sz w:val="24"/>
        </w:rPr>
        <w:t> </w:t>
      </w:r>
      <w:r>
        <w:rPr>
          <w:sz w:val="24"/>
        </w:rPr>
        <w:t>not been amended from previous years..</w:t>
      </w:r>
    </w:p>
    <w:p>
      <w:pPr>
        <w:pStyle w:val="BodyText"/>
        <w:rPr>
          <w:sz w:val="26"/>
        </w:rPr>
      </w:pPr>
    </w:p>
    <w:p>
      <w:pPr>
        <w:pStyle w:val="Heading1"/>
        <w:spacing w:before="152"/>
      </w:pPr>
      <w:bookmarkStart w:name="Unforeseen difficulty" w:id="18"/>
      <w:bookmarkEnd w:id="18"/>
      <w:r>
        <w:rPr>
          <w:b w:val="0"/>
        </w:rPr>
      </w:r>
      <w:r>
        <w:rPr/>
        <w:t>Unforeseen</w:t>
      </w:r>
      <w:r>
        <w:rPr>
          <w:spacing w:val="-19"/>
        </w:rPr>
        <w:t> </w:t>
      </w:r>
      <w:r>
        <w:rPr>
          <w:spacing w:val="-2"/>
        </w:rPr>
        <w:t>difficulty</w:t>
      </w:r>
    </w:p>
    <w:p>
      <w:pPr>
        <w:pStyle w:val="ListParagraph"/>
        <w:numPr>
          <w:ilvl w:val="0"/>
          <w:numId w:val="1"/>
        </w:numPr>
        <w:tabs>
          <w:tab w:pos="707" w:val="left" w:leader="none"/>
        </w:tabs>
        <w:spacing w:line="278" w:lineRule="auto" w:before="300" w:after="0"/>
        <w:ind w:left="707" w:right="370" w:hanging="567"/>
        <w:jc w:val="left"/>
        <w:rPr>
          <w:sz w:val="24"/>
        </w:rPr>
      </w:pPr>
      <w:bookmarkStart w:name="10. The level of reserves required for u" w:id="19"/>
      <w:bookmarkEnd w:id="19"/>
      <w:r>
        <w:rPr/>
      </w:r>
      <w:r>
        <w:rPr>
          <w:sz w:val="24"/>
        </w:rPr>
        <w:t>The level of reserves required for unforeseen difficulty is based on two elements: salaries (including employer on-costs) and the cost of accommodation. These are deemed to be fixed costs that would have to be paid</w:t>
      </w:r>
      <w:r>
        <w:rPr>
          <w:spacing w:val="-1"/>
          <w:sz w:val="24"/>
        </w:rPr>
        <w:t> </w:t>
      </w:r>
      <w:r>
        <w:rPr>
          <w:sz w:val="24"/>
        </w:rPr>
        <w:t>in</w:t>
      </w:r>
      <w:r>
        <w:rPr>
          <w:spacing w:val="-3"/>
          <w:sz w:val="24"/>
        </w:rPr>
        <w:t> </w:t>
      </w:r>
      <w:r>
        <w:rPr>
          <w:sz w:val="24"/>
        </w:rPr>
        <w:t>times</w:t>
      </w:r>
      <w:r>
        <w:rPr>
          <w:spacing w:val="-2"/>
          <w:sz w:val="24"/>
        </w:rPr>
        <w:t> </w:t>
      </w:r>
      <w:r>
        <w:rPr>
          <w:sz w:val="24"/>
        </w:rPr>
        <w:t>of</w:t>
      </w:r>
      <w:r>
        <w:rPr>
          <w:spacing w:val="-4"/>
          <w:sz w:val="24"/>
        </w:rPr>
        <w:t> </w:t>
      </w:r>
      <w:r>
        <w:rPr>
          <w:sz w:val="24"/>
        </w:rPr>
        <w:t>unforeseen</w:t>
      </w:r>
      <w:r>
        <w:rPr>
          <w:spacing w:val="-3"/>
          <w:sz w:val="24"/>
        </w:rPr>
        <w:t> </w:t>
      </w:r>
      <w:r>
        <w:rPr>
          <w:sz w:val="24"/>
        </w:rPr>
        <w:t>difficulty</w:t>
      </w:r>
      <w:r>
        <w:rPr>
          <w:spacing w:val="-2"/>
          <w:sz w:val="24"/>
        </w:rPr>
        <w:t> </w:t>
      </w:r>
      <w:r>
        <w:rPr>
          <w:sz w:val="24"/>
        </w:rPr>
        <w:t>with</w:t>
      </w:r>
      <w:r>
        <w:rPr>
          <w:spacing w:val="-3"/>
          <w:sz w:val="24"/>
        </w:rPr>
        <w:t> </w:t>
      </w:r>
      <w:r>
        <w:rPr>
          <w:sz w:val="24"/>
        </w:rPr>
        <w:t>all</w:t>
      </w:r>
      <w:r>
        <w:rPr>
          <w:spacing w:val="-2"/>
          <w:sz w:val="24"/>
        </w:rPr>
        <w:t> </w:t>
      </w:r>
      <w:r>
        <w:rPr>
          <w:sz w:val="24"/>
        </w:rPr>
        <w:t>other</w:t>
      </w:r>
      <w:r>
        <w:rPr>
          <w:spacing w:val="-3"/>
          <w:sz w:val="24"/>
        </w:rPr>
        <w:t> </w:t>
      </w:r>
      <w:r>
        <w:rPr>
          <w:sz w:val="24"/>
        </w:rPr>
        <w:t>elements</w:t>
      </w:r>
      <w:r>
        <w:rPr>
          <w:spacing w:val="-4"/>
          <w:sz w:val="24"/>
        </w:rPr>
        <w:t> </w:t>
      </w:r>
      <w:r>
        <w:rPr>
          <w:sz w:val="24"/>
        </w:rPr>
        <w:t>of</w:t>
      </w:r>
      <w:r>
        <w:rPr>
          <w:spacing w:val="-1"/>
          <w:sz w:val="24"/>
        </w:rPr>
        <w:t> </w:t>
      </w:r>
      <w:r>
        <w:rPr>
          <w:sz w:val="24"/>
        </w:rPr>
        <w:t>HTA’s</w:t>
      </w:r>
      <w:r>
        <w:rPr>
          <w:spacing w:val="-4"/>
          <w:sz w:val="24"/>
        </w:rPr>
        <w:t> </w:t>
      </w:r>
      <w:r>
        <w:rPr>
          <w:sz w:val="24"/>
        </w:rPr>
        <w:t>running costs being regarded as semi-variable or variable costs and thus excluded from this calculation. These two areas represent </w:t>
      </w:r>
      <w:r>
        <w:rPr>
          <w:b/>
          <w:sz w:val="24"/>
        </w:rPr>
        <w:t>78% </w:t>
      </w:r>
      <w:r>
        <w:rPr>
          <w:sz w:val="24"/>
        </w:rPr>
        <w:t>of the HTA’s total annual budget.</w:t>
      </w:r>
    </w:p>
    <w:p>
      <w:pPr>
        <w:pStyle w:val="BodyText"/>
        <w:spacing w:before="3"/>
      </w:pPr>
    </w:p>
    <w:p>
      <w:pPr>
        <w:pStyle w:val="ListParagraph"/>
        <w:numPr>
          <w:ilvl w:val="0"/>
          <w:numId w:val="1"/>
        </w:numPr>
        <w:tabs>
          <w:tab w:pos="707" w:val="left" w:leader="none"/>
        </w:tabs>
        <w:spacing w:line="278" w:lineRule="auto" w:before="0" w:after="0"/>
        <w:ind w:left="707" w:right="169" w:hanging="567"/>
        <w:jc w:val="left"/>
        <w:rPr>
          <w:sz w:val="24"/>
        </w:rPr>
      </w:pPr>
      <w:bookmarkStart w:name="11. The certainty and robustness of HTA’" w:id="20"/>
      <w:bookmarkEnd w:id="20"/>
      <w:r>
        <w:rPr/>
      </w:r>
      <w:r>
        <w:rPr>
          <w:sz w:val="24"/>
        </w:rPr>
        <w:t>The certainty and robustness of HTA’s key income streams and the predictability</w:t>
      </w:r>
      <w:r>
        <w:rPr>
          <w:spacing w:val="-3"/>
          <w:sz w:val="24"/>
        </w:rPr>
        <w:t> </w:t>
      </w:r>
      <w:r>
        <w:rPr>
          <w:sz w:val="24"/>
        </w:rPr>
        <w:t>of</w:t>
      </w:r>
      <w:r>
        <w:rPr>
          <w:spacing w:val="-2"/>
          <w:sz w:val="24"/>
        </w:rPr>
        <w:t> </w:t>
      </w:r>
      <w:r>
        <w:rPr>
          <w:sz w:val="24"/>
        </w:rPr>
        <w:t>fixed</w:t>
      </w:r>
      <w:r>
        <w:rPr>
          <w:spacing w:val="-2"/>
          <w:sz w:val="24"/>
        </w:rPr>
        <w:t> </w:t>
      </w:r>
      <w:r>
        <w:rPr>
          <w:sz w:val="24"/>
        </w:rPr>
        <w:t>costs,</w:t>
      </w:r>
      <w:r>
        <w:rPr>
          <w:spacing w:val="-2"/>
          <w:sz w:val="24"/>
        </w:rPr>
        <w:t> </w:t>
      </w:r>
      <w:r>
        <w:rPr>
          <w:sz w:val="24"/>
        </w:rPr>
        <w:t>as</w:t>
      </w:r>
      <w:r>
        <w:rPr>
          <w:spacing w:val="-5"/>
          <w:sz w:val="24"/>
        </w:rPr>
        <w:t> </w:t>
      </w:r>
      <w:r>
        <w:rPr>
          <w:sz w:val="24"/>
        </w:rPr>
        <w:t>well</w:t>
      </w:r>
      <w:r>
        <w:rPr>
          <w:spacing w:val="-3"/>
          <w:sz w:val="24"/>
        </w:rPr>
        <w:t> </w:t>
      </w:r>
      <w:r>
        <w:rPr>
          <w:sz w:val="24"/>
        </w:rPr>
        <w:t>as</w:t>
      </w:r>
      <w:r>
        <w:rPr>
          <w:spacing w:val="-3"/>
          <w:sz w:val="24"/>
        </w:rPr>
        <w:t> </w:t>
      </w:r>
      <w:r>
        <w:rPr>
          <w:sz w:val="24"/>
        </w:rPr>
        <w:t>the</w:t>
      </w:r>
      <w:r>
        <w:rPr>
          <w:spacing w:val="-2"/>
          <w:sz w:val="24"/>
        </w:rPr>
        <w:t> </w:t>
      </w:r>
      <w:r>
        <w:rPr>
          <w:sz w:val="24"/>
        </w:rPr>
        <w:t>relationship</w:t>
      </w:r>
      <w:r>
        <w:rPr>
          <w:spacing w:val="-2"/>
          <w:sz w:val="24"/>
        </w:rPr>
        <w:t> </w:t>
      </w:r>
      <w:r>
        <w:rPr>
          <w:sz w:val="24"/>
        </w:rPr>
        <w:t>with</w:t>
      </w:r>
      <w:r>
        <w:rPr>
          <w:spacing w:val="-4"/>
          <w:sz w:val="24"/>
        </w:rPr>
        <w:t> </w:t>
      </w:r>
      <w:r>
        <w:rPr>
          <w:sz w:val="24"/>
        </w:rPr>
        <w:t>our</w:t>
      </w:r>
      <w:r>
        <w:rPr>
          <w:spacing w:val="-4"/>
          <w:sz w:val="24"/>
        </w:rPr>
        <w:t> </w:t>
      </w:r>
      <w:r>
        <w:rPr>
          <w:sz w:val="24"/>
        </w:rPr>
        <w:t>sponsor,</w:t>
      </w:r>
      <w:r>
        <w:rPr>
          <w:spacing w:val="-2"/>
          <w:sz w:val="24"/>
        </w:rPr>
        <w:t> </w:t>
      </w:r>
      <w:r>
        <w:rPr>
          <w:sz w:val="24"/>
        </w:rPr>
        <w:t>DHSC (Department of Health and Social Care), indicate that 2 months’ salary and accommodation</w:t>
      </w:r>
      <w:r>
        <w:rPr>
          <w:spacing w:val="-1"/>
          <w:sz w:val="24"/>
        </w:rPr>
        <w:t> </w:t>
      </w:r>
      <w:r>
        <w:rPr>
          <w:sz w:val="24"/>
        </w:rPr>
        <w:t>costs</w:t>
      </w:r>
      <w:r>
        <w:rPr>
          <w:spacing w:val="-2"/>
          <w:sz w:val="24"/>
        </w:rPr>
        <w:t> </w:t>
      </w:r>
      <w:r>
        <w:rPr>
          <w:sz w:val="24"/>
        </w:rPr>
        <w:t>is</w:t>
      </w:r>
      <w:r>
        <w:rPr>
          <w:spacing w:val="-2"/>
          <w:sz w:val="24"/>
        </w:rPr>
        <w:t> </w:t>
      </w:r>
      <w:r>
        <w:rPr>
          <w:sz w:val="24"/>
        </w:rPr>
        <w:t>a</w:t>
      </w:r>
      <w:r>
        <w:rPr>
          <w:spacing w:val="-1"/>
          <w:sz w:val="24"/>
        </w:rPr>
        <w:t> </w:t>
      </w:r>
      <w:r>
        <w:rPr>
          <w:sz w:val="24"/>
        </w:rPr>
        <w:t>prudent,</w:t>
      </w:r>
      <w:r>
        <w:rPr>
          <w:spacing w:val="-1"/>
          <w:sz w:val="24"/>
        </w:rPr>
        <w:t> </w:t>
      </w:r>
      <w:r>
        <w:rPr>
          <w:sz w:val="24"/>
        </w:rPr>
        <w:t>but</w:t>
      </w:r>
      <w:r>
        <w:rPr>
          <w:spacing w:val="-1"/>
          <w:sz w:val="24"/>
        </w:rPr>
        <w:t> </w:t>
      </w:r>
      <w:r>
        <w:rPr>
          <w:sz w:val="24"/>
        </w:rPr>
        <w:t>sufficient,</w:t>
      </w:r>
      <w:r>
        <w:rPr>
          <w:spacing w:val="-4"/>
          <w:sz w:val="24"/>
        </w:rPr>
        <w:t> </w:t>
      </w:r>
      <w:r>
        <w:rPr>
          <w:sz w:val="24"/>
        </w:rPr>
        <w:t>minimum level</w:t>
      </w:r>
      <w:r>
        <w:rPr>
          <w:spacing w:val="-2"/>
          <w:sz w:val="24"/>
        </w:rPr>
        <w:t> </w:t>
      </w:r>
      <w:r>
        <w:rPr>
          <w:sz w:val="24"/>
        </w:rPr>
        <w:t>of</w:t>
      </w:r>
      <w:r>
        <w:rPr>
          <w:spacing w:val="-1"/>
          <w:sz w:val="24"/>
        </w:rPr>
        <w:t> </w:t>
      </w:r>
      <w:r>
        <w:rPr>
          <w:sz w:val="24"/>
        </w:rPr>
        <w:t>reserves</w:t>
      </w:r>
      <w:r>
        <w:rPr>
          <w:spacing w:val="-2"/>
          <w:sz w:val="24"/>
        </w:rPr>
        <w:t> </w:t>
      </w:r>
      <w:r>
        <w:rPr>
          <w:sz w:val="24"/>
        </w:rPr>
        <w:t>to </w:t>
      </w:r>
      <w:r>
        <w:rPr>
          <w:spacing w:val="-2"/>
          <w:sz w:val="24"/>
        </w:rPr>
        <w:t>hold.</w:t>
      </w:r>
    </w:p>
    <w:p>
      <w:pPr>
        <w:pStyle w:val="BodyText"/>
        <w:spacing w:before="6"/>
        <w:rPr>
          <w:sz w:val="21"/>
        </w:rPr>
      </w:pPr>
    </w:p>
    <w:p>
      <w:pPr>
        <w:pStyle w:val="ListParagraph"/>
        <w:numPr>
          <w:ilvl w:val="0"/>
          <w:numId w:val="1"/>
        </w:numPr>
        <w:tabs>
          <w:tab w:pos="707" w:val="left" w:leader="none"/>
        </w:tabs>
        <w:spacing w:line="242" w:lineRule="auto" w:before="0" w:after="0"/>
        <w:ind w:left="707" w:right="236" w:hanging="567"/>
        <w:jc w:val="left"/>
        <w:rPr>
          <w:b/>
          <w:sz w:val="24"/>
        </w:rPr>
      </w:pPr>
      <w:bookmarkStart w:name="12. Based on the HTA’s 2023/24 revenue b" w:id="21"/>
      <w:bookmarkEnd w:id="21"/>
      <w:r>
        <w:rPr/>
      </w:r>
      <w:r>
        <w:rPr>
          <w:sz w:val="24"/>
        </w:rPr>
        <w:t>Based on the HTA’s 2023/24 revenue budget, the combined monthly cost of salaries</w:t>
      </w:r>
      <w:r>
        <w:rPr>
          <w:spacing w:val="-3"/>
          <w:sz w:val="24"/>
        </w:rPr>
        <w:t> </w:t>
      </w:r>
      <w:r>
        <w:rPr>
          <w:sz w:val="24"/>
        </w:rPr>
        <w:t>and</w:t>
      </w:r>
      <w:r>
        <w:rPr>
          <w:spacing w:val="-2"/>
          <w:sz w:val="24"/>
        </w:rPr>
        <w:t> </w:t>
      </w:r>
      <w:r>
        <w:rPr>
          <w:sz w:val="24"/>
        </w:rPr>
        <w:t>accommodation</w:t>
      </w:r>
      <w:r>
        <w:rPr>
          <w:spacing w:val="-2"/>
          <w:sz w:val="24"/>
        </w:rPr>
        <w:t> </w:t>
      </w:r>
      <w:r>
        <w:rPr>
          <w:sz w:val="24"/>
        </w:rPr>
        <w:t>is</w:t>
      </w:r>
      <w:r>
        <w:rPr>
          <w:spacing w:val="-3"/>
          <w:sz w:val="24"/>
        </w:rPr>
        <w:t> </w:t>
      </w:r>
      <w:r>
        <w:rPr>
          <w:sz w:val="24"/>
        </w:rPr>
        <w:t>around</w:t>
      </w:r>
      <w:r>
        <w:rPr>
          <w:spacing w:val="-4"/>
          <w:sz w:val="24"/>
        </w:rPr>
        <w:t> </w:t>
      </w:r>
      <w:r>
        <w:rPr>
          <w:b/>
          <w:sz w:val="24"/>
        </w:rPr>
        <w:t>£331k</w:t>
      </w:r>
      <w:r>
        <w:rPr>
          <w:sz w:val="24"/>
        </w:rPr>
        <w:t>.</w:t>
      </w:r>
      <w:r>
        <w:rPr>
          <w:spacing w:val="-2"/>
          <w:sz w:val="24"/>
        </w:rPr>
        <w:t> </w:t>
      </w:r>
      <w:r>
        <w:rPr>
          <w:sz w:val="24"/>
        </w:rPr>
        <w:t>A</w:t>
      </w:r>
      <w:r>
        <w:rPr>
          <w:spacing w:val="-2"/>
          <w:sz w:val="24"/>
        </w:rPr>
        <w:t> </w:t>
      </w:r>
      <w:r>
        <w:rPr>
          <w:sz w:val="24"/>
        </w:rPr>
        <w:t>reserve</w:t>
      </w:r>
      <w:r>
        <w:rPr>
          <w:spacing w:val="-4"/>
          <w:sz w:val="24"/>
        </w:rPr>
        <w:t> </w:t>
      </w:r>
      <w:r>
        <w:rPr>
          <w:sz w:val="24"/>
        </w:rPr>
        <w:t>of</w:t>
      </w:r>
      <w:r>
        <w:rPr>
          <w:spacing w:val="-5"/>
          <w:sz w:val="24"/>
        </w:rPr>
        <w:t> </w:t>
      </w:r>
      <w:r>
        <w:rPr>
          <w:sz w:val="24"/>
        </w:rPr>
        <w:t>two</w:t>
      </w:r>
      <w:r>
        <w:rPr>
          <w:spacing w:val="-4"/>
          <w:sz w:val="24"/>
        </w:rPr>
        <w:t> </w:t>
      </w:r>
      <w:r>
        <w:rPr>
          <w:sz w:val="24"/>
        </w:rPr>
        <w:t>months</w:t>
      </w:r>
      <w:r>
        <w:rPr>
          <w:spacing w:val="-3"/>
          <w:sz w:val="24"/>
        </w:rPr>
        <w:t> </w:t>
      </w:r>
      <w:r>
        <w:rPr>
          <w:sz w:val="24"/>
        </w:rPr>
        <w:t>would therefore be </w:t>
      </w:r>
      <w:r>
        <w:rPr>
          <w:b/>
          <w:sz w:val="24"/>
        </w:rPr>
        <w:t>£663k (rounded to £660k)</w:t>
      </w:r>
    </w:p>
    <w:p>
      <w:pPr>
        <w:spacing w:after="0" w:line="242" w:lineRule="auto"/>
        <w:jc w:val="left"/>
        <w:rPr>
          <w:sz w:val="24"/>
        </w:rPr>
        <w:sectPr>
          <w:footerReference w:type="default" r:id="rId6"/>
          <w:pgSz w:w="11910" w:h="16850"/>
          <w:pgMar w:footer="570" w:header="0" w:top="1260" w:bottom="760" w:left="1560" w:right="1140"/>
          <w:pgNumType w:start="2"/>
        </w:sectPr>
      </w:pPr>
    </w:p>
    <w:p>
      <w:pPr>
        <w:pStyle w:val="Heading1"/>
        <w:spacing w:before="68"/>
      </w:pPr>
      <w:bookmarkStart w:name="Minimum reserves" w:id="22"/>
      <w:bookmarkEnd w:id="22"/>
      <w:r>
        <w:rPr>
          <w:b w:val="0"/>
        </w:rPr>
      </w:r>
      <w:r>
        <w:rPr/>
        <w:t>Minimum</w:t>
      </w:r>
      <w:r>
        <w:rPr>
          <w:spacing w:val="-18"/>
        </w:rPr>
        <w:t> </w:t>
      </w:r>
      <w:r>
        <w:rPr>
          <w:spacing w:val="-2"/>
        </w:rPr>
        <w:t>reserves</w:t>
      </w:r>
    </w:p>
    <w:p>
      <w:pPr>
        <w:pStyle w:val="ListParagraph"/>
        <w:numPr>
          <w:ilvl w:val="0"/>
          <w:numId w:val="1"/>
        </w:numPr>
        <w:tabs>
          <w:tab w:pos="708" w:val="left" w:leader="none"/>
        </w:tabs>
        <w:spacing w:line="278" w:lineRule="auto" w:before="311" w:after="0"/>
        <w:ind w:left="708" w:right="224" w:hanging="567"/>
        <w:jc w:val="left"/>
        <w:rPr>
          <w:sz w:val="24"/>
        </w:rPr>
      </w:pPr>
      <w:bookmarkStart w:name="13. The HTA’s minimum level of reserves " w:id="23"/>
      <w:bookmarkEnd w:id="23"/>
      <w:r>
        <w:rPr/>
      </w:r>
      <w:r>
        <w:rPr>
          <w:sz w:val="24"/>
        </w:rPr>
        <w:t>The</w:t>
      </w:r>
      <w:r>
        <w:rPr>
          <w:spacing w:val="-2"/>
          <w:sz w:val="24"/>
        </w:rPr>
        <w:t> </w:t>
      </w:r>
      <w:r>
        <w:rPr>
          <w:sz w:val="24"/>
        </w:rPr>
        <w:t>HTA’s</w:t>
      </w:r>
      <w:r>
        <w:rPr>
          <w:spacing w:val="-5"/>
          <w:sz w:val="24"/>
        </w:rPr>
        <w:t> </w:t>
      </w:r>
      <w:r>
        <w:rPr>
          <w:sz w:val="24"/>
        </w:rPr>
        <w:t>minimum</w:t>
      </w:r>
      <w:r>
        <w:rPr>
          <w:spacing w:val="-1"/>
          <w:sz w:val="24"/>
        </w:rPr>
        <w:t> </w:t>
      </w:r>
      <w:r>
        <w:rPr>
          <w:sz w:val="24"/>
        </w:rPr>
        <w:t>level</w:t>
      </w:r>
      <w:r>
        <w:rPr>
          <w:spacing w:val="-3"/>
          <w:sz w:val="24"/>
        </w:rPr>
        <w:t> </w:t>
      </w:r>
      <w:r>
        <w:rPr>
          <w:sz w:val="24"/>
        </w:rPr>
        <w:t>of</w:t>
      </w:r>
      <w:r>
        <w:rPr>
          <w:spacing w:val="-2"/>
          <w:sz w:val="24"/>
        </w:rPr>
        <w:t> </w:t>
      </w:r>
      <w:r>
        <w:rPr>
          <w:sz w:val="24"/>
        </w:rPr>
        <w:t>reserves</w:t>
      </w:r>
      <w:r>
        <w:rPr>
          <w:spacing w:val="-3"/>
          <w:sz w:val="24"/>
        </w:rPr>
        <w:t> </w:t>
      </w:r>
      <w:r>
        <w:rPr>
          <w:sz w:val="24"/>
        </w:rPr>
        <w:t>for</w:t>
      </w:r>
      <w:r>
        <w:rPr>
          <w:spacing w:val="-4"/>
          <w:sz w:val="24"/>
        </w:rPr>
        <w:t> </w:t>
      </w:r>
      <w:r>
        <w:rPr>
          <w:sz w:val="24"/>
        </w:rPr>
        <w:t>2024/25</w:t>
      </w:r>
      <w:r>
        <w:rPr>
          <w:spacing w:val="-4"/>
          <w:sz w:val="24"/>
        </w:rPr>
        <w:t> </w:t>
      </w:r>
      <w:r>
        <w:rPr>
          <w:sz w:val="24"/>
        </w:rPr>
        <w:t>will</w:t>
      </w:r>
      <w:r>
        <w:rPr>
          <w:spacing w:val="-3"/>
          <w:sz w:val="24"/>
        </w:rPr>
        <w:t> </w:t>
      </w:r>
      <w:r>
        <w:rPr>
          <w:sz w:val="24"/>
        </w:rPr>
        <w:t>be</w:t>
      </w:r>
      <w:r>
        <w:rPr>
          <w:spacing w:val="-4"/>
          <w:sz w:val="24"/>
        </w:rPr>
        <w:t> </w:t>
      </w:r>
      <w:r>
        <w:rPr>
          <w:sz w:val="24"/>
        </w:rPr>
        <w:t>maintained</w:t>
      </w:r>
      <w:r>
        <w:rPr>
          <w:spacing w:val="-4"/>
          <w:sz w:val="24"/>
        </w:rPr>
        <w:t> </w:t>
      </w:r>
      <w:r>
        <w:rPr>
          <w:sz w:val="24"/>
        </w:rPr>
        <w:t>at</w:t>
      </w:r>
      <w:r>
        <w:rPr>
          <w:spacing w:val="-2"/>
          <w:sz w:val="24"/>
        </w:rPr>
        <w:t> </w:t>
      </w:r>
      <w:r>
        <w:rPr>
          <w:sz w:val="24"/>
        </w:rPr>
        <w:t>a</w:t>
      </w:r>
      <w:r>
        <w:rPr>
          <w:spacing w:val="-4"/>
          <w:sz w:val="24"/>
        </w:rPr>
        <w:t> </w:t>
      </w:r>
      <w:r>
        <w:rPr>
          <w:sz w:val="24"/>
        </w:rPr>
        <w:t>level that provides £660k for</w:t>
      </w:r>
      <w:r>
        <w:rPr>
          <w:spacing w:val="-1"/>
          <w:sz w:val="24"/>
        </w:rPr>
        <w:t> </w:t>
      </w:r>
      <w:r>
        <w:rPr>
          <w:sz w:val="24"/>
        </w:rPr>
        <w:t>unforeseen difficulty and meets the cash flow</w:t>
      </w:r>
      <w:r>
        <w:rPr>
          <w:spacing w:val="-1"/>
          <w:sz w:val="24"/>
        </w:rPr>
        <w:t> </w:t>
      </w:r>
      <w:r>
        <w:rPr>
          <w:sz w:val="24"/>
        </w:rPr>
        <w:t>volatility requirement of £0.9m. The minimum cash reserves required for 2024/25 is therefore calculated as £1.6m. These reserves will be always in a readily realisable form.</w:t>
      </w:r>
    </w:p>
    <w:p>
      <w:pPr>
        <w:pStyle w:val="BodyText"/>
        <w:spacing w:before="3"/>
      </w:pPr>
    </w:p>
    <w:p>
      <w:pPr>
        <w:pStyle w:val="ListParagraph"/>
        <w:numPr>
          <w:ilvl w:val="0"/>
          <w:numId w:val="1"/>
        </w:numPr>
        <w:tabs>
          <w:tab w:pos="708" w:val="left" w:leader="none"/>
        </w:tabs>
        <w:spacing w:line="280" w:lineRule="auto" w:before="0" w:after="0"/>
        <w:ind w:left="708" w:right="219" w:hanging="567"/>
        <w:jc w:val="left"/>
        <w:rPr>
          <w:sz w:val="24"/>
        </w:rPr>
      </w:pPr>
      <w:bookmarkStart w:name="14. Bi-annually the level of reserves wi" w:id="24"/>
      <w:bookmarkEnd w:id="24"/>
      <w:r>
        <w:rPr/>
      </w:r>
      <w:r>
        <w:rPr>
          <w:sz w:val="24"/>
        </w:rPr>
        <w:t>Bi-annually</w:t>
      </w:r>
      <w:r>
        <w:rPr>
          <w:spacing w:val="-2"/>
          <w:sz w:val="24"/>
        </w:rPr>
        <w:t> </w:t>
      </w:r>
      <w:r>
        <w:rPr>
          <w:sz w:val="24"/>
        </w:rPr>
        <w:t>the</w:t>
      </w:r>
      <w:r>
        <w:rPr>
          <w:spacing w:val="-3"/>
          <w:sz w:val="24"/>
        </w:rPr>
        <w:t> </w:t>
      </w:r>
      <w:r>
        <w:rPr>
          <w:sz w:val="24"/>
        </w:rPr>
        <w:t>level</w:t>
      </w:r>
      <w:r>
        <w:rPr>
          <w:spacing w:val="-5"/>
          <w:sz w:val="24"/>
        </w:rPr>
        <w:t> </w:t>
      </w:r>
      <w:r>
        <w:rPr>
          <w:sz w:val="24"/>
        </w:rPr>
        <w:t>of</w:t>
      </w:r>
      <w:r>
        <w:rPr>
          <w:spacing w:val="-4"/>
          <w:sz w:val="24"/>
        </w:rPr>
        <w:t> </w:t>
      </w:r>
      <w:r>
        <w:rPr>
          <w:sz w:val="24"/>
        </w:rPr>
        <w:t>reserves</w:t>
      </w:r>
      <w:r>
        <w:rPr>
          <w:spacing w:val="-2"/>
          <w:sz w:val="24"/>
        </w:rPr>
        <w:t> </w:t>
      </w:r>
      <w:r>
        <w:rPr>
          <w:sz w:val="24"/>
        </w:rPr>
        <w:t>will</w:t>
      </w:r>
      <w:r>
        <w:rPr>
          <w:spacing w:val="-3"/>
          <w:sz w:val="24"/>
        </w:rPr>
        <w:t> </w:t>
      </w:r>
      <w:r>
        <w:rPr>
          <w:sz w:val="24"/>
        </w:rPr>
        <w:t>be</w:t>
      </w:r>
      <w:r>
        <w:rPr>
          <w:spacing w:val="-1"/>
          <w:sz w:val="24"/>
        </w:rPr>
        <w:t> </w:t>
      </w:r>
      <w:r>
        <w:rPr>
          <w:sz w:val="24"/>
        </w:rPr>
        <w:t>reviewed</w:t>
      </w:r>
      <w:r>
        <w:rPr>
          <w:spacing w:val="-1"/>
          <w:sz w:val="24"/>
        </w:rPr>
        <w:t> </w:t>
      </w:r>
      <w:r>
        <w:rPr>
          <w:sz w:val="24"/>
        </w:rPr>
        <w:t>by</w:t>
      </w:r>
      <w:r>
        <w:rPr>
          <w:spacing w:val="-4"/>
          <w:sz w:val="24"/>
        </w:rPr>
        <w:t> </w:t>
      </w:r>
      <w:r>
        <w:rPr>
          <w:sz w:val="24"/>
        </w:rPr>
        <w:t>the</w:t>
      </w:r>
      <w:r>
        <w:rPr>
          <w:spacing w:val="-3"/>
          <w:sz w:val="24"/>
        </w:rPr>
        <w:t> </w:t>
      </w:r>
      <w:r>
        <w:rPr>
          <w:sz w:val="24"/>
        </w:rPr>
        <w:t>Director</w:t>
      </w:r>
      <w:r>
        <w:rPr>
          <w:spacing w:val="-3"/>
          <w:sz w:val="24"/>
        </w:rPr>
        <w:t> </w:t>
      </w:r>
      <w:r>
        <w:rPr>
          <w:sz w:val="24"/>
        </w:rPr>
        <w:t>of</w:t>
      </w:r>
      <w:r>
        <w:rPr>
          <w:spacing w:val="-4"/>
          <w:sz w:val="24"/>
        </w:rPr>
        <w:t> </w:t>
      </w:r>
      <w:r>
        <w:rPr>
          <w:sz w:val="24"/>
        </w:rPr>
        <w:t>Resources as part of the HTA’s ongoing monitoring of its cash flow.</w:t>
      </w:r>
    </w:p>
    <w:p>
      <w:pPr>
        <w:pStyle w:val="BodyText"/>
      </w:pPr>
    </w:p>
    <w:p>
      <w:pPr>
        <w:pStyle w:val="ListParagraph"/>
        <w:numPr>
          <w:ilvl w:val="0"/>
          <w:numId w:val="1"/>
        </w:numPr>
        <w:tabs>
          <w:tab w:pos="708" w:val="left" w:leader="none"/>
        </w:tabs>
        <w:spacing w:line="278" w:lineRule="auto" w:before="0" w:after="0"/>
        <w:ind w:left="708" w:right="465" w:hanging="567"/>
        <w:jc w:val="left"/>
        <w:rPr>
          <w:sz w:val="24"/>
        </w:rPr>
      </w:pPr>
      <w:bookmarkStart w:name="15. Each autumn as part of the HTA’s bus" w:id="25"/>
      <w:bookmarkEnd w:id="25"/>
      <w:r>
        <w:rPr/>
      </w:r>
      <w:r>
        <w:rPr>
          <w:sz w:val="24"/>
        </w:rPr>
        <w:t>Each autumn as part of the HTA’s business planning and budget setting process,</w:t>
      </w:r>
      <w:r>
        <w:rPr>
          <w:spacing w:val="-2"/>
          <w:sz w:val="24"/>
        </w:rPr>
        <w:t> </w:t>
      </w:r>
      <w:r>
        <w:rPr>
          <w:sz w:val="24"/>
        </w:rPr>
        <w:t>the</w:t>
      </w:r>
      <w:r>
        <w:rPr>
          <w:spacing w:val="-2"/>
          <w:sz w:val="24"/>
        </w:rPr>
        <w:t> </w:t>
      </w:r>
      <w:r>
        <w:rPr>
          <w:sz w:val="24"/>
        </w:rPr>
        <w:t>required</w:t>
      </w:r>
      <w:r>
        <w:rPr>
          <w:spacing w:val="-2"/>
          <w:sz w:val="24"/>
        </w:rPr>
        <w:t> </w:t>
      </w:r>
      <w:r>
        <w:rPr>
          <w:sz w:val="24"/>
        </w:rPr>
        <w:t>level</w:t>
      </w:r>
      <w:r>
        <w:rPr>
          <w:spacing w:val="-3"/>
          <w:sz w:val="24"/>
        </w:rPr>
        <w:t> </w:t>
      </w:r>
      <w:r>
        <w:rPr>
          <w:sz w:val="24"/>
        </w:rPr>
        <w:t>of</w:t>
      </w:r>
      <w:r>
        <w:rPr>
          <w:spacing w:val="-5"/>
          <w:sz w:val="24"/>
        </w:rPr>
        <w:t> </w:t>
      </w:r>
      <w:r>
        <w:rPr>
          <w:sz w:val="24"/>
        </w:rPr>
        <w:t>reserves</w:t>
      </w:r>
      <w:r>
        <w:rPr>
          <w:spacing w:val="-5"/>
          <w:sz w:val="24"/>
        </w:rPr>
        <w:t> </w:t>
      </w:r>
      <w:r>
        <w:rPr>
          <w:sz w:val="24"/>
        </w:rPr>
        <w:t>for</w:t>
      </w:r>
      <w:r>
        <w:rPr>
          <w:spacing w:val="-4"/>
          <w:sz w:val="24"/>
        </w:rPr>
        <w:t> </w:t>
      </w:r>
      <w:r>
        <w:rPr>
          <w:sz w:val="24"/>
        </w:rPr>
        <w:t>the</w:t>
      </w:r>
      <w:r>
        <w:rPr>
          <w:spacing w:val="-4"/>
          <w:sz w:val="24"/>
        </w:rPr>
        <w:t> </w:t>
      </w:r>
      <w:r>
        <w:rPr>
          <w:sz w:val="24"/>
        </w:rPr>
        <w:t>following</w:t>
      </w:r>
      <w:r>
        <w:rPr>
          <w:spacing w:val="-4"/>
          <w:sz w:val="24"/>
        </w:rPr>
        <w:t> </w:t>
      </w:r>
      <w:r>
        <w:rPr>
          <w:sz w:val="24"/>
        </w:rPr>
        <w:t>financial</w:t>
      </w:r>
      <w:r>
        <w:rPr>
          <w:spacing w:val="-3"/>
          <w:sz w:val="24"/>
        </w:rPr>
        <w:t> </w:t>
      </w:r>
      <w:r>
        <w:rPr>
          <w:sz w:val="24"/>
        </w:rPr>
        <w:t>year</w:t>
      </w:r>
      <w:r>
        <w:rPr>
          <w:spacing w:val="-4"/>
          <w:sz w:val="24"/>
        </w:rPr>
        <w:t> </w:t>
      </w:r>
      <w:r>
        <w:rPr>
          <w:sz w:val="24"/>
        </w:rPr>
        <w:t>will</w:t>
      </w:r>
      <w:r>
        <w:rPr>
          <w:spacing w:val="-3"/>
          <w:sz w:val="24"/>
        </w:rPr>
        <w:t> </w:t>
      </w:r>
      <w:r>
        <w:rPr>
          <w:sz w:val="24"/>
        </w:rPr>
        <w:t>be </w:t>
      </w:r>
      <w:r>
        <w:rPr>
          <w:spacing w:val="-2"/>
          <w:sz w:val="24"/>
        </w:rPr>
        <w:t>reassessed.</w:t>
      </w:r>
    </w:p>
    <w:p>
      <w:pPr>
        <w:pStyle w:val="BodyText"/>
        <w:spacing w:before="2"/>
      </w:pPr>
    </w:p>
    <w:p>
      <w:pPr>
        <w:pStyle w:val="ListParagraph"/>
        <w:numPr>
          <w:ilvl w:val="0"/>
          <w:numId w:val="1"/>
        </w:numPr>
        <w:tabs>
          <w:tab w:pos="708" w:val="left" w:leader="none"/>
        </w:tabs>
        <w:spacing w:line="280" w:lineRule="auto" w:before="0" w:after="0"/>
        <w:ind w:left="708" w:right="273" w:hanging="509"/>
        <w:jc w:val="left"/>
        <w:rPr>
          <w:sz w:val="24"/>
        </w:rPr>
      </w:pPr>
      <w:bookmarkStart w:name="16. In any assessment or reassessment of" w:id="26"/>
      <w:bookmarkEnd w:id="26"/>
      <w:r>
        <w:rPr/>
      </w:r>
      <w:r>
        <w:rPr>
          <w:sz w:val="24"/>
        </w:rPr>
        <w:t>In</w:t>
      </w:r>
      <w:r>
        <w:rPr>
          <w:spacing w:val="-2"/>
          <w:sz w:val="24"/>
        </w:rPr>
        <w:t> </w:t>
      </w:r>
      <w:r>
        <w:rPr>
          <w:sz w:val="24"/>
        </w:rPr>
        <w:t>any</w:t>
      </w:r>
      <w:r>
        <w:rPr>
          <w:spacing w:val="-3"/>
          <w:sz w:val="24"/>
        </w:rPr>
        <w:t> </w:t>
      </w:r>
      <w:r>
        <w:rPr>
          <w:sz w:val="24"/>
        </w:rPr>
        <w:t>assessment</w:t>
      </w:r>
      <w:r>
        <w:rPr>
          <w:spacing w:val="-5"/>
          <w:sz w:val="24"/>
        </w:rPr>
        <w:t> </w:t>
      </w:r>
      <w:r>
        <w:rPr>
          <w:sz w:val="24"/>
        </w:rPr>
        <w:t>or</w:t>
      </w:r>
      <w:r>
        <w:rPr>
          <w:spacing w:val="-4"/>
          <w:sz w:val="24"/>
        </w:rPr>
        <w:t> </w:t>
      </w:r>
      <w:r>
        <w:rPr>
          <w:sz w:val="24"/>
        </w:rPr>
        <w:t>reassessment</w:t>
      </w:r>
      <w:r>
        <w:rPr>
          <w:spacing w:val="-2"/>
          <w:sz w:val="24"/>
        </w:rPr>
        <w:t> </w:t>
      </w:r>
      <w:r>
        <w:rPr>
          <w:sz w:val="24"/>
        </w:rPr>
        <w:t>of</w:t>
      </w:r>
      <w:r>
        <w:rPr>
          <w:spacing w:val="-2"/>
          <w:sz w:val="24"/>
        </w:rPr>
        <w:t> </w:t>
      </w:r>
      <w:r>
        <w:rPr>
          <w:sz w:val="24"/>
        </w:rPr>
        <w:t>its</w:t>
      </w:r>
      <w:r>
        <w:rPr>
          <w:spacing w:val="-3"/>
          <w:sz w:val="24"/>
        </w:rPr>
        <w:t> </w:t>
      </w:r>
      <w:r>
        <w:rPr>
          <w:sz w:val="24"/>
        </w:rPr>
        <w:t>reserves</w:t>
      </w:r>
      <w:r>
        <w:rPr>
          <w:spacing w:val="-3"/>
          <w:sz w:val="24"/>
        </w:rPr>
        <w:t> </w:t>
      </w:r>
      <w:r>
        <w:rPr>
          <w:sz w:val="24"/>
        </w:rPr>
        <w:t>policy</w:t>
      </w:r>
      <w:r>
        <w:rPr>
          <w:spacing w:val="-3"/>
          <w:sz w:val="24"/>
        </w:rPr>
        <w:t> </w:t>
      </w:r>
      <w:r>
        <w:rPr>
          <w:sz w:val="24"/>
        </w:rPr>
        <w:t>the</w:t>
      </w:r>
      <w:r>
        <w:rPr>
          <w:spacing w:val="-4"/>
          <w:sz w:val="24"/>
        </w:rPr>
        <w:t> </w:t>
      </w:r>
      <w:r>
        <w:rPr>
          <w:sz w:val="24"/>
        </w:rPr>
        <w:t>following</w:t>
      </w:r>
      <w:r>
        <w:rPr>
          <w:spacing w:val="-2"/>
          <w:sz w:val="24"/>
        </w:rPr>
        <w:t> </w:t>
      </w:r>
      <w:r>
        <w:rPr>
          <w:sz w:val="24"/>
        </w:rPr>
        <w:t>will</w:t>
      </w:r>
      <w:r>
        <w:rPr>
          <w:spacing w:val="-3"/>
          <w:sz w:val="24"/>
        </w:rPr>
        <w:t> </w:t>
      </w:r>
      <w:r>
        <w:rPr>
          <w:sz w:val="24"/>
        </w:rPr>
        <w:t>be borne in mind:</w:t>
      </w:r>
    </w:p>
    <w:p>
      <w:pPr>
        <w:pStyle w:val="BodyText"/>
        <w:spacing w:before="11"/>
        <w:rPr>
          <w:sz w:val="23"/>
        </w:rPr>
      </w:pPr>
    </w:p>
    <w:p>
      <w:pPr>
        <w:pStyle w:val="ListParagraph"/>
        <w:numPr>
          <w:ilvl w:val="1"/>
          <w:numId w:val="1"/>
        </w:numPr>
        <w:tabs>
          <w:tab w:pos="1274" w:val="left" w:leader="none"/>
        </w:tabs>
        <w:spacing w:line="240" w:lineRule="auto" w:before="0" w:after="0"/>
        <w:ind w:left="1274" w:right="0" w:hanging="566"/>
        <w:jc w:val="left"/>
        <w:rPr>
          <w:sz w:val="24"/>
        </w:rPr>
      </w:pPr>
      <w:r>
        <w:rPr>
          <w:sz w:val="24"/>
        </w:rPr>
        <w:t>the</w:t>
      </w:r>
      <w:r>
        <w:rPr>
          <w:spacing w:val="-2"/>
          <w:sz w:val="24"/>
        </w:rPr>
        <w:t> </w:t>
      </w:r>
      <w:r>
        <w:rPr>
          <w:sz w:val="24"/>
        </w:rPr>
        <w:t>level,</w:t>
      </w:r>
      <w:r>
        <w:rPr>
          <w:spacing w:val="-1"/>
          <w:sz w:val="24"/>
        </w:rPr>
        <w:t> </w:t>
      </w:r>
      <w:r>
        <w:rPr>
          <w:sz w:val="24"/>
        </w:rPr>
        <w:t>reliability,</w:t>
      </w:r>
      <w:r>
        <w:rPr>
          <w:spacing w:val="-4"/>
          <w:sz w:val="24"/>
        </w:rPr>
        <w:t> </w:t>
      </w:r>
      <w:r>
        <w:rPr>
          <w:sz w:val="24"/>
        </w:rPr>
        <w:t>and</w:t>
      </w:r>
      <w:r>
        <w:rPr>
          <w:spacing w:val="-1"/>
          <w:sz w:val="24"/>
        </w:rPr>
        <w:t> </w:t>
      </w:r>
      <w:r>
        <w:rPr>
          <w:sz w:val="24"/>
        </w:rPr>
        <w:t>source</w:t>
      </w:r>
      <w:r>
        <w:rPr>
          <w:spacing w:val="-3"/>
          <w:sz w:val="24"/>
        </w:rPr>
        <w:t> </w:t>
      </w:r>
      <w:r>
        <w:rPr>
          <w:sz w:val="24"/>
        </w:rPr>
        <w:t>of</w:t>
      </w:r>
      <w:r>
        <w:rPr>
          <w:spacing w:val="-4"/>
          <w:sz w:val="24"/>
        </w:rPr>
        <w:t> </w:t>
      </w:r>
      <w:r>
        <w:rPr>
          <w:sz w:val="24"/>
        </w:rPr>
        <w:t>future</w:t>
      </w:r>
      <w:r>
        <w:rPr>
          <w:spacing w:val="-1"/>
          <w:sz w:val="24"/>
        </w:rPr>
        <w:t> </w:t>
      </w:r>
      <w:r>
        <w:rPr>
          <w:sz w:val="24"/>
        </w:rPr>
        <w:t>income</w:t>
      </w:r>
      <w:r>
        <w:rPr>
          <w:spacing w:val="-1"/>
          <w:sz w:val="24"/>
        </w:rPr>
        <w:t> </w:t>
      </w:r>
      <w:r>
        <w:rPr>
          <w:spacing w:val="-2"/>
          <w:sz w:val="24"/>
        </w:rPr>
        <w:t>streams.</w:t>
      </w:r>
    </w:p>
    <w:p>
      <w:pPr>
        <w:pStyle w:val="ListParagraph"/>
        <w:numPr>
          <w:ilvl w:val="1"/>
          <w:numId w:val="1"/>
        </w:numPr>
        <w:tabs>
          <w:tab w:pos="1274" w:val="left" w:leader="none"/>
        </w:tabs>
        <w:spacing w:line="240" w:lineRule="auto" w:before="43" w:after="0"/>
        <w:ind w:left="1274" w:right="0" w:hanging="566"/>
        <w:jc w:val="left"/>
        <w:rPr>
          <w:sz w:val="24"/>
        </w:rPr>
      </w:pPr>
      <w:r>
        <w:rPr>
          <w:sz w:val="24"/>
        </w:rPr>
        <w:t>forecasts</w:t>
      </w:r>
      <w:r>
        <w:rPr>
          <w:spacing w:val="-5"/>
          <w:sz w:val="24"/>
        </w:rPr>
        <w:t> </w:t>
      </w:r>
      <w:r>
        <w:rPr>
          <w:sz w:val="24"/>
        </w:rPr>
        <w:t>of</w:t>
      </w:r>
      <w:r>
        <w:rPr>
          <w:spacing w:val="-1"/>
          <w:sz w:val="24"/>
        </w:rPr>
        <w:t> </w:t>
      </w:r>
      <w:r>
        <w:rPr>
          <w:sz w:val="24"/>
        </w:rPr>
        <w:t>future</w:t>
      </w:r>
      <w:r>
        <w:rPr>
          <w:spacing w:val="-2"/>
          <w:sz w:val="24"/>
        </w:rPr>
        <w:t> </w:t>
      </w:r>
      <w:r>
        <w:rPr>
          <w:sz w:val="24"/>
        </w:rPr>
        <w:t>planned</w:t>
      </w:r>
      <w:r>
        <w:rPr>
          <w:spacing w:val="-3"/>
          <w:sz w:val="24"/>
        </w:rPr>
        <w:t> </w:t>
      </w:r>
      <w:r>
        <w:rPr>
          <w:spacing w:val="-2"/>
          <w:sz w:val="24"/>
        </w:rPr>
        <w:t>expenditure.</w:t>
      </w:r>
    </w:p>
    <w:p>
      <w:pPr>
        <w:pStyle w:val="ListParagraph"/>
        <w:numPr>
          <w:ilvl w:val="1"/>
          <w:numId w:val="1"/>
        </w:numPr>
        <w:tabs>
          <w:tab w:pos="1274" w:val="left" w:leader="none"/>
        </w:tabs>
        <w:spacing w:line="278" w:lineRule="auto" w:before="44" w:after="0"/>
        <w:ind w:left="1274" w:right="214" w:hanging="567"/>
        <w:jc w:val="left"/>
        <w:rPr>
          <w:sz w:val="24"/>
        </w:rPr>
      </w:pPr>
      <w:r>
        <w:rPr>
          <w:sz w:val="24"/>
        </w:rPr>
        <w:t>any change in future circumstances - needs, opportunities, contingencies,</w:t>
      </w:r>
      <w:r>
        <w:rPr>
          <w:spacing w:val="-2"/>
          <w:sz w:val="24"/>
        </w:rPr>
        <w:t> </w:t>
      </w:r>
      <w:r>
        <w:rPr>
          <w:sz w:val="24"/>
        </w:rPr>
        <w:t>and</w:t>
      </w:r>
      <w:r>
        <w:rPr>
          <w:spacing w:val="-2"/>
          <w:sz w:val="24"/>
        </w:rPr>
        <w:t> </w:t>
      </w:r>
      <w:r>
        <w:rPr>
          <w:sz w:val="24"/>
        </w:rPr>
        <w:t>risks</w:t>
      </w:r>
      <w:r>
        <w:rPr>
          <w:spacing w:val="-3"/>
          <w:sz w:val="24"/>
        </w:rPr>
        <w:t> </w:t>
      </w:r>
      <w:r>
        <w:rPr>
          <w:sz w:val="24"/>
        </w:rPr>
        <w:t>–</w:t>
      </w:r>
      <w:r>
        <w:rPr>
          <w:spacing w:val="-2"/>
          <w:sz w:val="24"/>
        </w:rPr>
        <w:t> </w:t>
      </w:r>
      <w:r>
        <w:rPr>
          <w:sz w:val="24"/>
        </w:rPr>
        <w:t>which</w:t>
      </w:r>
      <w:r>
        <w:rPr>
          <w:spacing w:val="-4"/>
          <w:sz w:val="24"/>
        </w:rPr>
        <w:t> </w:t>
      </w:r>
      <w:r>
        <w:rPr>
          <w:sz w:val="24"/>
        </w:rPr>
        <w:t>are</w:t>
      </w:r>
      <w:r>
        <w:rPr>
          <w:spacing w:val="-2"/>
          <w:sz w:val="24"/>
        </w:rPr>
        <w:t> </w:t>
      </w:r>
      <w:r>
        <w:rPr>
          <w:sz w:val="24"/>
        </w:rPr>
        <w:t>unlikely</w:t>
      </w:r>
      <w:r>
        <w:rPr>
          <w:spacing w:val="-3"/>
          <w:sz w:val="24"/>
        </w:rPr>
        <w:t> </w:t>
      </w:r>
      <w:r>
        <w:rPr>
          <w:sz w:val="24"/>
        </w:rPr>
        <w:t>to</w:t>
      </w:r>
      <w:r>
        <w:rPr>
          <w:spacing w:val="-2"/>
          <w:sz w:val="24"/>
        </w:rPr>
        <w:t> </w:t>
      </w:r>
      <w:r>
        <w:rPr>
          <w:sz w:val="24"/>
        </w:rPr>
        <w:t>be</w:t>
      </w:r>
      <w:r>
        <w:rPr>
          <w:spacing w:val="-4"/>
          <w:sz w:val="24"/>
        </w:rPr>
        <w:t> </w:t>
      </w:r>
      <w:r>
        <w:rPr>
          <w:sz w:val="24"/>
        </w:rPr>
        <w:t>met</w:t>
      </w:r>
      <w:r>
        <w:rPr>
          <w:spacing w:val="-2"/>
          <w:sz w:val="24"/>
        </w:rPr>
        <w:t> </w:t>
      </w:r>
      <w:r>
        <w:rPr>
          <w:sz w:val="24"/>
        </w:rPr>
        <w:t>out</w:t>
      </w:r>
      <w:r>
        <w:rPr>
          <w:spacing w:val="-5"/>
          <w:sz w:val="24"/>
        </w:rPr>
        <w:t> </w:t>
      </w:r>
      <w:r>
        <w:rPr>
          <w:sz w:val="24"/>
        </w:rPr>
        <w:t>of</w:t>
      </w:r>
      <w:r>
        <w:rPr>
          <w:spacing w:val="-2"/>
          <w:sz w:val="24"/>
        </w:rPr>
        <w:t> </w:t>
      </w:r>
      <w:r>
        <w:rPr>
          <w:sz w:val="24"/>
        </w:rPr>
        <w:t>operational </w:t>
      </w:r>
      <w:r>
        <w:rPr>
          <w:spacing w:val="-2"/>
          <w:sz w:val="24"/>
        </w:rPr>
        <w:t>income.</w:t>
      </w:r>
    </w:p>
    <w:p>
      <w:pPr>
        <w:pStyle w:val="ListParagraph"/>
        <w:numPr>
          <w:ilvl w:val="1"/>
          <w:numId w:val="1"/>
        </w:numPr>
        <w:tabs>
          <w:tab w:pos="1274" w:val="left" w:leader="none"/>
        </w:tabs>
        <w:spacing w:line="280" w:lineRule="auto" w:before="0" w:after="0"/>
        <w:ind w:left="1274" w:right="200" w:hanging="567"/>
        <w:jc w:val="left"/>
        <w:rPr>
          <w:sz w:val="24"/>
        </w:rPr>
      </w:pPr>
      <w:r>
        <w:rPr>
          <w:sz w:val="24"/>
        </w:rPr>
        <w:t>an</w:t>
      </w:r>
      <w:r>
        <w:rPr>
          <w:spacing w:val="-3"/>
          <w:sz w:val="24"/>
        </w:rPr>
        <w:t> </w:t>
      </w:r>
      <w:r>
        <w:rPr>
          <w:sz w:val="24"/>
        </w:rPr>
        <w:t>identification</w:t>
      </w:r>
      <w:r>
        <w:rPr>
          <w:spacing w:val="-5"/>
          <w:sz w:val="24"/>
        </w:rPr>
        <w:t> </w:t>
      </w:r>
      <w:r>
        <w:rPr>
          <w:sz w:val="24"/>
        </w:rPr>
        <w:t>of</w:t>
      </w:r>
      <w:r>
        <w:rPr>
          <w:spacing w:val="-3"/>
          <w:sz w:val="24"/>
        </w:rPr>
        <w:t> </w:t>
      </w:r>
      <w:r>
        <w:rPr>
          <w:sz w:val="24"/>
        </w:rPr>
        <w:t>the</w:t>
      </w:r>
      <w:r>
        <w:rPr>
          <w:spacing w:val="-3"/>
          <w:sz w:val="24"/>
        </w:rPr>
        <w:t> </w:t>
      </w:r>
      <w:r>
        <w:rPr>
          <w:sz w:val="24"/>
        </w:rPr>
        <w:t>likelihood</w:t>
      </w:r>
      <w:r>
        <w:rPr>
          <w:spacing w:val="-5"/>
          <w:sz w:val="24"/>
        </w:rPr>
        <w:t> </w:t>
      </w:r>
      <w:r>
        <w:rPr>
          <w:sz w:val="24"/>
        </w:rPr>
        <w:t>of</w:t>
      </w:r>
      <w:r>
        <w:rPr>
          <w:spacing w:val="-3"/>
          <w:sz w:val="24"/>
        </w:rPr>
        <w:t> </w:t>
      </w:r>
      <w:r>
        <w:rPr>
          <w:sz w:val="24"/>
        </w:rPr>
        <w:t>such</w:t>
      </w:r>
      <w:r>
        <w:rPr>
          <w:spacing w:val="-3"/>
          <w:sz w:val="24"/>
        </w:rPr>
        <w:t> </w:t>
      </w:r>
      <w:r>
        <w:rPr>
          <w:sz w:val="24"/>
        </w:rPr>
        <w:t>changes</w:t>
      </w:r>
      <w:r>
        <w:rPr>
          <w:spacing w:val="-4"/>
          <w:sz w:val="24"/>
        </w:rPr>
        <w:t> </w:t>
      </w:r>
      <w:r>
        <w:rPr>
          <w:sz w:val="24"/>
        </w:rPr>
        <w:t>in</w:t>
      </w:r>
      <w:r>
        <w:rPr>
          <w:spacing w:val="-5"/>
          <w:sz w:val="24"/>
        </w:rPr>
        <w:t> </w:t>
      </w:r>
      <w:r>
        <w:rPr>
          <w:sz w:val="24"/>
        </w:rPr>
        <w:t>these</w:t>
      </w:r>
      <w:r>
        <w:rPr>
          <w:spacing w:val="-3"/>
          <w:sz w:val="24"/>
        </w:rPr>
        <w:t> </w:t>
      </w:r>
      <w:r>
        <w:rPr>
          <w:sz w:val="24"/>
        </w:rPr>
        <w:t>circumstances and the risk that the HTA would not be able to meet them.</w:t>
      </w:r>
    </w:p>
    <w:p>
      <w:pPr>
        <w:pStyle w:val="BodyText"/>
        <w:spacing w:before="10"/>
        <w:rPr>
          <w:sz w:val="23"/>
        </w:rPr>
      </w:pPr>
    </w:p>
    <w:p>
      <w:pPr>
        <w:pStyle w:val="ListParagraph"/>
        <w:numPr>
          <w:ilvl w:val="0"/>
          <w:numId w:val="1"/>
        </w:numPr>
        <w:tabs>
          <w:tab w:pos="708" w:val="left" w:leader="none"/>
        </w:tabs>
        <w:spacing w:line="278" w:lineRule="auto" w:before="1" w:after="0"/>
        <w:ind w:left="708" w:right="181" w:hanging="567"/>
        <w:jc w:val="left"/>
        <w:rPr>
          <w:sz w:val="24"/>
        </w:rPr>
      </w:pPr>
      <w:bookmarkStart w:name="17. The HTA will include in its annual r" w:id="27"/>
      <w:bookmarkEnd w:id="27"/>
      <w:r>
        <w:rPr/>
      </w:r>
      <w:r>
        <w:rPr>
          <w:sz w:val="24"/>
        </w:rPr>
        <w:t>The</w:t>
      </w:r>
      <w:r>
        <w:rPr>
          <w:spacing w:val="-2"/>
          <w:sz w:val="24"/>
        </w:rPr>
        <w:t> </w:t>
      </w:r>
      <w:r>
        <w:rPr>
          <w:sz w:val="24"/>
        </w:rPr>
        <w:t>HTA</w:t>
      </w:r>
      <w:r>
        <w:rPr>
          <w:spacing w:val="-2"/>
          <w:sz w:val="24"/>
        </w:rPr>
        <w:t> </w:t>
      </w:r>
      <w:r>
        <w:rPr>
          <w:sz w:val="24"/>
        </w:rPr>
        <w:t>will</w:t>
      </w:r>
      <w:r>
        <w:rPr>
          <w:spacing w:val="-3"/>
          <w:sz w:val="24"/>
        </w:rPr>
        <w:t> </w:t>
      </w:r>
      <w:r>
        <w:rPr>
          <w:sz w:val="24"/>
        </w:rPr>
        <w:t>include</w:t>
      </w:r>
      <w:r>
        <w:rPr>
          <w:spacing w:val="-2"/>
          <w:sz w:val="24"/>
        </w:rPr>
        <w:t> </w:t>
      </w:r>
      <w:r>
        <w:rPr>
          <w:sz w:val="24"/>
        </w:rPr>
        <w:t>in</w:t>
      </w:r>
      <w:r>
        <w:rPr>
          <w:spacing w:val="-4"/>
          <w:sz w:val="24"/>
        </w:rPr>
        <w:t> </w:t>
      </w:r>
      <w:r>
        <w:rPr>
          <w:sz w:val="24"/>
        </w:rPr>
        <w:t>its</w:t>
      </w:r>
      <w:r>
        <w:rPr>
          <w:spacing w:val="-3"/>
          <w:sz w:val="24"/>
        </w:rPr>
        <w:t> </w:t>
      </w:r>
      <w:r>
        <w:rPr>
          <w:sz w:val="24"/>
        </w:rPr>
        <w:t>annual</w:t>
      </w:r>
      <w:r>
        <w:rPr>
          <w:spacing w:val="-3"/>
          <w:sz w:val="24"/>
        </w:rPr>
        <w:t> </w:t>
      </w:r>
      <w:r>
        <w:rPr>
          <w:sz w:val="24"/>
        </w:rPr>
        <w:t>report</w:t>
      </w:r>
      <w:r>
        <w:rPr>
          <w:spacing w:val="-5"/>
          <w:sz w:val="24"/>
        </w:rPr>
        <w:t> </w:t>
      </w:r>
      <w:r>
        <w:rPr>
          <w:sz w:val="24"/>
        </w:rPr>
        <w:t>and</w:t>
      </w:r>
      <w:r>
        <w:rPr>
          <w:spacing w:val="-4"/>
          <w:sz w:val="24"/>
        </w:rPr>
        <w:t> </w:t>
      </w:r>
      <w:r>
        <w:rPr>
          <w:sz w:val="24"/>
        </w:rPr>
        <w:t>accounts</w:t>
      </w:r>
      <w:r>
        <w:rPr>
          <w:spacing w:val="-5"/>
          <w:sz w:val="24"/>
        </w:rPr>
        <w:t> </w:t>
      </w:r>
      <w:r>
        <w:rPr>
          <w:sz w:val="24"/>
        </w:rPr>
        <w:t>a</w:t>
      </w:r>
      <w:r>
        <w:rPr>
          <w:spacing w:val="-2"/>
          <w:sz w:val="24"/>
        </w:rPr>
        <w:t> </w:t>
      </w:r>
      <w:r>
        <w:rPr>
          <w:sz w:val="24"/>
        </w:rPr>
        <w:t>short</w:t>
      </w:r>
      <w:r>
        <w:rPr>
          <w:spacing w:val="-2"/>
          <w:sz w:val="24"/>
        </w:rPr>
        <w:t> </w:t>
      </w:r>
      <w:r>
        <w:rPr>
          <w:sz w:val="24"/>
        </w:rPr>
        <w:t>statement</w:t>
      </w:r>
      <w:r>
        <w:rPr>
          <w:spacing w:val="-5"/>
          <w:sz w:val="24"/>
        </w:rPr>
        <w:t> </w:t>
      </w:r>
      <w:r>
        <w:rPr>
          <w:sz w:val="24"/>
        </w:rPr>
        <w:t>about the level of reserves held and the reasons for holding these.</w:t>
      </w:r>
    </w:p>
    <w:p>
      <w:pPr>
        <w:pStyle w:val="BodyText"/>
        <w:spacing w:before="2"/>
      </w:pPr>
    </w:p>
    <w:p>
      <w:pPr>
        <w:pStyle w:val="ListParagraph"/>
        <w:numPr>
          <w:ilvl w:val="0"/>
          <w:numId w:val="1"/>
        </w:numPr>
        <w:tabs>
          <w:tab w:pos="708" w:val="left" w:leader="none"/>
        </w:tabs>
        <w:spacing w:line="278" w:lineRule="auto" w:before="1" w:after="0"/>
        <w:ind w:left="708" w:right="1118" w:hanging="567"/>
        <w:jc w:val="left"/>
        <w:rPr>
          <w:sz w:val="24"/>
        </w:rPr>
      </w:pPr>
      <w:bookmarkStart w:name="18. HTA’s reserves policy will be review" w:id="28"/>
      <w:bookmarkEnd w:id="28"/>
      <w:r>
        <w:rPr/>
      </w:r>
      <w:r>
        <w:rPr>
          <w:sz w:val="24"/>
        </w:rPr>
        <w:t>HTA’s</w:t>
      </w:r>
      <w:r>
        <w:rPr>
          <w:spacing w:val="-3"/>
          <w:sz w:val="24"/>
        </w:rPr>
        <w:t> </w:t>
      </w:r>
      <w:r>
        <w:rPr>
          <w:sz w:val="24"/>
        </w:rPr>
        <w:t>reserves</w:t>
      </w:r>
      <w:r>
        <w:rPr>
          <w:spacing w:val="-3"/>
          <w:sz w:val="24"/>
        </w:rPr>
        <w:t> </w:t>
      </w:r>
      <w:r>
        <w:rPr>
          <w:sz w:val="24"/>
        </w:rPr>
        <w:t>policy</w:t>
      </w:r>
      <w:r>
        <w:rPr>
          <w:spacing w:val="-5"/>
          <w:sz w:val="24"/>
        </w:rPr>
        <w:t> </w:t>
      </w:r>
      <w:r>
        <w:rPr>
          <w:sz w:val="24"/>
        </w:rPr>
        <w:t>will</w:t>
      </w:r>
      <w:r>
        <w:rPr>
          <w:spacing w:val="-3"/>
          <w:sz w:val="24"/>
        </w:rPr>
        <w:t> </w:t>
      </w:r>
      <w:r>
        <w:rPr>
          <w:sz w:val="24"/>
        </w:rPr>
        <w:t>be</w:t>
      </w:r>
      <w:r>
        <w:rPr>
          <w:spacing w:val="-2"/>
          <w:sz w:val="24"/>
        </w:rPr>
        <w:t> </w:t>
      </w:r>
      <w:r>
        <w:rPr>
          <w:sz w:val="24"/>
        </w:rPr>
        <w:t>reviewed</w:t>
      </w:r>
      <w:r>
        <w:rPr>
          <w:spacing w:val="-4"/>
          <w:sz w:val="24"/>
        </w:rPr>
        <w:t> </w:t>
      </w:r>
      <w:r>
        <w:rPr>
          <w:sz w:val="24"/>
        </w:rPr>
        <w:t>annually</w:t>
      </w:r>
      <w:r>
        <w:rPr>
          <w:spacing w:val="-3"/>
          <w:sz w:val="24"/>
        </w:rPr>
        <w:t> </w:t>
      </w:r>
      <w:r>
        <w:rPr>
          <w:sz w:val="24"/>
        </w:rPr>
        <w:t>by</w:t>
      </w:r>
      <w:r>
        <w:rPr>
          <w:spacing w:val="-3"/>
          <w:sz w:val="24"/>
        </w:rPr>
        <w:t> </w:t>
      </w:r>
      <w:r>
        <w:rPr>
          <w:sz w:val="24"/>
        </w:rPr>
        <w:t>the</w:t>
      </w:r>
      <w:r>
        <w:rPr>
          <w:spacing w:val="-4"/>
          <w:sz w:val="24"/>
        </w:rPr>
        <w:t> </w:t>
      </w:r>
      <w:r>
        <w:rPr>
          <w:sz w:val="24"/>
        </w:rPr>
        <w:t>Audit</w:t>
      </w:r>
      <w:r>
        <w:rPr>
          <w:spacing w:val="-2"/>
          <w:sz w:val="24"/>
        </w:rPr>
        <w:t> </w:t>
      </w:r>
      <w:r>
        <w:rPr>
          <w:sz w:val="24"/>
        </w:rPr>
        <w:t>and</w:t>
      </w:r>
      <w:r>
        <w:rPr>
          <w:spacing w:val="-2"/>
          <w:sz w:val="24"/>
        </w:rPr>
        <w:t> </w:t>
      </w:r>
      <w:r>
        <w:rPr>
          <w:sz w:val="24"/>
        </w:rPr>
        <w:t>Risk Assurance Committee.</w:t>
      </w:r>
    </w:p>
    <w:p>
      <w:pPr>
        <w:spacing w:after="0" w:line="278" w:lineRule="auto"/>
        <w:jc w:val="left"/>
        <w:rPr>
          <w:sz w:val="24"/>
        </w:rPr>
        <w:sectPr>
          <w:pgSz w:w="11910" w:h="16850"/>
          <w:pgMar w:header="0" w:footer="570" w:top="1100" w:bottom="760" w:left="1560" w:right="1140"/>
        </w:sectPr>
      </w:pPr>
    </w:p>
    <w:p>
      <w:pPr>
        <w:spacing w:before="64"/>
        <w:ind w:left="141" w:right="0" w:firstLine="0"/>
        <w:jc w:val="left"/>
        <w:rPr>
          <w:b/>
          <w:sz w:val="28"/>
        </w:rPr>
      </w:pPr>
      <w:bookmarkStart w:name="Revision history" w:id="29"/>
      <w:bookmarkEnd w:id="29"/>
      <w:r>
        <w:rPr/>
      </w:r>
      <w:r>
        <w:rPr>
          <w:b/>
          <w:sz w:val="28"/>
        </w:rPr>
        <w:t>Revision</w:t>
      </w:r>
      <w:r>
        <w:rPr>
          <w:b/>
          <w:spacing w:val="-7"/>
          <w:sz w:val="28"/>
        </w:rPr>
        <w:t> </w:t>
      </w:r>
      <w:r>
        <w:rPr>
          <w:b/>
          <w:spacing w:val="-2"/>
          <w:sz w:val="28"/>
        </w:rPr>
        <w:t>history</w:t>
      </w:r>
    </w:p>
    <w:p>
      <w:pPr>
        <w:pStyle w:val="BodyText"/>
        <w:spacing w:before="1"/>
        <w:rPr>
          <w:b/>
        </w:rPr>
      </w:pPr>
    </w:p>
    <w:p>
      <w:pPr>
        <w:tabs>
          <w:tab w:pos="2126" w:val="left" w:leader="none"/>
        </w:tabs>
        <w:spacing w:before="0"/>
        <w:ind w:left="141" w:right="0" w:firstLine="0"/>
        <w:jc w:val="left"/>
        <w:rPr>
          <w:b/>
          <w:sz w:val="24"/>
        </w:rPr>
      </w:pPr>
      <w:r>
        <w:rPr>
          <w:b/>
          <w:spacing w:val="-2"/>
          <w:sz w:val="24"/>
        </w:rPr>
        <w:t>Reference:</w:t>
      </w:r>
      <w:r>
        <w:rPr>
          <w:b/>
          <w:sz w:val="24"/>
        </w:rPr>
        <w:tab/>
      </w:r>
      <w:r>
        <w:rPr>
          <w:b/>
          <w:spacing w:val="-2"/>
          <w:sz w:val="24"/>
        </w:rPr>
        <w:t>HTA-POL-</w:t>
      </w:r>
      <w:r>
        <w:rPr>
          <w:b/>
          <w:spacing w:val="-5"/>
          <w:sz w:val="24"/>
        </w:rPr>
        <w:t>049</w:t>
      </w:r>
    </w:p>
    <w:p>
      <w:pPr>
        <w:tabs>
          <w:tab w:pos="2126" w:val="left" w:leader="none"/>
        </w:tabs>
        <w:spacing w:line="550" w:lineRule="atLeast" w:before="2"/>
        <w:ind w:left="141" w:right="2953" w:firstLine="0"/>
        <w:jc w:val="left"/>
        <w:rPr>
          <w:sz w:val="24"/>
        </w:rPr>
      </w:pPr>
      <w:r>
        <w:rPr>
          <w:b/>
          <w:spacing w:val="-2"/>
          <w:sz w:val="24"/>
        </w:rPr>
        <w:t>Author(s):</w:t>
      </w:r>
      <w:r>
        <w:rPr>
          <w:b/>
          <w:sz w:val="24"/>
        </w:rPr>
        <w:tab/>
      </w:r>
      <w:r>
        <w:rPr>
          <w:sz w:val="24"/>
        </w:rPr>
        <w:t>Head of Finance and Governance </w:t>
      </w:r>
      <w:r>
        <w:rPr>
          <w:b/>
          <w:sz w:val="24"/>
        </w:rPr>
        <w:t>Reviewed by:</w:t>
        <w:tab/>
      </w:r>
      <w:r>
        <w:rPr>
          <w:sz w:val="24"/>
        </w:rPr>
        <w:t>HTA</w:t>
      </w:r>
      <w:r>
        <w:rPr>
          <w:spacing w:val="-7"/>
          <w:sz w:val="24"/>
        </w:rPr>
        <w:t> </w:t>
      </w:r>
      <w:r>
        <w:rPr>
          <w:sz w:val="24"/>
        </w:rPr>
        <w:t>SMT</w:t>
      </w:r>
      <w:r>
        <w:rPr>
          <w:spacing w:val="-8"/>
          <w:sz w:val="24"/>
        </w:rPr>
        <w:t> </w:t>
      </w:r>
      <w:r>
        <w:rPr>
          <w:sz w:val="24"/>
        </w:rPr>
        <w:t>(Senior</w:t>
      </w:r>
      <w:r>
        <w:rPr>
          <w:spacing w:val="-9"/>
          <w:sz w:val="24"/>
        </w:rPr>
        <w:t> </w:t>
      </w:r>
      <w:r>
        <w:rPr>
          <w:sz w:val="24"/>
        </w:rPr>
        <w:t>Management</w:t>
      </w:r>
      <w:r>
        <w:rPr>
          <w:spacing w:val="-7"/>
          <w:sz w:val="24"/>
        </w:rPr>
        <w:t> </w:t>
      </w:r>
      <w:r>
        <w:rPr>
          <w:sz w:val="24"/>
        </w:rPr>
        <w:t>Team) </w:t>
      </w:r>
      <w:r>
        <w:rPr>
          <w:b/>
          <w:sz w:val="24"/>
        </w:rPr>
        <w:t>Approved by:</w:t>
        <w:tab/>
      </w:r>
      <w:r>
        <w:rPr>
          <w:sz w:val="24"/>
        </w:rPr>
        <w:t>Audit and Risk Assurance Committee </w:t>
      </w:r>
      <w:r>
        <w:rPr>
          <w:b/>
          <w:spacing w:val="-2"/>
          <w:sz w:val="24"/>
        </w:rPr>
        <w:t>Owner:</w:t>
      </w:r>
      <w:r>
        <w:rPr>
          <w:b/>
          <w:sz w:val="24"/>
        </w:rPr>
        <w:tab/>
      </w:r>
      <w:r>
        <w:rPr>
          <w:sz w:val="24"/>
        </w:rPr>
        <w:t>Director of Resources</w:t>
      </w:r>
    </w:p>
    <w:p>
      <w:pPr>
        <w:tabs>
          <w:tab w:pos="2126" w:val="left" w:leader="none"/>
        </w:tabs>
        <w:spacing w:before="6"/>
        <w:ind w:left="141" w:right="0" w:firstLine="0"/>
        <w:jc w:val="left"/>
        <w:rPr>
          <w:sz w:val="24"/>
        </w:rPr>
      </w:pPr>
      <w:r>
        <w:rPr>
          <w:b/>
          <w:spacing w:val="-2"/>
          <w:sz w:val="24"/>
        </w:rPr>
        <w:t>Distribution:</w:t>
      </w:r>
      <w:r>
        <w:rPr>
          <w:b/>
          <w:sz w:val="24"/>
        </w:rPr>
        <w:tab/>
      </w:r>
      <w:r>
        <w:rPr>
          <w:sz w:val="24"/>
        </w:rPr>
        <w:t>HTA</w:t>
      </w:r>
      <w:r>
        <w:rPr>
          <w:spacing w:val="-4"/>
          <w:sz w:val="24"/>
        </w:rPr>
        <w:t> </w:t>
      </w:r>
      <w:r>
        <w:rPr>
          <w:sz w:val="24"/>
        </w:rPr>
        <w:t>SMT</w:t>
      </w:r>
      <w:r>
        <w:rPr>
          <w:spacing w:val="-2"/>
          <w:sz w:val="24"/>
        </w:rPr>
        <w:t> </w:t>
      </w:r>
      <w:r>
        <w:rPr>
          <w:sz w:val="24"/>
        </w:rPr>
        <w:t>(Senior</w:t>
      </w:r>
      <w:r>
        <w:rPr>
          <w:spacing w:val="-3"/>
          <w:sz w:val="24"/>
        </w:rPr>
        <w:t> </w:t>
      </w:r>
      <w:r>
        <w:rPr>
          <w:sz w:val="24"/>
        </w:rPr>
        <w:t>Management</w:t>
      </w:r>
      <w:r>
        <w:rPr>
          <w:spacing w:val="-2"/>
          <w:sz w:val="24"/>
        </w:rPr>
        <w:t> </w:t>
      </w:r>
      <w:r>
        <w:rPr>
          <w:sz w:val="24"/>
        </w:rPr>
        <w:t>Team)</w:t>
      </w:r>
      <w:r>
        <w:rPr>
          <w:spacing w:val="-5"/>
          <w:sz w:val="24"/>
        </w:rPr>
        <w:t> </w:t>
      </w:r>
      <w:r>
        <w:rPr>
          <w:sz w:val="24"/>
        </w:rPr>
        <w:t>and</w:t>
      </w:r>
      <w:r>
        <w:rPr>
          <w:spacing w:val="-3"/>
          <w:sz w:val="24"/>
        </w:rPr>
        <w:t> </w:t>
      </w:r>
      <w:r>
        <w:rPr>
          <w:sz w:val="24"/>
        </w:rPr>
        <w:t>the</w:t>
      </w:r>
      <w:r>
        <w:rPr>
          <w:spacing w:val="-1"/>
          <w:sz w:val="24"/>
        </w:rPr>
        <w:t> </w:t>
      </w:r>
      <w:r>
        <w:rPr>
          <w:spacing w:val="-2"/>
          <w:sz w:val="24"/>
        </w:rPr>
        <w:t>Board</w:t>
      </w:r>
    </w:p>
    <w:p>
      <w:pPr>
        <w:pStyle w:val="BodyText"/>
        <w:rPr>
          <w:sz w:val="26"/>
        </w:rPr>
      </w:pPr>
    </w:p>
    <w:p>
      <w:pPr>
        <w:pStyle w:val="BodyText"/>
        <w:rPr>
          <w:sz w:val="22"/>
        </w:rPr>
      </w:pPr>
    </w:p>
    <w:p>
      <w:pPr>
        <w:spacing w:before="1"/>
        <w:ind w:left="141" w:right="0" w:firstLine="0"/>
        <w:jc w:val="left"/>
        <w:rPr>
          <w:sz w:val="24"/>
        </w:rPr>
      </w:pPr>
      <w:r>
        <w:rPr>
          <w:b/>
          <w:sz w:val="24"/>
        </w:rPr>
        <w:t>Protective</w:t>
      </w:r>
      <w:r>
        <w:rPr>
          <w:b/>
          <w:spacing w:val="-3"/>
          <w:sz w:val="24"/>
        </w:rPr>
        <w:t> </w:t>
      </w:r>
      <w:r>
        <w:rPr>
          <w:b/>
          <w:sz w:val="24"/>
        </w:rPr>
        <w:t>Marking:</w:t>
      </w:r>
      <w:r>
        <w:rPr>
          <w:b/>
          <w:spacing w:val="75"/>
          <w:w w:val="150"/>
          <w:sz w:val="24"/>
        </w:rPr>
        <w:t> </w:t>
      </w:r>
      <w:r>
        <w:rPr>
          <w:spacing w:val="-2"/>
          <w:sz w:val="24"/>
        </w:rPr>
        <w:t>OFFICIAL</w:t>
      </w:r>
    </w:p>
    <w:p>
      <w:pPr>
        <w:pStyle w:val="BodyText"/>
      </w:pPr>
    </w:p>
    <w:p>
      <w:pPr>
        <w:pStyle w:val="ListParagraph"/>
        <w:numPr>
          <w:ilvl w:val="0"/>
          <w:numId w:val="2"/>
        </w:numPr>
        <w:tabs>
          <w:tab w:pos="861" w:val="left" w:leader="none"/>
        </w:tabs>
        <w:spacing w:line="293" w:lineRule="exact" w:before="0" w:after="0"/>
        <w:ind w:left="861" w:right="0" w:hanging="360"/>
        <w:jc w:val="left"/>
        <w:rPr>
          <w:sz w:val="24"/>
        </w:rPr>
      </w:pPr>
      <w:r>
        <w:rPr>
          <w:sz w:val="24"/>
        </w:rPr>
        <w:t>(18/09/20</w:t>
      </w:r>
      <w:r>
        <w:rPr>
          <w:spacing w:val="-7"/>
          <w:sz w:val="24"/>
        </w:rPr>
        <w:t> </w:t>
      </w:r>
      <w:r>
        <w:rPr>
          <w:sz w:val="24"/>
        </w:rPr>
        <w:t>/</w:t>
      </w:r>
      <w:r>
        <w:rPr>
          <w:spacing w:val="-1"/>
          <w:sz w:val="24"/>
        </w:rPr>
        <w:t> </w:t>
      </w:r>
      <w:r>
        <w:rPr>
          <w:sz w:val="24"/>
        </w:rPr>
        <w:t>Version</w:t>
      </w:r>
      <w:r>
        <w:rPr>
          <w:spacing w:val="-3"/>
          <w:sz w:val="24"/>
        </w:rPr>
        <w:t> </w:t>
      </w:r>
      <w:r>
        <w:rPr>
          <w:sz w:val="24"/>
        </w:rPr>
        <w:t>15.6:</w:t>
      </w:r>
      <w:r>
        <w:rPr>
          <w:spacing w:val="-3"/>
          <w:sz w:val="24"/>
        </w:rPr>
        <w:t> </w:t>
      </w:r>
      <w:r>
        <w:rPr>
          <w:sz w:val="24"/>
        </w:rPr>
        <w:t>Reviewed</w:t>
      </w:r>
      <w:r>
        <w:rPr>
          <w:spacing w:val="-1"/>
          <w:sz w:val="24"/>
        </w:rPr>
        <w:t> </w:t>
      </w:r>
      <w:r>
        <w:rPr>
          <w:sz w:val="24"/>
        </w:rPr>
        <w:t>and</w:t>
      </w:r>
      <w:r>
        <w:rPr>
          <w:spacing w:val="-3"/>
          <w:sz w:val="24"/>
        </w:rPr>
        <w:t> </w:t>
      </w:r>
      <w:r>
        <w:rPr>
          <w:sz w:val="24"/>
        </w:rPr>
        <w:t>no</w:t>
      </w:r>
      <w:r>
        <w:rPr>
          <w:spacing w:val="-2"/>
          <w:sz w:val="24"/>
        </w:rPr>
        <w:t> </w:t>
      </w:r>
      <w:r>
        <w:rPr>
          <w:sz w:val="24"/>
        </w:rPr>
        <w:t>changes</w:t>
      </w:r>
      <w:r>
        <w:rPr>
          <w:spacing w:val="-2"/>
          <w:sz w:val="24"/>
        </w:rPr>
        <w:t> </w:t>
      </w:r>
      <w:r>
        <w:rPr>
          <w:sz w:val="24"/>
        </w:rPr>
        <w:t>were</w:t>
      </w:r>
      <w:r>
        <w:rPr>
          <w:spacing w:val="-3"/>
          <w:sz w:val="24"/>
        </w:rPr>
        <w:t> </w:t>
      </w:r>
      <w:r>
        <w:rPr>
          <w:spacing w:val="-2"/>
          <w:sz w:val="24"/>
        </w:rPr>
        <w:t>made)</w:t>
      </w:r>
    </w:p>
    <w:p>
      <w:pPr>
        <w:pStyle w:val="ListParagraph"/>
        <w:numPr>
          <w:ilvl w:val="0"/>
          <w:numId w:val="2"/>
        </w:numPr>
        <w:tabs>
          <w:tab w:pos="861" w:val="left" w:leader="none"/>
        </w:tabs>
        <w:spacing w:line="240" w:lineRule="auto" w:before="0" w:after="0"/>
        <w:ind w:left="861" w:right="372" w:hanging="360"/>
        <w:jc w:val="left"/>
        <w:rPr>
          <w:sz w:val="24"/>
        </w:rPr>
      </w:pPr>
      <w:r>
        <w:rPr>
          <w:sz w:val="24"/>
        </w:rPr>
        <w:t>(26/08/21</w:t>
      </w:r>
      <w:r>
        <w:rPr>
          <w:spacing w:val="-5"/>
          <w:sz w:val="24"/>
        </w:rPr>
        <w:t> </w:t>
      </w:r>
      <w:r>
        <w:rPr>
          <w:sz w:val="24"/>
        </w:rPr>
        <w:t>/</w:t>
      </w:r>
      <w:r>
        <w:rPr>
          <w:spacing w:val="-3"/>
          <w:sz w:val="24"/>
        </w:rPr>
        <w:t> </w:t>
      </w:r>
      <w:r>
        <w:rPr>
          <w:sz w:val="24"/>
        </w:rPr>
        <w:t>Version:16.0:</w:t>
      </w:r>
      <w:r>
        <w:rPr>
          <w:spacing w:val="-4"/>
          <w:sz w:val="24"/>
        </w:rPr>
        <w:t> </w:t>
      </w:r>
      <w:r>
        <w:rPr>
          <w:sz w:val="24"/>
        </w:rPr>
        <w:t>Reviewed</w:t>
      </w:r>
      <w:r>
        <w:rPr>
          <w:spacing w:val="-3"/>
          <w:sz w:val="24"/>
        </w:rPr>
        <w:t> </w:t>
      </w:r>
      <w:r>
        <w:rPr>
          <w:sz w:val="24"/>
        </w:rPr>
        <w:t>with</w:t>
      </w:r>
      <w:r>
        <w:rPr>
          <w:spacing w:val="-3"/>
          <w:sz w:val="24"/>
        </w:rPr>
        <w:t> </w:t>
      </w:r>
      <w:r>
        <w:rPr>
          <w:sz w:val="24"/>
        </w:rPr>
        <w:t>changes</w:t>
      </w:r>
      <w:r>
        <w:rPr>
          <w:spacing w:val="-4"/>
          <w:sz w:val="24"/>
        </w:rPr>
        <w:t> </w:t>
      </w:r>
      <w:r>
        <w:rPr>
          <w:sz w:val="24"/>
        </w:rPr>
        <w:t>to</w:t>
      </w:r>
      <w:r>
        <w:rPr>
          <w:spacing w:val="-3"/>
          <w:sz w:val="24"/>
        </w:rPr>
        <w:t> </w:t>
      </w:r>
      <w:r>
        <w:rPr>
          <w:sz w:val="24"/>
        </w:rPr>
        <w:t>amount</w:t>
      </w:r>
      <w:r>
        <w:rPr>
          <w:spacing w:val="-5"/>
          <w:sz w:val="24"/>
        </w:rPr>
        <w:t> </w:t>
      </w:r>
      <w:r>
        <w:rPr>
          <w:sz w:val="24"/>
        </w:rPr>
        <w:t>for</w:t>
      </w:r>
      <w:r>
        <w:rPr>
          <w:spacing w:val="-4"/>
          <w:sz w:val="24"/>
        </w:rPr>
        <w:t> </w:t>
      </w:r>
      <w:r>
        <w:rPr>
          <w:sz w:val="24"/>
        </w:rPr>
        <w:t>unforeseen </w:t>
      </w:r>
      <w:r>
        <w:rPr>
          <w:spacing w:val="-2"/>
          <w:sz w:val="24"/>
        </w:rPr>
        <w:t>difficulty)</w:t>
      </w:r>
    </w:p>
    <w:p>
      <w:pPr>
        <w:pStyle w:val="ListParagraph"/>
        <w:numPr>
          <w:ilvl w:val="0"/>
          <w:numId w:val="2"/>
        </w:numPr>
        <w:tabs>
          <w:tab w:pos="861" w:val="left" w:leader="none"/>
        </w:tabs>
        <w:spacing w:line="290" w:lineRule="exact" w:before="0" w:after="0"/>
        <w:ind w:left="861" w:right="0" w:hanging="360"/>
        <w:jc w:val="left"/>
        <w:rPr>
          <w:sz w:val="24"/>
        </w:rPr>
      </w:pPr>
      <w:r>
        <w:rPr>
          <w:sz w:val="24"/>
        </w:rPr>
        <w:t>(09/09/22</w:t>
      </w:r>
      <w:r>
        <w:rPr>
          <w:spacing w:val="-3"/>
          <w:sz w:val="24"/>
        </w:rPr>
        <w:t> </w:t>
      </w:r>
      <w:r>
        <w:rPr>
          <w:sz w:val="24"/>
        </w:rPr>
        <w:t>/</w:t>
      </w:r>
      <w:r>
        <w:rPr>
          <w:spacing w:val="61"/>
          <w:sz w:val="24"/>
        </w:rPr>
        <w:t> </w:t>
      </w:r>
      <w:r>
        <w:rPr>
          <w:sz w:val="24"/>
        </w:rPr>
        <w:t>Version:16.1:</w:t>
      </w:r>
      <w:r>
        <w:rPr>
          <w:spacing w:val="-1"/>
          <w:sz w:val="24"/>
        </w:rPr>
        <w:t> </w:t>
      </w:r>
      <w:r>
        <w:rPr>
          <w:sz w:val="24"/>
        </w:rPr>
        <w:t>Reviewed</w:t>
      </w:r>
      <w:r>
        <w:rPr>
          <w:spacing w:val="-1"/>
          <w:sz w:val="24"/>
        </w:rPr>
        <w:t> </w:t>
      </w:r>
      <w:r>
        <w:rPr>
          <w:sz w:val="24"/>
        </w:rPr>
        <w:t>and</w:t>
      </w:r>
      <w:r>
        <w:rPr>
          <w:spacing w:val="-3"/>
          <w:sz w:val="24"/>
        </w:rPr>
        <w:t> </w:t>
      </w:r>
      <w:r>
        <w:rPr>
          <w:sz w:val="24"/>
        </w:rPr>
        <w:t>no</w:t>
      </w:r>
      <w:r>
        <w:rPr>
          <w:spacing w:val="-2"/>
          <w:sz w:val="24"/>
        </w:rPr>
        <w:t> </w:t>
      </w:r>
      <w:r>
        <w:rPr>
          <w:sz w:val="24"/>
        </w:rPr>
        <w:t>changes</w:t>
      </w:r>
      <w:r>
        <w:rPr>
          <w:spacing w:val="-2"/>
          <w:sz w:val="24"/>
        </w:rPr>
        <w:t> </w:t>
      </w:r>
      <w:r>
        <w:rPr>
          <w:sz w:val="24"/>
        </w:rPr>
        <w:t>were</w:t>
      </w:r>
      <w:r>
        <w:rPr>
          <w:spacing w:val="-2"/>
          <w:sz w:val="24"/>
        </w:rPr>
        <w:t> made)</w:t>
      </w:r>
    </w:p>
    <w:p>
      <w:pPr>
        <w:pStyle w:val="ListParagraph"/>
        <w:numPr>
          <w:ilvl w:val="0"/>
          <w:numId w:val="2"/>
        </w:numPr>
        <w:tabs>
          <w:tab w:pos="861" w:val="left" w:leader="none"/>
        </w:tabs>
        <w:spacing w:line="240" w:lineRule="auto" w:before="0" w:after="0"/>
        <w:ind w:left="861" w:right="346" w:hanging="360"/>
        <w:jc w:val="left"/>
        <w:rPr>
          <w:sz w:val="24"/>
        </w:rPr>
      </w:pPr>
      <w:r>
        <w:rPr>
          <w:sz w:val="24"/>
        </w:rPr>
        <w:t>(15/09/23</w:t>
      </w:r>
      <w:r>
        <w:rPr>
          <w:spacing w:val="-4"/>
          <w:sz w:val="24"/>
        </w:rPr>
        <w:t> </w:t>
      </w:r>
      <w:r>
        <w:rPr>
          <w:sz w:val="24"/>
        </w:rPr>
        <w:t>/</w:t>
      </w:r>
      <w:r>
        <w:rPr>
          <w:spacing w:val="40"/>
          <w:sz w:val="24"/>
        </w:rPr>
        <w:t> </w:t>
      </w:r>
      <w:r>
        <w:rPr>
          <w:sz w:val="24"/>
        </w:rPr>
        <w:t>Version:16.2:</w:t>
      </w:r>
      <w:r>
        <w:rPr>
          <w:spacing w:val="-2"/>
          <w:sz w:val="24"/>
        </w:rPr>
        <w:t> </w:t>
      </w:r>
      <w:r>
        <w:rPr>
          <w:sz w:val="24"/>
        </w:rPr>
        <w:t>Reviewed,</w:t>
      </w:r>
      <w:r>
        <w:rPr>
          <w:spacing w:val="-2"/>
          <w:sz w:val="24"/>
        </w:rPr>
        <w:t> </w:t>
      </w:r>
      <w:r>
        <w:rPr>
          <w:sz w:val="24"/>
        </w:rPr>
        <w:t>change</w:t>
      </w:r>
      <w:r>
        <w:rPr>
          <w:spacing w:val="-4"/>
          <w:sz w:val="24"/>
        </w:rPr>
        <w:t> </w:t>
      </w:r>
      <w:r>
        <w:rPr>
          <w:sz w:val="24"/>
        </w:rPr>
        <w:t>of</w:t>
      </w:r>
      <w:r>
        <w:rPr>
          <w:spacing w:val="-2"/>
          <w:sz w:val="24"/>
        </w:rPr>
        <w:t> </w:t>
      </w:r>
      <w:r>
        <w:rPr>
          <w:sz w:val="24"/>
        </w:rPr>
        <w:t>frequency</w:t>
      </w:r>
      <w:r>
        <w:rPr>
          <w:spacing w:val="-3"/>
          <w:sz w:val="24"/>
        </w:rPr>
        <w:t> </w:t>
      </w:r>
      <w:r>
        <w:rPr>
          <w:sz w:val="24"/>
        </w:rPr>
        <w:t>of</w:t>
      </w:r>
      <w:r>
        <w:rPr>
          <w:spacing w:val="-5"/>
          <w:sz w:val="24"/>
        </w:rPr>
        <w:t> </w:t>
      </w:r>
      <w:r>
        <w:rPr>
          <w:sz w:val="24"/>
        </w:rPr>
        <w:t>review</w:t>
      </w:r>
      <w:r>
        <w:rPr>
          <w:spacing w:val="-5"/>
          <w:sz w:val="24"/>
        </w:rPr>
        <w:t> </w:t>
      </w:r>
      <w:r>
        <w:rPr>
          <w:sz w:val="24"/>
        </w:rPr>
        <w:t>by</w:t>
      </w:r>
      <w:r>
        <w:rPr>
          <w:spacing w:val="-3"/>
          <w:sz w:val="24"/>
        </w:rPr>
        <w:t> </w:t>
      </w:r>
      <w:r>
        <w:rPr>
          <w:sz w:val="24"/>
        </w:rPr>
        <w:t>DoF amended to bi-annually and increase in reserves to £1.6m).</w:t>
      </w:r>
    </w:p>
    <w:sectPr>
      <w:pgSz w:w="11910" w:h="16850"/>
      <w:pgMar w:header="0" w:footer="570" w:top="500" w:bottom="760" w:left="156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12064">
              <wp:simplePos x="0" y="0"/>
              <wp:positionH relativeFrom="page">
                <wp:posOffset>6630923</wp:posOffset>
              </wp:positionH>
              <wp:positionV relativeFrom="page">
                <wp:posOffset>10192163</wp:posOffset>
              </wp:positionV>
              <wp:extent cx="153035" cy="1536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3035" cy="153670"/>
                      </a:xfrm>
                      <a:prstGeom prst="rect">
                        <a:avLst/>
                      </a:prstGeom>
                    </wps:spPr>
                    <wps:txbx>
                      <w:txbxContent>
                        <w:p>
                          <w:pPr>
                            <w:spacing w:before="14"/>
                            <w:ind w:left="60" w:right="0" w:firstLine="0"/>
                            <w:jc w:val="left"/>
                            <w:rPr>
                              <w:b/>
                              <w:sz w:val="18"/>
                            </w:rPr>
                          </w:pPr>
                          <w:r>
                            <w:rPr>
                              <w:b/>
                              <w:sz w:val="18"/>
                            </w:rPr>
                            <w:fldChar w:fldCharType="begin"/>
                          </w:r>
                          <w:r>
                            <w:rPr>
                              <w:b/>
                              <w:sz w:val="18"/>
                            </w:rPr>
                            <w:instrText> PAGE </w:instrText>
                          </w:r>
                          <w:r>
                            <w:rPr>
                              <w:b/>
                              <w:sz w:val="18"/>
                            </w:rPr>
                            <w:fldChar w:fldCharType="separate"/>
                          </w:r>
                          <w:r>
                            <w:rPr>
                              <w:b/>
                              <w:sz w:val="18"/>
                            </w:rPr>
                            <w:t>2</w:t>
                          </w:r>
                          <w:r>
                            <w:rPr>
                              <w:b/>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2.119995pt;margin-top:802.532532pt;width:12.05pt;height:12.1pt;mso-position-horizontal-relative:page;mso-position-vertical-relative:page;z-index:-15804416" type="#_x0000_t202" id="docshape2" filled="false" stroked="false">
              <v:textbox inset="0,0,0,0">
                <w:txbxContent>
                  <w:p>
                    <w:pPr>
                      <w:spacing w:before="14"/>
                      <w:ind w:left="60" w:right="0" w:firstLine="0"/>
                      <w:jc w:val="left"/>
                      <w:rPr>
                        <w:b/>
                        <w:sz w:val="18"/>
                      </w:rPr>
                    </w:pPr>
                    <w:r>
                      <w:rPr>
                        <w:b/>
                        <w:sz w:val="18"/>
                      </w:rPr>
                      <w:fldChar w:fldCharType="begin"/>
                    </w:r>
                    <w:r>
                      <w:rPr>
                        <w:b/>
                        <w:sz w:val="18"/>
                      </w:rPr>
                      <w:instrText> PAGE </w:instrText>
                    </w:r>
                    <w:r>
                      <w:rPr>
                        <w:b/>
                        <w:sz w:val="18"/>
                      </w:rPr>
                      <w:fldChar w:fldCharType="separate"/>
                    </w:r>
                    <w:r>
                      <w:rPr>
                        <w:b/>
                        <w:sz w:val="18"/>
                      </w:rPr>
                      <w:t>2</w:t>
                    </w:r>
                    <w:r>
                      <w:rPr>
                        <w:b/>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61"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29" w:hanging="360"/>
      </w:pPr>
      <w:rPr>
        <w:rFonts w:hint="default"/>
        <w:lang w:val="en-US" w:eastAsia="en-US" w:bidi="ar-SA"/>
      </w:rPr>
    </w:lvl>
    <w:lvl w:ilvl="3">
      <w:start w:val="0"/>
      <w:numFmt w:val="bullet"/>
      <w:lvlText w:val="•"/>
      <w:lvlJc w:val="left"/>
      <w:pPr>
        <w:ind w:left="3363" w:hanging="360"/>
      </w:pPr>
      <w:rPr>
        <w:rFonts w:hint="default"/>
        <w:lang w:val="en-US" w:eastAsia="en-US" w:bidi="ar-SA"/>
      </w:rPr>
    </w:lvl>
    <w:lvl w:ilvl="4">
      <w:start w:val="0"/>
      <w:numFmt w:val="bullet"/>
      <w:lvlText w:val="•"/>
      <w:lvlJc w:val="left"/>
      <w:pPr>
        <w:ind w:left="4198" w:hanging="360"/>
      </w:pPr>
      <w:rPr>
        <w:rFonts w:hint="default"/>
        <w:lang w:val="en-US" w:eastAsia="en-US" w:bidi="ar-SA"/>
      </w:rPr>
    </w:lvl>
    <w:lvl w:ilvl="5">
      <w:start w:val="0"/>
      <w:numFmt w:val="bullet"/>
      <w:lvlText w:val="•"/>
      <w:lvlJc w:val="left"/>
      <w:pPr>
        <w:ind w:left="5033" w:hanging="360"/>
      </w:pPr>
      <w:rPr>
        <w:rFonts w:hint="default"/>
        <w:lang w:val="en-US" w:eastAsia="en-US" w:bidi="ar-SA"/>
      </w:rPr>
    </w:lvl>
    <w:lvl w:ilvl="6">
      <w:start w:val="0"/>
      <w:numFmt w:val="bullet"/>
      <w:lvlText w:val="•"/>
      <w:lvlJc w:val="left"/>
      <w:pPr>
        <w:ind w:left="5867" w:hanging="360"/>
      </w:pPr>
      <w:rPr>
        <w:rFonts w:hint="default"/>
        <w:lang w:val="en-US" w:eastAsia="en-US" w:bidi="ar-SA"/>
      </w:rPr>
    </w:lvl>
    <w:lvl w:ilvl="7">
      <w:start w:val="0"/>
      <w:numFmt w:val="bullet"/>
      <w:lvlText w:val="•"/>
      <w:lvlJc w:val="left"/>
      <w:pPr>
        <w:ind w:left="6702" w:hanging="360"/>
      </w:pPr>
      <w:rPr>
        <w:rFonts w:hint="default"/>
        <w:lang w:val="en-US" w:eastAsia="en-US" w:bidi="ar-SA"/>
      </w:rPr>
    </w:lvl>
    <w:lvl w:ilvl="8">
      <w:start w:val="0"/>
      <w:numFmt w:val="bullet"/>
      <w:lvlText w:val="•"/>
      <w:lvlJc w:val="left"/>
      <w:pPr>
        <w:ind w:left="7537" w:hanging="360"/>
      </w:pPr>
      <w:rPr>
        <w:rFonts w:hint="default"/>
        <w:lang w:val="en-US" w:eastAsia="en-US" w:bidi="ar-SA"/>
      </w:rPr>
    </w:lvl>
  </w:abstractNum>
  <w:abstractNum w:abstractNumId="0">
    <w:multiLevelType w:val="hybridMultilevel"/>
    <w:lvl w:ilvl="0">
      <w:start w:val="1"/>
      <w:numFmt w:val="decimal"/>
      <w:lvlText w:val="%1."/>
      <w:lvlJc w:val="left"/>
      <w:pPr>
        <w:ind w:left="708" w:hanging="567"/>
        <w:jc w:val="left"/>
      </w:pPr>
      <w:rPr>
        <w:rFonts w:hint="default" w:ascii="Arial" w:hAnsi="Arial" w:eastAsia="Arial" w:cs="Arial"/>
        <w:b w:val="0"/>
        <w:bCs w:val="0"/>
        <w:i w:val="0"/>
        <w:iCs w:val="0"/>
        <w:spacing w:val="0"/>
        <w:w w:val="100"/>
        <w:sz w:val="24"/>
        <w:szCs w:val="24"/>
        <w:lang w:val="en-US" w:eastAsia="en-US" w:bidi="ar-SA"/>
      </w:rPr>
    </w:lvl>
    <w:lvl w:ilvl="1">
      <w:start w:val="1"/>
      <w:numFmt w:val="lowerLetter"/>
      <w:lvlText w:val="%2)"/>
      <w:lvlJc w:val="left"/>
      <w:pPr>
        <w:ind w:left="1274" w:hanging="567"/>
        <w:jc w:val="left"/>
      </w:pPr>
      <w:rPr>
        <w:rFonts w:hint="default" w:ascii="Arial" w:hAnsi="Arial" w:eastAsia="Arial" w:cs="Arial"/>
        <w:b w:val="0"/>
        <w:bCs w:val="0"/>
        <w:i w:val="0"/>
        <w:iCs w:val="0"/>
        <w:spacing w:val="0"/>
        <w:w w:val="100"/>
        <w:sz w:val="24"/>
        <w:szCs w:val="24"/>
        <w:lang w:val="en-US" w:eastAsia="en-US" w:bidi="ar-SA"/>
      </w:rPr>
    </w:lvl>
    <w:lvl w:ilvl="2">
      <w:start w:val="0"/>
      <w:numFmt w:val="bullet"/>
      <w:lvlText w:val="•"/>
      <w:lvlJc w:val="left"/>
      <w:pPr>
        <w:ind w:left="2160" w:hanging="567"/>
      </w:pPr>
      <w:rPr>
        <w:rFonts w:hint="default"/>
        <w:lang w:val="en-US" w:eastAsia="en-US" w:bidi="ar-SA"/>
      </w:rPr>
    </w:lvl>
    <w:lvl w:ilvl="3">
      <w:start w:val="0"/>
      <w:numFmt w:val="bullet"/>
      <w:lvlText w:val="•"/>
      <w:lvlJc w:val="left"/>
      <w:pPr>
        <w:ind w:left="3041" w:hanging="567"/>
      </w:pPr>
      <w:rPr>
        <w:rFonts w:hint="default"/>
        <w:lang w:val="en-US" w:eastAsia="en-US" w:bidi="ar-SA"/>
      </w:rPr>
    </w:lvl>
    <w:lvl w:ilvl="4">
      <w:start w:val="0"/>
      <w:numFmt w:val="bullet"/>
      <w:lvlText w:val="•"/>
      <w:lvlJc w:val="left"/>
      <w:pPr>
        <w:ind w:left="3922" w:hanging="567"/>
      </w:pPr>
      <w:rPr>
        <w:rFonts w:hint="default"/>
        <w:lang w:val="en-US" w:eastAsia="en-US" w:bidi="ar-SA"/>
      </w:rPr>
    </w:lvl>
    <w:lvl w:ilvl="5">
      <w:start w:val="0"/>
      <w:numFmt w:val="bullet"/>
      <w:lvlText w:val="•"/>
      <w:lvlJc w:val="left"/>
      <w:pPr>
        <w:ind w:left="4802" w:hanging="567"/>
      </w:pPr>
      <w:rPr>
        <w:rFonts w:hint="default"/>
        <w:lang w:val="en-US" w:eastAsia="en-US" w:bidi="ar-SA"/>
      </w:rPr>
    </w:lvl>
    <w:lvl w:ilvl="6">
      <w:start w:val="0"/>
      <w:numFmt w:val="bullet"/>
      <w:lvlText w:val="•"/>
      <w:lvlJc w:val="left"/>
      <w:pPr>
        <w:ind w:left="5683" w:hanging="567"/>
      </w:pPr>
      <w:rPr>
        <w:rFonts w:hint="default"/>
        <w:lang w:val="en-US" w:eastAsia="en-US" w:bidi="ar-SA"/>
      </w:rPr>
    </w:lvl>
    <w:lvl w:ilvl="7">
      <w:start w:val="0"/>
      <w:numFmt w:val="bullet"/>
      <w:lvlText w:val="•"/>
      <w:lvlJc w:val="left"/>
      <w:pPr>
        <w:ind w:left="6564" w:hanging="567"/>
      </w:pPr>
      <w:rPr>
        <w:rFonts w:hint="default"/>
        <w:lang w:val="en-US" w:eastAsia="en-US" w:bidi="ar-SA"/>
      </w:rPr>
    </w:lvl>
    <w:lvl w:ilvl="8">
      <w:start w:val="0"/>
      <w:numFmt w:val="bullet"/>
      <w:lvlText w:val="•"/>
      <w:lvlJc w:val="left"/>
      <w:pPr>
        <w:ind w:left="7444" w:hanging="567"/>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1"/>
      <w:ind w:left="141"/>
      <w:outlineLvl w:val="1"/>
    </w:pPr>
    <w:rPr>
      <w:rFonts w:ascii="Arial" w:hAnsi="Arial" w:eastAsia="Arial" w:cs="Arial"/>
      <w:b/>
      <w:bCs/>
      <w:sz w:val="32"/>
      <w:szCs w:val="32"/>
      <w:lang w:val="en-US" w:eastAsia="en-US" w:bidi="ar-SA"/>
    </w:rPr>
  </w:style>
  <w:style w:styleId="Title" w:type="paragraph">
    <w:name w:val="Title"/>
    <w:basedOn w:val="Normal"/>
    <w:uiPriority w:val="1"/>
    <w:qFormat/>
    <w:pPr>
      <w:spacing w:before="88"/>
      <w:ind w:left="141" w:right="197"/>
    </w:pPr>
    <w:rPr>
      <w:rFonts w:ascii="Arial" w:hAnsi="Arial" w:eastAsia="Arial" w:cs="Arial"/>
      <w:b/>
      <w:bCs/>
      <w:sz w:val="40"/>
      <w:szCs w:val="40"/>
      <w:lang w:val="en-US" w:eastAsia="en-US" w:bidi="ar-SA"/>
    </w:rPr>
  </w:style>
  <w:style w:styleId="ListParagraph" w:type="paragraph">
    <w:name w:val="List Paragraph"/>
    <w:basedOn w:val="Normal"/>
    <w:uiPriority w:val="1"/>
    <w:qFormat/>
    <w:pPr>
      <w:ind w:left="707" w:hanging="567"/>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HTA</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Morounke Akingbola</dc:creator>
  <dc:title>Fax cover sheet</dc:title>
  <dcterms:created xsi:type="dcterms:W3CDTF">2023-10-25T15:21:08Z</dcterms:created>
  <dcterms:modified xsi:type="dcterms:W3CDTF">2023-10-25T15:21:08Z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0x01010070FA452D68FE2C4C857151ED38B1EED9AC0017332BDA34AE94498D665E83FB436E94</vt:lpwstr>
  </property>
  <property fmtid="{D5CDD505-2E9C-101B-9397-08002B2CF9AE}" pid="3" name="Created">
    <vt:filetime>2023-10-12T00:00:00Z</vt:filetime>
  </property>
  <property fmtid="{D5CDD505-2E9C-101B-9397-08002B2CF9AE}" pid="4" name="Creator">
    <vt:lpwstr>Acrobat PDFMaker 23 for Word</vt:lpwstr>
  </property>
  <property fmtid="{D5CDD505-2E9C-101B-9397-08002B2CF9AE}" pid="5" name="LastSaved">
    <vt:filetime>2023-10-25T00:00:00Z</vt:filetime>
  </property>
  <property fmtid="{D5CDD505-2E9C-101B-9397-08002B2CF9AE}" pid="6" name="Producer">
    <vt:lpwstr>Adobe PDF Library 23.6.96</vt:lpwstr>
  </property>
  <property fmtid="{D5CDD505-2E9C-101B-9397-08002B2CF9AE}" pid="7" name="SourceModified">
    <vt:lpwstr/>
  </property>
  <property fmtid="{D5CDD505-2E9C-101B-9397-08002B2CF9AE}" pid="8" name="URL">
    <vt:lpwstr>, </vt:lpwstr>
  </property>
  <property fmtid="{D5CDD505-2E9C-101B-9397-08002B2CF9AE}" pid="9" name="_dlc_DocIdItemGuid">
    <vt:lpwstr>33bce0fb-0e6a-4e45-a83d-2cea63eb8e60</vt:lpwstr>
  </property>
</Properties>
</file>