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F5D18" w14:textId="77777777" w:rsidR="00057937" w:rsidRPr="00CF48ED" w:rsidRDefault="006F3B24" w:rsidP="00057937">
      <w:pPr>
        <w:pStyle w:val="TitleHTA"/>
      </w:pPr>
      <w:r>
        <w:t xml:space="preserve">Annex B - </w:t>
      </w:r>
      <w:r w:rsidR="00057937" w:rsidRPr="003F446E">
        <w:t>Terms of reference</w:t>
      </w:r>
    </w:p>
    <w:p w14:paraId="5CC339C2" w14:textId="77777777" w:rsidR="00057937" w:rsidRPr="00CF48ED" w:rsidRDefault="00057937" w:rsidP="00057937">
      <w:pPr>
        <w:sectPr w:rsidR="00057937" w:rsidRPr="00CF48ED" w:rsidSect="00057937">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843" w:right="1440" w:bottom="1440" w:left="1440" w:header="425" w:footer="567" w:gutter="0"/>
          <w:cols w:space="708"/>
          <w:titlePg/>
          <w:docGrid w:linePitch="360"/>
        </w:sectPr>
      </w:pPr>
      <w:r>
        <w:rPr>
          <w:noProof/>
        </w:rPr>
        <mc:AlternateContent>
          <mc:Choice Requires="wps">
            <w:drawing>
              <wp:inline distT="0" distB="0" distL="0" distR="0" wp14:anchorId="3AA91BDC" wp14:editId="049EA8A2">
                <wp:extent cx="5732145" cy="0"/>
                <wp:effectExtent l="0" t="0" r="0" b="0"/>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32145"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E7BCB30" id="Straight Connector 3" o:spid="_x0000_s1026" alt="&quot;&quot;" style="visibility:visible;mso-wrap-style:square;mso-left-percent:-10001;mso-top-percent:-10001;mso-position-horizontal:absolute;mso-position-horizontal-relative:char;mso-position-vertical:absolute;mso-position-vertical-relative:line;mso-left-percent:-10001;mso-top-percent:-10001" from="0,0" to="451.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" strokecolor="#4e1965 [3215]" strokeweight="1pt">
                <v:stroke joinstyle="miter"/>
                <w10:anchorlock/>
              </v:line>
            </w:pict>
          </mc:Fallback>
        </mc:AlternateContent>
      </w:r>
    </w:p>
    <w:p w14:paraId="488BB1BA" w14:textId="77777777" w:rsidR="00057937" w:rsidRPr="00585EB3" w:rsidRDefault="00057937" w:rsidP="00057937">
      <w:pPr>
        <w:pStyle w:val="BodytextHTA"/>
      </w:pPr>
      <w:r w:rsidRPr="00366052">
        <w:rPr>
          <w:rStyle w:val="BodyboldHTAChar"/>
        </w:rPr>
        <w:t>Reference number</w:t>
      </w:r>
      <w:r w:rsidRPr="00997F28">
        <w:tab/>
      </w:r>
      <w:r>
        <w:t xml:space="preserve"> </w:t>
      </w:r>
      <w:r w:rsidRPr="00C64891">
        <w:rPr>
          <w:highlight w:val="yellow"/>
        </w:rPr>
        <w:t>HTA-TOR-006</w:t>
      </w:r>
    </w:p>
    <w:p w14:paraId="322DF5C7" w14:textId="77777777" w:rsidR="00057937" w:rsidRPr="00997F28" w:rsidRDefault="00057937" w:rsidP="00057937">
      <w:pPr>
        <w:pStyle w:val="BodytextHTA"/>
      </w:pPr>
      <w:r w:rsidRPr="00366052">
        <w:rPr>
          <w:rStyle w:val="BodyboldHTAChar"/>
        </w:rPr>
        <w:t>Version</w:t>
      </w:r>
      <w:r>
        <w:t xml:space="preserve">  </w:t>
      </w:r>
      <w:r w:rsidRPr="00C64891">
        <w:rPr>
          <w:highlight w:val="yellow"/>
        </w:rPr>
        <w:t>21.0</w:t>
      </w:r>
    </w:p>
    <w:p w14:paraId="283A9887" w14:textId="77777777" w:rsidR="00057937" w:rsidRDefault="00057937" w:rsidP="00057937">
      <w:pPr>
        <w:pStyle w:val="BodytextHTA"/>
      </w:pPr>
      <w:r w:rsidRPr="00366052">
        <w:rPr>
          <w:rStyle w:val="BodyboldHTAChar"/>
        </w:rPr>
        <w:t>Owner</w:t>
      </w:r>
      <w:r>
        <w:t xml:space="preserve">  </w:t>
      </w:r>
      <w:proofErr w:type="spellStart"/>
      <w:r w:rsidRPr="00C64891">
        <w:rPr>
          <w:highlight w:val="yellow"/>
        </w:rPr>
        <w:t>Dr.</w:t>
      </w:r>
      <w:proofErr w:type="spellEnd"/>
      <w:r w:rsidRPr="00C64891">
        <w:rPr>
          <w:highlight w:val="yellow"/>
        </w:rPr>
        <w:t xml:space="preserve"> Colin Sullivan</w:t>
      </w:r>
      <w:r w:rsidRPr="00997F28">
        <w:tab/>
      </w:r>
    </w:p>
    <w:p w14:paraId="6AFA4696" w14:textId="77777777" w:rsidR="00057937" w:rsidRPr="00997F28" w:rsidRDefault="00057937" w:rsidP="00057937">
      <w:pPr>
        <w:pStyle w:val="BodytextHTA"/>
      </w:pPr>
      <w:r w:rsidRPr="00366052">
        <w:rPr>
          <w:rStyle w:val="BodyboldHTAChar"/>
        </w:rPr>
        <w:t>Date approved</w:t>
      </w:r>
      <w:r>
        <w:t xml:space="preserve">  </w:t>
      </w:r>
      <w:r w:rsidRPr="00C64891">
        <w:rPr>
          <w:highlight w:val="yellow"/>
        </w:rPr>
        <w:t>October 2021</w:t>
      </w:r>
      <w:r w:rsidRPr="00997F28">
        <w:tab/>
      </w:r>
    </w:p>
    <w:p w14:paraId="1E72D6A4" w14:textId="77777777" w:rsidR="00057937" w:rsidRDefault="00057937" w:rsidP="00057937">
      <w:pPr>
        <w:pStyle w:val="BodytextHTA"/>
      </w:pPr>
      <w:r w:rsidRPr="00366052">
        <w:rPr>
          <w:rStyle w:val="BodyboldHTAChar"/>
        </w:rPr>
        <w:t>Author(s)</w:t>
      </w:r>
      <w:r>
        <w:t xml:space="preserve"> </w:t>
      </w:r>
      <w:r w:rsidRPr="00C64891">
        <w:rPr>
          <w:highlight w:val="yellow"/>
        </w:rPr>
        <w:t>Allan Marriott-Smith</w:t>
      </w:r>
      <w:r w:rsidRPr="00997F28">
        <w:tab/>
      </w:r>
    </w:p>
    <w:p w14:paraId="36A105A7" w14:textId="77777777" w:rsidR="00057937" w:rsidRDefault="00057937" w:rsidP="00057937">
      <w:pPr>
        <w:pStyle w:val="BodytextHTA"/>
      </w:pPr>
      <w:r w:rsidRPr="00366052">
        <w:rPr>
          <w:rStyle w:val="BodyboldHTAChar"/>
        </w:rPr>
        <w:t>Next review date</w:t>
      </w:r>
      <w:r>
        <w:t xml:space="preserve">  </w:t>
      </w:r>
      <w:r w:rsidRPr="00C64891">
        <w:rPr>
          <w:highlight w:val="yellow"/>
        </w:rPr>
        <w:t>October 2024</w:t>
      </w:r>
      <w:r w:rsidRPr="00997F28">
        <w:tab/>
      </w:r>
    </w:p>
    <w:p w14:paraId="5A62BAB9" w14:textId="77777777" w:rsidR="00057937" w:rsidRDefault="00057937" w:rsidP="00057937">
      <w:pPr>
        <w:pStyle w:val="BodytextHTA"/>
      </w:pPr>
      <w:r w:rsidRPr="00366052">
        <w:rPr>
          <w:rStyle w:val="BodyboldHTAChar"/>
        </w:rPr>
        <w:t>Reviewed by</w:t>
      </w:r>
      <w:r>
        <w:t xml:space="preserve">  </w:t>
      </w:r>
      <w:r w:rsidRPr="001E75CE">
        <w:rPr>
          <w:highlight w:val="yellow"/>
        </w:rPr>
        <w:t>xxx</w:t>
      </w:r>
    </w:p>
    <w:p w14:paraId="18A229FE" w14:textId="77777777" w:rsidR="00057937" w:rsidRDefault="00057937" w:rsidP="00057937">
      <w:pPr>
        <w:pStyle w:val="BodytextHTA"/>
      </w:pPr>
      <w:r w:rsidRPr="00366052">
        <w:rPr>
          <w:rStyle w:val="BodyboldHTAChar"/>
        </w:rPr>
        <w:t>Distribution</w:t>
      </w:r>
      <w:r>
        <w:t xml:space="preserve"> </w:t>
      </w:r>
      <w:r w:rsidRPr="00C64891">
        <w:rPr>
          <w:highlight w:val="yellow"/>
        </w:rPr>
        <w:t>HTA Executive and HTA Board</w:t>
      </w:r>
    </w:p>
    <w:p w14:paraId="2031C67F" w14:textId="77777777" w:rsidR="00057937" w:rsidRPr="00997F28" w:rsidRDefault="00057937" w:rsidP="00057937">
      <w:pPr>
        <w:pStyle w:val="BodytextHTA"/>
      </w:pPr>
      <w:r w:rsidRPr="00366052">
        <w:rPr>
          <w:rStyle w:val="BodyboldHTAChar"/>
        </w:rPr>
        <w:t>Approved by</w:t>
      </w:r>
      <w:r>
        <w:t xml:space="preserve">  </w:t>
      </w:r>
      <w:r w:rsidRPr="00C64891">
        <w:rPr>
          <w:highlight w:val="yellow"/>
        </w:rPr>
        <w:t>xxx</w:t>
      </w:r>
      <w:r w:rsidRPr="00997F28">
        <w:br/>
      </w:r>
    </w:p>
    <w:p w14:paraId="3098CC15" w14:textId="77777777" w:rsidR="00057937" w:rsidRDefault="00057937" w:rsidP="00057937">
      <w:pPr>
        <w:sectPr w:rsidR="00057937" w:rsidSect="00585EB3">
          <w:type w:val="continuous"/>
          <w:pgSz w:w="11907" w:h="16840" w:code="9"/>
          <w:pgMar w:top="1440" w:right="1440" w:bottom="1440" w:left="1440" w:header="425" w:footer="567" w:gutter="0"/>
          <w:cols w:num="2" w:space="708"/>
          <w:titlePg/>
          <w:docGrid w:linePitch="360"/>
        </w:sectPr>
      </w:pPr>
    </w:p>
    <w:p w14:paraId="70DA0237" w14:textId="77777777" w:rsidR="00057937" w:rsidRDefault="00057937" w:rsidP="00057937">
      <w:r>
        <w:rPr>
          <w:noProof/>
        </w:rPr>
        <mc:AlternateContent>
          <mc:Choice Requires="wps">
            <w:drawing>
              <wp:inline distT="0" distB="0" distL="0" distR="0" wp14:anchorId="55B7FCEE" wp14:editId="0E6F2B81">
                <wp:extent cx="5732145" cy="0"/>
                <wp:effectExtent l="0" t="0" r="0" b="0"/>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32145"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5E89032" id="Straight Connector 4" o:spid="_x0000_s1026" alt="&quot;&quot;" style="visibility:visible;mso-wrap-style:square;mso-left-percent:-10001;mso-top-percent:-10001;mso-position-horizontal:absolute;mso-position-horizontal-relative:char;mso-position-vertical:absolute;mso-position-vertical-relative:line;mso-left-percent:-10001;mso-top-percent:-10001" from="0,0" to="451.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" strokecolor="#4e1965 [3215]" strokeweight="1pt">
                <v:stroke joinstyle="miter"/>
                <w10:anchorlock/>
              </v:line>
            </w:pict>
          </mc:Fallback>
        </mc:AlternateContent>
      </w:r>
    </w:p>
    <w:p w14:paraId="7693E7D8" w14:textId="77777777" w:rsidR="00057937" w:rsidRDefault="00057937" w:rsidP="00057937">
      <w:pPr>
        <w:pStyle w:val="Heading1HTA"/>
      </w:pPr>
      <w:r w:rsidRPr="00C64891">
        <w:rPr>
          <w:highlight w:val="yellow"/>
        </w:rPr>
        <w:t>Standing orders of the Human Tissue Authority with regards to the meetings of the Board and Committees</w:t>
      </w:r>
    </w:p>
    <w:p w14:paraId="23325104" w14:textId="77777777" w:rsidR="00585EB3" w:rsidRDefault="00585EB3" w:rsidP="00C64891">
      <w:pPr>
        <w:pStyle w:val="Heading1HTA"/>
        <w:rPr>
          <w:b w:val="0"/>
          <w:bCs w:val="0"/>
        </w:rPr>
        <w:sectPr w:rsidR="00585EB3" w:rsidSect="00C64891">
          <w:type w:val="continuous"/>
          <w:pgSz w:w="11907" w:h="16840" w:code="9"/>
          <w:pgMar w:top="1440" w:right="1440" w:bottom="1440" w:left="1440" w:header="425" w:footer="567" w:gutter="0"/>
          <w:cols w:space="720"/>
          <w:titlePg/>
          <w:docGrid w:linePitch="360"/>
        </w:sectPr>
      </w:pPr>
    </w:p>
    <w:p w14:paraId="5C5AD08E" w14:textId="77777777" w:rsidR="00786311" w:rsidRPr="00AB2322" w:rsidRDefault="00786311" w:rsidP="00786311">
      <w:pPr>
        <w:pStyle w:val="Heading2HTA"/>
      </w:pPr>
      <w:r>
        <w:lastRenderedPageBreak/>
        <w:t>Table of contents</w:t>
      </w:r>
    </w:p>
    <w:p w14:paraId="22FFCA14" w14:textId="77777777" w:rsidR="00786311" w:rsidRPr="00786311" w:rsidRDefault="00000000" w:rsidP="00A910BF">
      <w:pPr>
        <w:pStyle w:val="TOC1"/>
        <w:rPr>
          <w:rFonts w:ascii="Calibri" w:hAnsi="Calibri" w:cs="Times New Roman"/>
          <w:noProof/>
        </w:rPr>
      </w:pPr>
      <w:hyperlink w:anchor="_Toc480475210" w:history="1">
        <w:r w:rsidR="006F6AE5" w:rsidRPr="00786311">
          <w:rPr>
            <w:rStyle w:val="Hyperlink"/>
            <w:noProof/>
            <w:sz w:val="24"/>
            <w:szCs w:val="24"/>
          </w:rPr>
          <w:t>Table of Contents</w:t>
        </w:r>
        <w:r w:rsidR="006F6AE5" w:rsidRPr="00786311">
          <w:rPr>
            <w:noProof/>
            <w:webHidden/>
          </w:rPr>
          <w:tab/>
        </w:r>
        <w:r w:rsidR="006F6AE5" w:rsidRPr="00AE1633">
          <w:rPr>
            <w:noProof/>
            <w:webHidden/>
            <w:highlight w:val="yellow"/>
          </w:rPr>
          <w:t>2</w:t>
        </w:r>
      </w:hyperlink>
    </w:p>
    <w:p w14:paraId="49F829B9" w14:textId="77777777" w:rsidR="00786311" w:rsidRPr="00786311" w:rsidRDefault="00000000" w:rsidP="00A910BF">
      <w:pPr>
        <w:pStyle w:val="TOC1"/>
        <w:rPr>
          <w:rFonts w:ascii="Calibri" w:hAnsi="Calibri" w:cs="Times New Roman"/>
          <w:noProof/>
        </w:rPr>
      </w:pPr>
      <w:hyperlink w:anchor="_Toc480475211" w:history="1">
        <w:r w:rsidR="006F6AE5" w:rsidRPr="00786311">
          <w:rPr>
            <w:rStyle w:val="Hyperlink"/>
            <w:noProof/>
            <w:sz w:val="24"/>
            <w:szCs w:val="24"/>
          </w:rPr>
          <w:t>Introduction</w:t>
        </w:r>
        <w:r w:rsidR="006F6AE5" w:rsidRPr="00786311">
          <w:rPr>
            <w:noProof/>
            <w:webHidden/>
          </w:rPr>
          <w:tab/>
        </w:r>
        <w:r w:rsidR="006F6AE5" w:rsidRPr="00AE1633">
          <w:rPr>
            <w:noProof/>
            <w:webHidden/>
            <w:highlight w:val="yellow"/>
          </w:rPr>
          <w:t>4</w:t>
        </w:r>
      </w:hyperlink>
    </w:p>
    <w:p w14:paraId="50656A7C" w14:textId="77777777" w:rsidR="00786311" w:rsidRPr="00786311" w:rsidRDefault="00000000" w:rsidP="00A910BF">
      <w:pPr>
        <w:pStyle w:val="TOC1"/>
        <w:rPr>
          <w:rFonts w:ascii="Calibri" w:hAnsi="Calibri" w:cs="Times New Roman"/>
          <w:noProof/>
        </w:rPr>
      </w:pPr>
      <w:hyperlink w:anchor="_Toc480475212" w:history="1">
        <w:r w:rsidR="006F6AE5" w:rsidRPr="00786311">
          <w:rPr>
            <w:rStyle w:val="Hyperlink"/>
            <w:noProof/>
            <w:sz w:val="24"/>
            <w:szCs w:val="24"/>
          </w:rPr>
          <w:t>Interpretation</w:t>
        </w:r>
        <w:r w:rsidR="006F6AE5" w:rsidRPr="00786311">
          <w:rPr>
            <w:noProof/>
            <w:webHidden/>
          </w:rPr>
          <w:tab/>
        </w:r>
        <w:r w:rsidR="006F6AE5" w:rsidRPr="00AE1633">
          <w:rPr>
            <w:noProof/>
            <w:webHidden/>
            <w:highlight w:val="yellow"/>
          </w:rPr>
          <w:t>4</w:t>
        </w:r>
      </w:hyperlink>
    </w:p>
    <w:p w14:paraId="5DB2ED70" w14:textId="77777777" w:rsidR="00786311" w:rsidRPr="00786311" w:rsidRDefault="00000000" w:rsidP="00A910BF">
      <w:pPr>
        <w:pStyle w:val="TOC1"/>
        <w:rPr>
          <w:rFonts w:ascii="Calibri" w:hAnsi="Calibri" w:cs="Times New Roman"/>
          <w:noProof/>
        </w:rPr>
      </w:pPr>
      <w:hyperlink w:anchor="_Toc480475213" w:history="1">
        <w:r w:rsidR="006F6AE5" w:rsidRPr="00786311">
          <w:rPr>
            <w:rStyle w:val="Hyperlink"/>
            <w:noProof/>
            <w:sz w:val="24"/>
            <w:szCs w:val="24"/>
          </w:rPr>
          <w:t>Rulings under standing orders</w:t>
        </w:r>
        <w:r w:rsidR="006F6AE5" w:rsidRPr="00786311">
          <w:rPr>
            <w:noProof/>
            <w:webHidden/>
          </w:rPr>
          <w:tab/>
        </w:r>
        <w:r w:rsidR="006F6AE5" w:rsidRPr="00AE1633">
          <w:rPr>
            <w:noProof/>
            <w:webHidden/>
            <w:highlight w:val="yellow"/>
          </w:rPr>
          <w:t>5</w:t>
        </w:r>
      </w:hyperlink>
    </w:p>
    <w:p w14:paraId="344BCC16" w14:textId="77777777" w:rsidR="00786311" w:rsidRPr="00786311" w:rsidRDefault="00000000" w:rsidP="00A910BF">
      <w:pPr>
        <w:pStyle w:val="TOC1"/>
        <w:rPr>
          <w:rFonts w:ascii="Calibri" w:hAnsi="Calibri" w:cs="Times New Roman"/>
          <w:noProof/>
        </w:rPr>
      </w:pPr>
      <w:hyperlink w:anchor="_Toc480475214" w:history="1">
        <w:r w:rsidR="006F6AE5" w:rsidRPr="00786311">
          <w:rPr>
            <w:rStyle w:val="Hyperlink"/>
            <w:noProof/>
            <w:sz w:val="24"/>
            <w:szCs w:val="24"/>
          </w:rPr>
          <w:t>Admission of public and press to designated public meetings</w:t>
        </w:r>
        <w:r w:rsidR="006F6AE5" w:rsidRPr="00786311">
          <w:rPr>
            <w:noProof/>
            <w:webHidden/>
          </w:rPr>
          <w:tab/>
        </w:r>
        <w:r w:rsidR="006F6AE5" w:rsidRPr="00AE1633">
          <w:rPr>
            <w:noProof/>
            <w:webHidden/>
            <w:highlight w:val="yellow"/>
          </w:rPr>
          <w:t>6</w:t>
        </w:r>
      </w:hyperlink>
    </w:p>
    <w:p w14:paraId="5AE13F22" w14:textId="77777777" w:rsidR="00786311" w:rsidRPr="00786311" w:rsidRDefault="00000000" w:rsidP="00A910BF">
      <w:pPr>
        <w:pStyle w:val="TOC1"/>
        <w:rPr>
          <w:rFonts w:ascii="Calibri" w:hAnsi="Calibri" w:cs="Times New Roman"/>
          <w:noProof/>
        </w:rPr>
      </w:pPr>
      <w:hyperlink w:anchor="_Toc480475215" w:history="1">
        <w:r w:rsidR="006F6AE5" w:rsidRPr="00786311">
          <w:rPr>
            <w:rStyle w:val="Hyperlink"/>
            <w:noProof/>
            <w:sz w:val="24"/>
            <w:szCs w:val="24"/>
          </w:rPr>
          <w:t>Orders in respect of meetings of the Board</w:t>
        </w:r>
        <w:r w:rsidR="006F6AE5" w:rsidRPr="00786311">
          <w:rPr>
            <w:noProof/>
            <w:webHidden/>
          </w:rPr>
          <w:t>…………</w:t>
        </w:r>
        <w:r w:rsidR="006F6AE5">
          <w:rPr>
            <w:noProof/>
            <w:webHidden/>
          </w:rPr>
          <w:t>……</w:t>
        </w:r>
        <w:r w:rsidR="006F6AE5" w:rsidRPr="00786311">
          <w:rPr>
            <w:noProof/>
            <w:webHidden/>
          </w:rPr>
          <w:t>…</w:t>
        </w:r>
        <w:r w:rsidR="006F6AE5">
          <w:rPr>
            <w:noProof/>
            <w:webHidden/>
          </w:rPr>
          <w:t>.</w:t>
        </w:r>
        <w:r w:rsidR="006F6AE5" w:rsidRPr="00786311">
          <w:rPr>
            <w:noProof/>
            <w:webHidden/>
          </w:rPr>
          <w:t>…………...</w:t>
        </w:r>
        <w:r w:rsidR="006F6AE5" w:rsidRPr="00AE1633">
          <w:rPr>
            <w:noProof/>
            <w:webHidden/>
            <w:highlight w:val="yellow"/>
          </w:rPr>
          <w:t>7</w:t>
        </w:r>
      </w:hyperlink>
    </w:p>
    <w:p w14:paraId="0E3FDEB6" w14:textId="77777777" w:rsidR="00786311" w:rsidRPr="00786311" w:rsidRDefault="00000000" w:rsidP="006207EA">
      <w:pPr>
        <w:pStyle w:val="TOC2"/>
        <w:rPr>
          <w:rFonts w:ascii="Calibri" w:hAnsi="Calibri" w:cs="Times New Roman"/>
        </w:rPr>
      </w:pPr>
      <w:hyperlink w:anchor="_Toc480475216" w:history="1">
        <w:r w:rsidR="00D52F68" w:rsidRPr="00786311">
          <w:rPr>
            <w:rStyle w:val="Hyperlink"/>
          </w:rPr>
          <w:t>Calling meetings</w:t>
        </w:r>
        <w:r w:rsidR="00D52F68" w:rsidRPr="00786311">
          <w:rPr>
            <w:webHidden/>
          </w:rPr>
          <w:t>……………………………</w:t>
        </w:r>
        <w:r w:rsidR="00D52F68">
          <w:rPr>
            <w:webHidden/>
          </w:rPr>
          <w:t>..</w:t>
        </w:r>
        <w:r w:rsidR="00D52F68" w:rsidRPr="00786311">
          <w:rPr>
            <w:webHidden/>
          </w:rPr>
          <w:t>…………………………</w:t>
        </w:r>
        <w:r w:rsidR="00D52F68" w:rsidRPr="006207EA">
          <w:rPr>
            <w:webHidden/>
            <w:highlight w:val="yellow"/>
          </w:rPr>
          <w:t>7</w:t>
        </w:r>
      </w:hyperlink>
    </w:p>
    <w:p w14:paraId="434F9A0C" w14:textId="77777777" w:rsidR="00786311" w:rsidRPr="00786311" w:rsidRDefault="00000000" w:rsidP="006207EA">
      <w:pPr>
        <w:pStyle w:val="TOC2"/>
        <w:rPr>
          <w:rFonts w:ascii="Calibri" w:hAnsi="Calibri" w:cs="Times New Roman"/>
        </w:rPr>
      </w:pPr>
      <w:hyperlink w:anchor="_Toc480475217" w:history="1">
        <w:r w:rsidR="00D52F68" w:rsidRPr="00786311">
          <w:rPr>
            <w:rStyle w:val="Hyperlink"/>
          </w:rPr>
          <w:t>Notice of meetings</w:t>
        </w:r>
        <w:r w:rsidR="00D52F68" w:rsidRPr="00786311">
          <w:rPr>
            <w:webHidden/>
          </w:rPr>
          <w:t>……………………………</w:t>
        </w:r>
        <w:r w:rsidR="00D52F68">
          <w:rPr>
            <w:webHidden/>
          </w:rPr>
          <w:t>..</w:t>
        </w:r>
        <w:r w:rsidR="00D52F68" w:rsidRPr="00786311">
          <w:rPr>
            <w:webHidden/>
          </w:rPr>
          <w:t>…………</w:t>
        </w:r>
        <w:r w:rsidR="00D52F68">
          <w:rPr>
            <w:webHidden/>
          </w:rPr>
          <w:t>.</w:t>
        </w:r>
        <w:r w:rsidR="00D52F68" w:rsidRPr="00786311">
          <w:rPr>
            <w:webHidden/>
          </w:rPr>
          <w:t>……………</w:t>
        </w:r>
        <w:r w:rsidR="00D52F68" w:rsidRPr="006207EA">
          <w:rPr>
            <w:webHidden/>
            <w:highlight w:val="yellow"/>
          </w:rPr>
          <w:t>7</w:t>
        </w:r>
      </w:hyperlink>
    </w:p>
    <w:p w14:paraId="5FD5A576" w14:textId="77777777" w:rsidR="00786311" w:rsidRPr="00786311" w:rsidRDefault="00000000" w:rsidP="006207EA">
      <w:pPr>
        <w:pStyle w:val="TOC2"/>
        <w:rPr>
          <w:rFonts w:ascii="Calibri" w:hAnsi="Calibri" w:cs="Times New Roman"/>
        </w:rPr>
      </w:pPr>
      <w:hyperlink w:anchor="_Toc480475218" w:history="1">
        <w:r w:rsidR="00D52F68" w:rsidRPr="00786311">
          <w:rPr>
            <w:rStyle w:val="Hyperlink"/>
          </w:rPr>
          <w:t>Chairing meetings</w:t>
        </w:r>
        <w:r w:rsidR="00D52F68" w:rsidRPr="00786311">
          <w:rPr>
            <w:webHidden/>
          </w:rPr>
          <w:t>…………………</w:t>
        </w:r>
        <w:r w:rsidR="00D52F68">
          <w:rPr>
            <w:webHidden/>
          </w:rPr>
          <w:t>.</w:t>
        </w:r>
        <w:r w:rsidR="00D52F68" w:rsidRPr="00786311">
          <w:rPr>
            <w:webHidden/>
          </w:rPr>
          <w:t>…………</w:t>
        </w:r>
        <w:r w:rsidR="00D52F68">
          <w:rPr>
            <w:webHidden/>
          </w:rPr>
          <w:t>..</w:t>
        </w:r>
        <w:r w:rsidR="00D52F68" w:rsidRPr="00786311">
          <w:rPr>
            <w:webHidden/>
          </w:rPr>
          <w:t>……………………….</w:t>
        </w:r>
        <w:r w:rsidR="00D52F68" w:rsidRPr="00322BEF">
          <w:rPr>
            <w:webHidden/>
            <w:highlight w:val="yellow"/>
          </w:rPr>
          <w:t>8</w:t>
        </w:r>
      </w:hyperlink>
    </w:p>
    <w:p w14:paraId="22397750" w14:textId="77777777" w:rsidR="00786311" w:rsidRPr="00786311" w:rsidRDefault="00000000" w:rsidP="006207EA">
      <w:pPr>
        <w:pStyle w:val="TOC2"/>
        <w:rPr>
          <w:rFonts w:ascii="Calibri" w:hAnsi="Calibri" w:cs="Times New Roman"/>
        </w:rPr>
      </w:pPr>
      <w:hyperlink w:anchor="_Toc480475219" w:history="1">
        <w:r w:rsidR="00D52F68" w:rsidRPr="00786311">
          <w:rPr>
            <w:rStyle w:val="Hyperlink"/>
          </w:rPr>
          <w:t>Quorum for meetings………………………</w:t>
        </w:r>
        <w:r w:rsidR="00D52F68">
          <w:rPr>
            <w:rStyle w:val="Hyperlink"/>
          </w:rPr>
          <w:t>..</w:t>
        </w:r>
        <w:r w:rsidR="00D52F68" w:rsidRPr="00786311">
          <w:rPr>
            <w:rStyle w:val="Hyperlink"/>
          </w:rPr>
          <w:t>……</w:t>
        </w:r>
        <w:r w:rsidR="00D52F68">
          <w:rPr>
            <w:rStyle w:val="Hyperlink"/>
          </w:rPr>
          <w:t>.</w:t>
        </w:r>
        <w:r w:rsidR="00D52F68" w:rsidRPr="00786311">
          <w:rPr>
            <w:rStyle w:val="Hyperlink"/>
          </w:rPr>
          <w:t>……………………</w:t>
        </w:r>
        <w:r w:rsidR="00D52F68" w:rsidRPr="00322BEF">
          <w:rPr>
            <w:webHidden/>
            <w:highlight w:val="yellow"/>
          </w:rPr>
          <w:t>8</w:t>
        </w:r>
      </w:hyperlink>
    </w:p>
    <w:p w14:paraId="11A2EA91" w14:textId="77777777" w:rsidR="00786311" w:rsidRPr="00786311" w:rsidRDefault="00000000" w:rsidP="006207EA">
      <w:pPr>
        <w:pStyle w:val="TOC2"/>
        <w:rPr>
          <w:rFonts w:ascii="Calibri" w:hAnsi="Calibri" w:cs="Times New Roman"/>
        </w:rPr>
      </w:pPr>
      <w:hyperlink w:anchor="_Toc480475220" w:history="1">
        <w:r w:rsidR="00D52F68" w:rsidRPr="00786311">
          <w:rPr>
            <w:rStyle w:val="Hyperlink"/>
          </w:rPr>
          <w:t>Closed meetings</w:t>
        </w:r>
        <w:r w:rsidR="00D52F68" w:rsidRPr="00786311">
          <w:rPr>
            <w:webHidden/>
          </w:rPr>
          <w:t>………………………………</w:t>
        </w:r>
        <w:r w:rsidR="00D52F68">
          <w:rPr>
            <w:webHidden/>
          </w:rPr>
          <w:t>.</w:t>
        </w:r>
        <w:r w:rsidR="00D52F68" w:rsidRPr="00786311">
          <w:rPr>
            <w:webHidden/>
          </w:rPr>
          <w:t>……………</w:t>
        </w:r>
        <w:r w:rsidR="00D52F68">
          <w:rPr>
            <w:webHidden/>
          </w:rPr>
          <w:t>..</w:t>
        </w:r>
        <w:r w:rsidR="00D52F68" w:rsidRPr="00786311">
          <w:rPr>
            <w:webHidden/>
          </w:rPr>
          <w:t>…………</w:t>
        </w:r>
      </w:hyperlink>
      <w:r w:rsidR="00B72A08" w:rsidRPr="00B72A08">
        <w:rPr>
          <w:highlight w:val="yellow"/>
        </w:rPr>
        <w:t>8</w:t>
      </w:r>
    </w:p>
    <w:p w14:paraId="320D807D" w14:textId="77777777" w:rsidR="00786311" w:rsidRPr="00786311" w:rsidRDefault="00000000" w:rsidP="006207EA">
      <w:pPr>
        <w:pStyle w:val="TOC2"/>
        <w:rPr>
          <w:rFonts w:ascii="Calibri" w:hAnsi="Calibri" w:cs="Times New Roman"/>
        </w:rPr>
      </w:pPr>
      <w:hyperlink w:anchor="_Toc480475221" w:history="1">
        <w:r w:rsidR="00D52F68" w:rsidRPr="00786311">
          <w:rPr>
            <w:rStyle w:val="Hyperlink"/>
          </w:rPr>
          <w:t>Record of attendance</w:t>
        </w:r>
        <w:r w:rsidR="00D52F68" w:rsidRPr="00786311">
          <w:rPr>
            <w:webHidden/>
          </w:rPr>
          <w:t>…………………………</w:t>
        </w:r>
        <w:r w:rsidR="00D52F68">
          <w:rPr>
            <w:webHidden/>
          </w:rPr>
          <w:t>.</w:t>
        </w:r>
        <w:r w:rsidR="00D52F68" w:rsidRPr="00786311">
          <w:rPr>
            <w:webHidden/>
          </w:rPr>
          <w:t>………</w:t>
        </w:r>
        <w:r w:rsidR="00D52F68">
          <w:rPr>
            <w:webHidden/>
          </w:rPr>
          <w:t>.</w:t>
        </w:r>
        <w:r w:rsidR="00D52F68" w:rsidRPr="00786311">
          <w:rPr>
            <w:webHidden/>
          </w:rPr>
          <w:t>…</w:t>
        </w:r>
        <w:r w:rsidR="00D52F68">
          <w:rPr>
            <w:webHidden/>
          </w:rPr>
          <w:t>.</w:t>
        </w:r>
        <w:r w:rsidR="00D52F68" w:rsidRPr="00786311">
          <w:rPr>
            <w:webHidden/>
          </w:rPr>
          <w:t>…………...</w:t>
        </w:r>
        <w:r w:rsidR="00D52F68" w:rsidRPr="00322BEF">
          <w:rPr>
            <w:webHidden/>
            <w:highlight w:val="yellow"/>
          </w:rPr>
          <w:t>9</w:t>
        </w:r>
      </w:hyperlink>
    </w:p>
    <w:p w14:paraId="4B06FDA5" w14:textId="77777777" w:rsidR="00786311" w:rsidRPr="00786311" w:rsidRDefault="00000000" w:rsidP="006207EA">
      <w:pPr>
        <w:pStyle w:val="TOC2"/>
        <w:rPr>
          <w:rFonts w:ascii="Calibri" w:hAnsi="Calibri" w:cs="Times New Roman"/>
        </w:rPr>
      </w:pPr>
      <w:hyperlink w:anchor="_Toc480475222" w:history="1">
        <w:r w:rsidR="00D52F68" w:rsidRPr="00786311">
          <w:rPr>
            <w:rStyle w:val="Hyperlink"/>
          </w:rPr>
          <w:t>Notices of motion</w:t>
        </w:r>
        <w:r w:rsidR="00D52F68" w:rsidRPr="00786311">
          <w:rPr>
            <w:webHidden/>
          </w:rPr>
          <w:t>………………………………</w:t>
        </w:r>
        <w:r w:rsidR="00D52F68">
          <w:rPr>
            <w:webHidden/>
          </w:rPr>
          <w:t>………...</w:t>
        </w:r>
        <w:r w:rsidR="00D52F68" w:rsidRPr="00786311">
          <w:rPr>
            <w:webHidden/>
          </w:rPr>
          <w:t>……</w:t>
        </w:r>
        <w:r w:rsidR="00D52F68">
          <w:rPr>
            <w:webHidden/>
          </w:rPr>
          <w:t>…</w:t>
        </w:r>
        <w:r w:rsidR="00D52F68" w:rsidRPr="00786311">
          <w:rPr>
            <w:webHidden/>
          </w:rPr>
          <w:t>……..</w:t>
        </w:r>
        <w:r w:rsidR="00D52F68" w:rsidRPr="00322BEF">
          <w:rPr>
            <w:webHidden/>
            <w:highlight w:val="yellow"/>
          </w:rPr>
          <w:t>9</w:t>
        </w:r>
      </w:hyperlink>
    </w:p>
    <w:p w14:paraId="663D92A8" w14:textId="77777777" w:rsidR="00786311" w:rsidRPr="00786311" w:rsidRDefault="00000000" w:rsidP="006207EA">
      <w:pPr>
        <w:pStyle w:val="TOC2"/>
        <w:rPr>
          <w:rFonts w:ascii="Calibri" w:hAnsi="Calibri" w:cs="Times New Roman"/>
        </w:rPr>
      </w:pPr>
      <w:hyperlink w:anchor="_Toc480475223" w:history="1">
        <w:r w:rsidR="00D52F68" w:rsidRPr="00786311">
          <w:rPr>
            <w:rStyle w:val="Hyperlink"/>
          </w:rPr>
          <w:t>Voting</w:t>
        </w:r>
        <w:r w:rsidR="00D52F68" w:rsidRPr="00786311">
          <w:rPr>
            <w:webHidden/>
          </w:rPr>
          <w:t>…………</w:t>
        </w:r>
        <w:r w:rsidR="00D52F68">
          <w:rPr>
            <w:webHidden/>
          </w:rPr>
          <w:t>...</w:t>
        </w:r>
        <w:r w:rsidR="00D52F68" w:rsidRPr="00786311">
          <w:rPr>
            <w:webHidden/>
          </w:rPr>
          <w:t>………………………………………………………..</w:t>
        </w:r>
      </w:hyperlink>
      <w:r w:rsidR="00B72A08" w:rsidRPr="00B72A08">
        <w:rPr>
          <w:highlight w:val="yellow"/>
        </w:rPr>
        <w:t>9</w:t>
      </w:r>
    </w:p>
    <w:p w14:paraId="63303090" w14:textId="77777777" w:rsidR="00786311" w:rsidRPr="00786311" w:rsidRDefault="00000000" w:rsidP="00A910BF">
      <w:pPr>
        <w:pStyle w:val="TOC1"/>
        <w:rPr>
          <w:rFonts w:ascii="Calibri" w:hAnsi="Calibri" w:cs="Times New Roman"/>
          <w:noProof/>
        </w:rPr>
      </w:pPr>
      <w:hyperlink w:anchor="_Toc480475224" w:history="1">
        <w:r w:rsidR="00D52F68" w:rsidRPr="00786311">
          <w:rPr>
            <w:rStyle w:val="Hyperlink"/>
            <w:noProof/>
            <w:sz w:val="24"/>
            <w:szCs w:val="24"/>
          </w:rPr>
          <w:t>Appointment of Members and Chairs</w:t>
        </w:r>
        <w:r w:rsidR="00D52F68" w:rsidRPr="00786311">
          <w:rPr>
            <w:noProof/>
            <w:webHidden/>
          </w:rPr>
          <w:tab/>
        </w:r>
        <w:r w:rsidR="00D52F68" w:rsidRPr="00322BEF">
          <w:rPr>
            <w:noProof/>
            <w:webHidden/>
            <w:highlight w:val="yellow"/>
          </w:rPr>
          <w:t>10</w:t>
        </w:r>
      </w:hyperlink>
    </w:p>
    <w:p w14:paraId="4AC3F5FA" w14:textId="77777777" w:rsidR="00786311" w:rsidRPr="00786311" w:rsidRDefault="00000000" w:rsidP="00A910BF">
      <w:pPr>
        <w:pStyle w:val="TOC1"/>
        <w:rPr>
          <w:rFonts w:ascii="Calibri" w:hAnsi="Calibri" w:cs="Times New Roman"/>
          <w:noProof/>
        </w:rPr>
      </w:pPr>
      <w:hyperlink w:anchor="_Toc480475225" w:history="1">
        <w:r w:rsidR="00D52F68" w:rsidRPr="00786311">
          <w:rPr>
            <w:rStyle w:val="Hyperlink"/>
            <w:noProof/>
            <w:sz w:val="24"/>
            <w:szCs w:val="24"/>
          </w:rPr>
          <w:t>Senior Independent Director</w:t>
        </w:r>
        <w:r w:rsidR="00D52F68" w:rsidRPr="00786311">
          <w:rPr>
            <w:noProof/>
            <w:webHidden/>
          </w:rPr>
          <w:tab/>
        </w:r>
        <w:r w:rsidR="00D52F68" w:rsidRPr="003C2108">
          <w:rPr>
            <w:noProof/>
            <w:webHidden/>
            <w:highlight w:val="yellow"/>
          </w:rPr>
          <w:t>1</w:t>
        </w:r>
      </w:hyperlink>
      <w:r w:rsidR="00B72A08" w:rsidRPr="00B72A08">
        <w:rPr>
          <w:noProof/>
          <w:highlight w:val="yellow"/>
        </w:rPr>
        <w:t>0</w:t>
      </w:r>
    </w:p>
    <w:p w14:paraId="5AC066B6" w14:textId="77777777" w:rsidR="00786311" w:rsidRPr="00786311" w:rsidRDefault="00000000" w:rsidP="00A910BF">
      <w:pPr>
        <w:pStyle w:val="TOC1"/>
        <w:rPr>
          <w:rFonts w:ascii="Calibri" w:hAnsi="Calibri" w:cs="Times New Roman"/>
          <w:noProof/>
        </w:rPr>
      </w:pPr>
      <w:hyperlink w:anchor="_Toc480475226" w:history="1">
        <w:r w:rsidR="00D52F68" w:rsidRPr="00786311">
          <w:rPr>
            <w:rStyle w:val="Hyperlink"/>
            <w:noProof/>
            <w:sz w:val="24"/>
            <w:szCs w:val="24"/>
          </w:rPr>
          <w:t>Resignations</w:t>
        </w:r>
        <w:r w:rsidR="00D52F68" w:rsidRPr="00786311">
          <w:rPr>
            <w:noProof/>
            <w:webHidden/>
          </w:rPr>
          <w:tab/>
        </w:r>
        <w:r w:rsidR="00D52F68" w:rsidRPr="003C2108">
          <w:rPr>
            <w:noProof/>
            <w:webHidden/>
            <w:highlight w:val="yellow"/>
          </w:rPr>
          <w:t>11</w:t>
        </w:r>
      </w:hyperlink>
    </w:p>
    <w:p w14:paraId="22314DBA" w14:textId="77777777" w:rsidR="00786311" w:rsidRPr="00786311" w:rsidRDefault="00000000" w:rsidP="00A910BF">
      <w:pPr>
        <w:pStyle w:val="TOC1"/>
        <w:rPr>
          <w:rFonts w:ascii="Calibri" w:hAnsi="Calibri" w:cs="Times New Roman"/>
          <w:noProof/>
        </w:rPr>
      </w:pPr>
      <w:hyperlink w:anchor="_Toc480475227" w:history="1">
        <w:r w:rsidR="00D52F68" w:rsidRPr="00786311">
          <w:rPr>
            <w:rStyle w:val="Hyperlink"/>
            <w:noProof/>
            <w:sz w:val="24"/>
            <w:szCs w:val="24"/>
          </w:rPr>
          <w:t>Review and revocation of Board or Committee Membership</w:t>
        </w:r>
        <w:r w:rsidR="00D52F68" w:rsidRPr="00786311">
          <w:rPr>
            <w:noProof/>
            <w:webHidden/>
          </w:rPr>
          <w:tab/>
        </w:r>
        <w:r w:rsidR="00D52F68" w:rsidRPr="003C2108">
          <w:rPr>
            <w:noProof/>
            <w:webHidden/>
            <w:highlight w:val="yellow"/>
          </w:rPr>
          <w:t>1</w:t>
        </w:r>
      </w:hyperlink>
      <w:r w:rsidR="00B72A08" w:rsidRPr="00B72A08">
        <w:rPr>
          <w:noProof/>
          <w:highlight w:val="yellow"/>
        </w:rPr>
        <w:t>1</w:t>
      </w:r>
    </w:p>
    <w:p w14:paraId="587FAAD7" w14:textId="77777777" w:rsidR="00786311" w:rsidRPr="00786311" w:rsidRDefault="00000000" w:rsidP="00A910BF">
      <w:pPr>
        <w:pStyle w:val="TOC1"/>
        <w:rPr>
          <w:rFonts w:ascii="Calibri" w:hAnsi="Calibri" w:cs="Times New Roman"/>
          <w:noProof/>
        </w:rPr>
      </w:pPr>
      <w:hyperlink w:anchor="_Toc480475228" w:history="1">
        <w:r w:rsidR="00D52F68" w:rsidRPr="00786311">
          <w:rPr>
            <w:rStyle w:val="Hyperlink"/>
            <w:noProof/>
            <w:sz w:val="24"/>
            <w:szCs w:val="24"/>
          </w:rPr>
          <w:t>Arrangements for compiling the agenda of meetings</w:t>
        </w:r>
        <w:r w:rsidR="00D52F68" w:rsidRPr="00786311">
          <w:rPr>
            <w:noProof/>
            <w:webHidden/>
          </w:rPr>
          <w:tab/>
        </w:r>
        <w:r w:rsidR="00947A06" w:rsidRPr="003C2108">
          <w:rPr>
            <w:noProof/>
            <w:webHidden/>
            <w:highlight w:val="yellow"/>
          </w:rPr>
          <w:t>1</w:t>
        </w:r>
      </w:hyperlink>
      <w:r w:rsidR="00B72A08" w:rsidRPr="00B72A08">
        <w:rPr>
          <w:noProof/>
          <w:highlight w:val="yellow"/>
        </w:rPr>
        <w:t>2</w:t>
      </w:r>
    </w:p>
    <w:p w14:paraId="34C9E4E1" w14:textId="77777777" w:rsidR="00786311" w:rsidRPr="00786311" w:rsidRDefault="00000000" w:rsidP="00A910BF">
      <w:pPr>
        <w:pStyle w:val="TOC1"/>
        <w:rPr>
          <w:rFonts w:ascii="Calibri" w:hAnsi="Calibri" w:cs="Times New Roman"/>
          <w:noProof/>
        </w:rPr>
      </w:pPr>
      <w:hyperlink w:anchor="_Toc480475229" w:history="1">
        <w:r w:rsidR="00947A06" w:rsidRPr="00786311">
          <w:rPr>
            <w:rStyle w:val="Hyperlink"/>
            <w:noProof/>
            <w:sz w:val="24"/>
            <w:szCs w:val="24"/>
          </w:rPr>
          <w:t>Agenda, minutes and papers</w:t>
        </w:r>
        <w:r w:rsidR="00947A06" w:rsidRPr="00786311">
          <w:rPr>
            <w:noProof/>
            <w:webHidden/>
          </w:rPr>
          <w:tab/>
        </w:r>
        <w:r w:rsidR="00947A06" w:rsidRPr="003C2108">
          <w:rPr>
            <w:noProof/>
            <w:webHidden/>
            <w:highlight w:val="yellow"/>
          </w:rPr>
          <w:t>1</w:t>
        </w:r>
      </w:hyperlink>
      <w:r w:rsidR="0034041A" w:rsidRPr="0034041A">
        <w:rPr>
          <w:noProof/>
          <w:highlight w:val="yellow"/>
        </w:rPr>
        <w:t>2</w:t>
      </w:r>
    </w:p>
    <w:p w14:paraId="405E5F5C" w14:textId="77777777" w:rsidR="00786311" w:rsidRPr="00786311" w:rsidRDefault="00000000" w:rsidP="00A910BF">
      <w:pPr>
        <w:pStyle w:val="TOC1"/>
        <w:rPr>
          <w:rFonts w:ascii="Calibri" w:hAnsi="Calibri" w:cs="Times New Roman"/>
          <w:noProof/>
        </w:rPr>
      </w:pPr>
      <w:hyperlink w:anchor="_Toc480475230" w:history="1">
        <w:r w:rsidR="00947A06" w:rsidRPr="00786311">
          <w:rPr>
            <w:rStyle w:val="Hyperlink"/>
            <w:noProof/>
            <w:sz w:val="24"/>
            <w:szCs w:val="24"/>
          </w:rPr>
          <w:t>Officers in attendance</w:t>
        </w:r>
        <w:r w:rsidR="00947A06" w:rsidRPr="00786311">
          <w:rPr>
            <w:noProof/>
            <w:webHidden/>
          </w:rPr>
          <w:tab/>
        </w:r>
        <w:r w:rsidR="00947A06" w:rsidRPr="003C2108">
          <w:rPr>
            <w:noProof/>
            <w:webHidden/>
            <w:highlight w:val="yellow"/>
          </w:rPr>
          <w:t>1</w:t>
        </w:r>
      </w:hyperlink>
      <w:r w:rsidR="00B72A08" w:rsidRPr="00B72A08">
        <w:rPr>
          <w:noProof/>
          <w:highlight w:val="yellow"/>
        </w:rPr>
        <w:t>3</w:t>
      </w:r>
    </w:p>
    <w:p w14:paraId="7F7D1B2B" w14:textId="77777777" w:rsidR="00786311" w:rsidRPr="00786311" w:rsidRDefault="00000000" w:rsidP="00A910BF">
      <w:pPr>
        <w:pStyle w:val="TOC1"/>
        <w:rPr>
          <w:rFonts w:ascii="Calibri" w:hAnsi="Calibri" w:cs="Times New Roman"/>
          <w:noProof/>
        </w:rPr>
      </w:pPr>
      <w:hyperlink w:anchor="_Toc480475231" w:history="1">
        <w:r w:rsidR="00947A06" w:rsidRPr="00786311">
          <w:rPr>
            <w:rStyle w:val="Hyperlink"/>
            <w:noProof/>
            <w:sz w:val="24"/>
            <w:szCs w:val="24"/>
          </w:rPr>
          <w:t>Attendance of observers</w:t>
        </w:r>
        <w:r w:rsidR="00947A06" w:rsidRPr="00786311">
          <w:rPr>
            <w:noProof/>
            <w:webHidden/>
          </w:rPr>
          <w:tab/>
        </w:r>
        <w:r w:rsidR="00947A06" w:rsidRPr="003C2108">
          <w:rPr>
            <w:noProof/>
            <w:webHidden/>
            <w:highlight w:val="yellow"/>
          </w:rPr>
          <w:t>1</w:t>
        </w:r>
      </w:hyperlink>
      <w:r w:rsidR="00B72A08" w:rsidRPr="00B72A08">
        <w:rPr>
          <w:noProof/>
          <w:highlight w:val="yellow"/>
        </w:rPr>
        <w:t>3</w:t>
      </w:r>
    </w:p>
    <w:p w14:paraId="7D883D26" w14:textId="77777777" w:rsidR="00786311" w:rsidRPr="00786311" w:rsidRDefault="00000000" w:rsidP="00A910BF">
      <w:pPr>
        <w:pStyle w:val="TOC1"/>
        <w:rPr>
          <w:rFonts w:ascii="Calibri" w:hAnsi="Calibri" w:cs="Times New Roman"/>
          <w:noProof/>
        </w:rPr>
      </w:pPr>
      <w:hyperlink w:anchor="_Toc480475232" w:history="1">
        <w:r w:rsidR="00947A06" w:rsidRPr="00786311">
          <w:rPr>
            <w:rStyle w:val="Hyperlink"/>
            <w:noProof/>
            <w:sz w:val="24"/>
            <w:szCs w:val="24"/>
          </w:rPr>
          <w:t>Co-optees</w:t>
        </w:r>
        <w:r w:rsidR="00947A06" w:rsidRPr="00786311">
          <w:rPr>
            <w:noProof/>
            <w:webHidden/>
          </w:rPr>
          <w:tab/>
        </w:r>
        <w:r w:rsidR="00947A06" w:rsidRPr="003C2108">
          <w:rPr>
            <w:noProof/>
            <w:webHidden/>
            <w:highlight w:val="yellow"/>
          </w:rPr>
          <w:t>1</w:t>
        </w:r>
      </w:hyperlink>
      <w:r w:rsidR="00B72A08" w:rsidRPr="00B72A08">
        <w:rPr>
          <w:noProof/>
          <w:highlight w:val="yellow"/>
        </w:rPr>
        <w:t>3</w:t>
      </w:r>
    </w:p>
    <w:p w14:paraId="6E9ED6CF" w14:textId="77777777" w:rsidR="00786311" w:rsidRPr="00786311" w:rsidRDefault="00000000" w:rsidP="00A910BF">
      <w:pPr>
        <w:pStyle w:val="TOC1"/>
        <w:rPr>
          <w:rFonts w:ascii="Calibri" w:hAnsi="Calibri" w:cs="Times New Roman"/>
          <w:noProof/>
        </w:rPr>
      </w:pPr>
      <w:hyperlink w:anchor="_Toc480475233" w:history="1">
        <w:r w:rsidR="00947A06" w:rsidRPr="00786311">
          <w:rPr>
            <w:rStyle w:val="Hyperlink"/>
            <w:noProof/>
            <w:sz w:val="24"/>
            <w:szCs w:val="24"/>
          </w:rPr>
          <w:t>Declaration of interests</w:t>
        </w:r>
        <w:r w:rsidR="00947A06" w:rsidRPr="00786311">
          <w:rPr>
            <w:noProof/>
            <w:webHidden/>
          </w:rPr>
          <w:tab/>
        </w:r>
        <w:r w:rsidR="00947A06" w:rsidRPr="003C2108">
          <w:rPr>
            <w:noProof/>
            <w:webHidden/>
            <w:highlight w:val="yellow"/>
          </w:rPr>
          <w:t>1</w:t>
        </w:r>
      </w:hyperlink>
      <w:r w:rsidR="0034041A" w:rsidRPr="0034041A">
        <w:rPr>
          <w:noProof/>
          <w:highlight w:val="yellow"/>
        </w:rPr>
        <w:t>3</w:t>
      </w:r>
    </w:p>
    <w:p w14:paraId="5EA3B4B7" w14:textId="77777777" w:rsidR="00786311" w:rsidRPr="00786311" w:rsidRDefault="00000000" w:rsidP="00A910BF">
      <w:pPr>
        <w:pStyle w:val="TOC1"/>
        <w:rPr>
          <w:rFonts w:ascii="Calibri" w:hAnsi="Calibri" w:cs="Times New Roman"/>
          <w:noProof/>
        </w:rPr>
      </w:pPr>
      <w:hyperlink w:anchor="_Toc480475234" w:history="1">
        <w:r w:rsidR="00947A06" w:rsidRPr="00786311">
          <w:rPr>
            <w:rStyle w:val="Hyperlink"/>
            <w:noProof/>
            <w:sz w:val="24"/>
            <w:szCs w:val="24"/>
          </w:rPr>
          <w:t>Orders in respect of delegation and reporting</w:t>
        </w:r>
        <w:r w:rsidR="00947A06" w:rsidRPr="00786311">
          <w:rPr>
            <w:noProof/>
            <w:webHidden/>
          </w:rPr>
          <w:tab/>
        </w:r>
        <w:r w:rsidR="00947A06" w:rsidRPr="003C2108">
          <w:rPr>
            <w:noProof/>
            <w:webHidden/>
            <w:highlight w:val="yellow"/>
          </w:rPr>
          <w:t>1</w:t>
        </w:r>
      </w:hyperlink>
      <w:r w:rsidR="0034041A" w:rsidRPr="0034041A">
        <w:rPr>
          <w:noProof/>
          <w:highlight w:val="yellow"/>
        </w:rPr>
        <w:t>5</w:t>
      </w:r>
    </w:p>
    <w:p w14:paraId="4958B183" w14:textId="77777777" w:rsidR="00786311" w:rsidRPr="00786311" w:rsidRDefault="00000000" w:rsidP="00A910BF">
      <w:pPr>
        <w:pStyle w:val="TOC1"/>
        <w:rPr>
          <w:rFonts w:ascii="Calibri" w:hAnsi="Calibri" w:cs="Times New Roman"/>
          <w:noProof/>
        </w:rPr>
      </w:pPr>
      <w:hyperlink w:anchor="_Toc480475235" w:history="1">
        <w:r w:rsidR="00947A06" w:rsidRPr="00786311">
          <w:rPr>
            <w:rStyle w:val="Hyperlink"/>
            <w:noProof/>
            <w:sz w:val="24"/>
            <w:szCs w:val="24"/>
          </w:rPr>
          <w:t>Matters of an urgent nature</w:t>
        </w:r>
        <w:r w:rsidR="00947A06" w:rsidRPr="00786311">
          <w:rPr>
            <w:noProof/>
            <w:webHidden/>
          </w:rPr>
          <w:tab/>
        </w:r>
        <w:r w:rsidR="00947A06" w:rsidRPr="003C2108">
          <w:rPr>
            <w:noProof/>
            <w:webHidden/>
            <w:highlight w:val="yellow"/>
          </w:rPr>
          <w:t>1</w:t>
        </w:r>
      </w:hyperlink>
      <w:r w:rsidR="00B72A08" w:rsidRPr="00B72A08">
        <w:rPr>
          <w:noProof/>
          <w:highlight w:val="yellow"/>
        </w:rPr>
        <w:t>6</w:t>
      </w:r>
    </w:p>
    <w:p w14:paraId="6A9ED10B" w14:textId="77777777" w:rsidR="00786311" w:rsidRPr="00786311" w:rsidRDefault="00000000" w:rsidP="00A910BF">
      <w:pPr>
        <w:pStyle w:val="TOC1"/>
        <w:rPr>
          <w:rFonts w:ascii="Calibri" w:hAnsi="Calibri" w:cs="Times New Roman"/>
          <w:noProof/>
        </w:rPr>
      </w:pPr>
      <w:hyperlink w:anchor="_Toc480475236" w:history="1">
        <w:r w:rsidR="00947A06" w:rsidRPr="00786311">
          <w:rPr>
            <w:rStyle w:val="Hyperlink"/>
            <w:noProof/>
            <w:sz w:val="24"/>
            <w:szCs w:val="24"/>
          </w:rPr>
          <w:t>Audit matters</w:t>
        </w:r>
        <w:r w:rsidR="00947A06" w:rsidRPr="00786311">
          <w:rPr>
            <w:noProof/>
            <w:webHidden/>
          </w:rPr>
          <w:tab/>
        </w:r>
        <w:r w:rsidR="00947A06" w:rsidRPr="003C2108">
          <w:rPr>
            <w:noProof/>
            <w:webHidden/>
            <w:highlight w:val="yellow"/>
          </w:rPr>
          <w:t>1</w:t>
        </w:r>
      </w:hyperlink>
      <w:r w:rsidR="00B72A08" w:rsidRPr="00B72A08">
        <w:rPr>
          <w:noProof/>
          <w:highlight w:val="yellow"/>
        </w:rPr>
        <w:t>7</w:t>
      </w:r>
    </w:p>
    <w:p w14:paraId="69C686C2" w14:textId="77777777" w:rsidR="00786311" w:rsidRPr="00786311" w:rsidRDefault="00000000" w:rsidP="00A910BF">
      <w:pPr>
        <w:pStyle w:val="TOC1"/>
        <w:rPr>
          <w:rFonts w:ascii="Calibri" w:hAnsi="Calibri" w:cs="Times New Roman"/>
          <w:noProof/>
        </w:rPr>
      </w:pPr>
      <w:hyperlink w:anchor="_Toc480475237" w:history="1">
        <w:r w:rsidR="00947A06" w:rsidRPr="00786311">
          <w:rPr>
            <w:rStyle w:val="Hyperlink"/>
            <w:noProof/>
            <w:sz w:val="24"/>
            <w:szCs w:val="24"/>
          </w:rPr>
          <w:t>Corporate seal</w:t>
        </w:r>
        <w:r w:rsidR="00947A06" w:rsidRPr="00786311">
          <w:rPr>
            <w:noProof/>
            <w:webHidden/>
          </w:rPr>
          <w:tab/>
        </w:r>
        <w:r w:rsidR="00947A06" w:rsidRPr="003C2108">
          <w:rPr>
            <w:noProof/>
            <w:webHidden/>
            <w:highlight w:val="yellow"/>
          </w:rPr>
          <w:t>1</w:t>
        </w:r>
      </w:hyperlink>
      <w:r w:rsidR="00B72A08" w:rsidRPr="00B72A08">
        <w:rPr>
          <w:noProof/>
          <w:highlight w:val="yellow"/>
        </w:rPr>
        <w:t>7</w:t>
      </w:r>
    </w:p>
    <w:p w14:paraId="002CB2AC" w14:textId="77777777" w:rsidR="00786311" w:rsidRPr="00786311" w:rsidRDefault="00000000" w:rsidP="00A910BF">
      <w:pPr>
        <w:pStyle w:val="TOC1"/>
        <w:rPr>
          <w:rFonts w:ascii="Calibri" w:hAnsi="Calibri" w:cs="Times New Roman"/>
          <w:noProof/>
        </w:rPr>
      </w:pPr>
      <w:hyperlink w:anchor="_Toc480475238" w:history="1">
        <w:r w:rsidR="00947A06" w:rsidRPr="00786311">
          <w:rPr>
            <w:rStyle w:val="Hyperlink"/>
            <w:noProof/>
            <w:sz w:val="24"/>
            <w:szCs w:val="24"/>
          </w:rPr>
          <w:t>Licensing decisions</w:t>
        </w:r>
        <w:r w:rsidR="00947A06" w:rsidRPr="00786311">
          <w:rPr>
            <w:noProof/>
            <w:webHidden/>
          </w:rPr>
          <w:tab/>
        </w:r>
        <w:r w:rsidR="00947A06" w:rsidRPr="003C2108">
          <w:rPr>
            <w:noProof/>
            <w:webHidden/>
            <w:highlight w:val="yellow"/>
          </w:rPr>
          <w:t>1</w:t>
        </w:r>
      </w:hyperlink>
      <w:r w:rsidR="0034041A" w:rsidRPr="0034041A">
        <w:rPr>
          <w:noProof/>
          <w:highlight w:val="yellow"/>
        </w:rPr>
        <w:t>7</w:t>
      </w:r>
    </w:p>
    <w:p w14:paraId="4DCF1D11" w14:textId="77777777" w:rsidR="00786311" w:rsidRPr="00786311" w:rsidRDefault="00000000" w:rsidP="00A910BF">
      <w:pPr>
        <w:pStyle w:val="TOC1"/>
        <w:rPr>
          <w:rFonts w:ascii="Calibri" w:hAnsi="Calibri" w:cs="Times New Roman"/>
          <w:noProof/>
        </w:rPr>
      </w:pPr>
      <w:hyperlink w:anchor="_Toc480475239" w:history="1">
        <w:r w:rsidR="00947A06" w:rsidRPr="00786311">
          <w:rPr>
            <w:rStyle w:val="Hyperlink"/>
            <w:noProof/>
            <w:sz w:val="24"/>
            <w:szCs w:val="24"/>
          </w:rPr>
          <w:t>Appointment of Committees</w:t>
        </w:r>
        <w:r w:rsidR="00947A06" w:rsidRPr="00786311">
          <w:rPr>
            <w:noProof/>
            <w:webHidden/>
          </w:rPr>
          <w:tab/>
        </w:r>
        <w:r w:rsidR="00947A06" w:rsidRPr="003C2108">
          <w:rPr>
            <w:noProof/>
            <w:webHidden/>
            <w:highlight w:val="yellow"/>
          </w:rPr>
          <w:t>1</w:t>
        </w:r>
      </w:hyperlink>
      <w:r w:rsidR="0034041A" w:rsidRPr="0034041A">
        <w:rPr>
          <w:noProof/>
          <w:highlight w:val="yellow"/>
        </w:rPr>
        <w:t>7</w:t>
      </w:r>
    </w:p>
    <w:p w14:paraId="1D9AF1F1" w14:textId="77777777" w:rsidR="00786311" w:rsidRPr="00786311" w:rsidRDefault="00000000" w:rsidP="00A910BF">
      <w:pPr>
        <w:pStyle w:val="TOC1"/>
        <w:rPr>
          <w:rFonts w:ascii="Calibri" w:hAnsi="Calibri" w:cs="Times New Roman"/>
          <w:noProof/>
        </w:rPr>
      </w:pPr>
      <w:hyperlink w:anchor="_Toc480475240" w:history="1">
        <w:r w:rsidR="00947A06" w:rsidRPr="00786311">
          <w:rPr>
            <w:rStyle w:val="Hyperlink"/>
            <w:noProof/>
            <w:sz w:val="24"/>
            <w:szCs w:val="24"/>
          </w:rPr>
          <w:t>Appointment of Members to Committees</w:t>
        </w:r>
        <w:r w:rsidR="00947A06" w:rsidRPr="00786311">
          <w:rPr>
            <w:noProof/>
            <w:webHidden/>
          </w:rPr>
          <w:tab/>
        </w:r>
        <w:r w:rsidR="00947A06" w:rsidRPr="003C2108">
          <w:rPr>
            <w:noProof/>
            <w:webHidden/>
            <w:highlight w:val="yellow"/>
          </w:rPr>
          <w:t>1</w:t>
        </w:r>
      </w:hyperlink>
      <w:r w:rsidR="00B72A08" w:rsidRPr="00B72A08">
        <w:rPr>
          <w:noProof/>
          <w:highlight w:val="yellow"/>
        </w:rPr>
        <w:t>8</w:t>
      </w:r>
    </w:p>
    <w:p w14:paraId="5C406777" w14:textId="77777777" w:rsidR="00786311" w:rsidRPr="00786311" w:rsidRDefault="00000000" w:rsidP="006207EA">
      <w:pPr>
        <w:pStyle w:val="TOC2"/>
        <w:rPr>
          <w:rFonts w:ascii="Calibri" w:hAnsi="Calibri" w:cs="Times New Roman"/>
        </w:rPr>
      </w:pPr>
      <w:hyperlink w:anchor="_Toc480475241" w:history="1">
        <w:r w:rsidR="00947A06" w:rsidRPr="00786311">
          <w:rPr>
            <w:rStyle w:val="Hyperlink"/>
          </w:rPr>
          <w:t>Terms of appointment</w:t>
        </w:r>
        <w:r w:rsidR="00947A06" w:rsidRPr="00786311">
          <w:rPr>
            <w:webHidden/>
          </w:rPr>
          <w:t>…………………………………………………….</w:t>
        </w:r>
        <w:r w:rsidR="00947A06" w:rsidRPr="003C2108">
          <w:rPr>
            <w:webHidden/>
            <w:highlight w:val="yellow"/>
          </w:rPr>
          <w:t>1</w:t>
        </w:r>
      </w:hyperlink>
      <w:r w:rsidR="00B72A08" w:rsidRPr="00B72A08">
        <w:rPr>
          <w:highlight w:val="yellow"/>
        </w:rPr>
        <w:t>8</w:t>
      </w:r>
    </w:p>
    <w:p w14:paraId="2DCE33EC" w14:textId="77777777" w:rsidR="00786311" w:rsidRPr="00786311" w:rsidRDefault="00000000" w:rsidP="006207EA">
      <w:pPr>
        <w:pStyle w:val="TOC2"/>
        <w:rPr>
          <w:rFonts w:ascii="Calibri" w:hAnsi="Calibri" w:cs="Times New Roman"/>
        </w:rPr>
      </w:pPr>
      <w:hyperlink w:anchor="_Toc480475242" w:history="1">
        <w:r w:rsidR="00947A06" w:rsidRPr="00786311">
          <w:rPr>
            <w:rStyle w:val="Hyperlink"/>
          </w:rPr>
          <w:t>Appointment of sub-Committees</w:t>
        </w:r>
        <w:r w:rsidR="00947A06" w:rsidRPr="00786311">
          <w:rPr>
            <w:webHidden/>
          </w:rPr>
          <w:t>……………</w:t>
        </w:r>
        <w:r w:rsidR="00947A06">
          <w:rPr>
            <w:webHidden/>
          </w:rPr>
          <w:t>.</w:t>
        </w:r>
        <w:r w:rsidR="00947A06" w:rsidRPr="00786311">
          <w:rPr>
            <w:webHidden/>
          </w:rPr>
          <w:t>…………………………..</w:t>
        </w:r>
      </w:hyperlink>
      <w:r w:rsidR="00B72A08" w:rsidRPr="00B72A08">
        <w:rPr>
          <w:highlight w:val="yellow"/>
        </w:rPr>
        <w:t>1</w:t>
      </w:r>
      <w:r w:rsidR="0034041A" w:rsidRPr="0034041A">
        <w:rPr>
          <w:highlight w:val="yellow"/>
        </w:rPr>
        <w:t>8</w:t>
      </w:r>
    </w:p>
    <w:p w14:paraId="5AAAA998" w14:textId="77777777" w:rsidR="00786311" w:rsidRPr="00786311" w:rsidRDefault="00000000" w:rsidP="00A910BF">
      <w:pPr>
        <w:pStyle w:val="TOC1"/>
        <w:rPr>
          <w:rFonts w:ascii="Calibri" w:hAnsi="Calibri" w:cs="Times New Roman"/>
          <w:noProof/>
        </w:rPr>
      </w:pPr>
      <w:hyperlink w:anchor="_Toc480475243" w:history="1">
        <w:r w:rsidR="00947A06" w:rsidRPr="00786311">
          <w:rPr>
            <w:rStyle w:val="Hyperlink"/>
            <w:noProof/>
            <w:sz w:val="24"/>
            <w:szCs w:val="24"/>
          </w:rPr>
          <w:t>Appointment of expert, external practitioners to Committees</w:t>
        </w:r>
        <w:r w:rsidR="00947A06" w:rsidRPr="00786311">
          <w:rPr>
            <w:noProof/>
            <w:webHidden/>
          </w:rPr>
          <w:tab/>
        </w:r>
      </w:hyperlink>
      <w:r w:rsidR="00B72A08" w:rsidRPr="00B72A08">
        <w:rPr>
          <w:noProof/>
          <w:highlight w:val="yellow"/>
        </w:rPr>
        <w:t>19</w:t>
      </w:r>
    </w:p>
    <w:p w14:paraId="60390349" w14:textId="77777777" w:rsidR="00786311" w:rsidRPr="00786311" w:rsidRDefault="00000000" w:rsidP="00A910BF">
      <w:pPr>
        <w:pStyle w:val="TOC1"/>
        <w:rPr>
          <w:rFonts w:ascii="Calibri" w:hAnsi="Calibri" w:cs="Times New Roman"/>
          <w:noProof/>
        </w:rPr>
      </w:pPr>
      <w:hyperlink w:anchor="_Toc480475244" w:history="1">
        <w:r w:rsidR="00947A06" w:rsidRPr="00786311">
          <w:rPr>
            <w:rStyle w:val="Hyperlink"/>
            <w:noProof/>
            <w:sz w:val="24"/>
            <w:szCs w:val="24"/>
          </w:rPr>
          <w:t>Orders in respect of Committees</w:t>
        </w:r>
        <w:r w:rsidR="00947A06" w:rsidRPr="00786311">
          <w:rPr>
            <w:noProof/>
            <w:webHidden/>
          </w:rPr>
          <w:tab/>
        </w:r>
      </w:hyperlink>
      <w:r w:rsidR="00B72A08" w:rsidRPr="00B72A08">
        <w:rPr>
          <w:noProof/>
          <w:highlight w:val="yellow"/>
        </w:rPr>
        <w:t>19</w:t>
      </w:r>
    </w:p>
    <w:p w14:paraId="063FE3E9" w14:textId="77777777" w:rsidR="00786311" w:rsidRPr="00786311" w:rsidRDefault="00000000" w:rsidP="00A910BF">
      <w:pPr>
        <w:pStyle w:val="TOC1"/>
        <w:rPr>
          <w:rFonts w:ascii="Calibri" w:hAnsi="Calibri" w:cs="Times New Roman"/>
          <w:noProof/>
        </w:rPr>
      </w:pPr>
      <w:hyperlink w:anchor="_Toc480475245" w:history="1">
        <w:r w:rsidR="00947A06" w:rsidRPr="00786311">
          <w:rPr>
            <w:rStyle w:val="Hyperlink"/>
            <w:noProof/>
            <w:sz w:val="24"/>
            <w:szCs w:val="24"/>
          </w:rPr>
          <w:t>Variation or suspension of standing orders</w:t>
        </w:r>
        <w:r w:rsidR="00947A06" w:rsidRPr="00786311">
          <w:rPr>
            <w:noProof/>
            <w:webHidden/>
          </w:rPr>
          <w:tab/>
        </w:r>
      </w:hyperlink>
      <w:r w:rsidR="0034041A" w:rsidRPr="0034041A">
        <w:rPr>
          <w:noProof/>
          <w:highlight w:val="yellow"/>
        </w:rPr>
        <w:t>19</w:t>
      </w:r>
    </w:p>
    <w:p w14:paraId="5C1713B2" w14:textId="77777777" w:rsidR="00786311" w:rsidRPr="00786311" w:rsidRDefault="00000000" w:rsidP="00A910BF">
      <w:pPr>
        <w:pStyle w:val="TOC1"/>
        <w:rPr>
          <w:rFonts w:ascii="Calibri" w:hAnsi="Calibri" w:cs="Times New Roman"/>
          <w:noProof/>
        </w:rPr>
      </w:pPr>
      <w:hyperlink w:anchor="_Toc480475246" w:history="1">
        <w:r w:rsidR="00947A06" w:rsidRPr="00786311">
          <w:rPr>
            <w:rStyle w:val="Hyperlink"/>
            <w:noProof/>
            <w:sz w:val="24"/>
            <w:szCs w:val="24"/>
          </w:rPr>
          <w:t>A</w:t>
        </w:r>
        <w:r w:rsidR="0015436B">
          <w:rPr>
            <w:rStyle w:val="Hyperlink"/>
            <w:noProof/>
            <w:sz w:val="24"/>
            <w:szCs w:val="24"/>
          </w:rPr>
          <w:t>nnex</w:t>
        </w:r>
        <w:r w:rsidR="00947A06" w:rsidRPr="00786311">
          <w:rPr>
            <w:rStyle w:val="Hyperlink"/>
            <w:noProof/>
            <w:sz w:val="24"/>
            <w:szCs w:val="24"/>
          </w:rPr>
          <w:t xml:space="preserve"> 1: Schedule of delegation of powers to the Chief Executive, Officers and Committees</w:t>
        </w:r>
        <w:r w:rsidR="00947A06" w:rsidRPr="00786311">
          <w:rPr>
            <w:noProof/>
            <w:webHidden/>
          </w:rPr>
          <w:tab/>
        </w:r>
        <w:r w:rsidR="00947A06" w:rsidRPr="003C2108">
          <w:rPr>
            <w:noProof/>
            <w:webHidden/>
            <w:highlight w:val="yellow"/>
          </w:rPr>
          <w:t>2</w:t>
        </w:r>
      </w:hyperlink>
      <w:r w:rsidR="00B72A08" w:rsidRPr="00B72A08">
        <w:rPr>
          <w:noProof/>
          <w:highlight w:val="yellow"/>
        </w:rPr>
        <w:t>1</w:t>
      </w:r>
    </w:p>
    <w:p w14:paraId="7C5B7A63" w14:textId="77777777" w:rsidR="00786311" w:rsidRDefault="00000000" w:rsidP="00786311">
      <w:pPr>
        <w:pStyle w:val="Heading2HTA"/>
        <w:rPr>
          <w:b w:val="0"/>
          <w:bCs w:val="0"/>
          <w:noProof/>
          <w:sz w:val="24"/>
          <w:szCs w:val="24"/>
        </w:rPr>
      </w:pPr>
      <w:hyperlink w:anchor="Annex_2" w:history="1">
        <w:r w:rsidR="00786311" w:rsidRPr="00786311">
          <w:rPr>
            <w:rStyle w:val="Hyperlink"/>
            <w:b w:val="0"/>
            <w:bCs w:val="0"/>
            <w:noProof/>
            <w:sz w:val="24"/>
            <w:szCs w:val="24"/>
          </w:rPr>
          <w:t>A</w:t>
        </w:r>
        <w:r w:rsidR="0015436B">
          <w:rPr>
            <w:rStyle w:val="Hyperlink"/>
            <w:b w:val="0"/>
            <w:bCs w:val="0"/>
            <w:noProof/>
            <w:sz w:val="24"/>
            <w:szCs w:val="24"/>
          </w:rPr>
          <w:t>nnex</w:t>
        </w:r>
        <w:r w:rsidR="00786311" w:rsidRPr="00786311">
          <w:rPr>
            <w:rStyle w:val="Hyperlink"/>
            <w:b w:val="0"/>
            <w:bCs w:val="0"/>
            <w:noProof/>
            <w:sz w:val="24"/>
            <w:szCs w:val="24"/>
          </w:rPr>
          <w:t xml:space="preserve"> 2: Code of Conduct for Members of the Human Tissue Authority</w:t>
        </w:r>
        <w:r w:rsidR="00786311">
          <w:rPr>
            <w:b w:val="0"/>
            <w:bCs w:val="0"/>
            <w:noProof/>
            <w:webHidden/>
            <w:sz w:val="24"/>
            <w:szCs w:val="24"/>
          </w:rPr>
          <w:t>…</w:t>
        </w:r>
        <w:r w:rsidR="00057937">
          <w:rPr>
            <w:b w:val="0"/>
            <w:bCs w:val="0"/>
            <w:noProof/>
            <w:webHidden/>
            <w:sz w:val="24"/>
            <w:szCs w:val="24"/>
          </w:rPr>
          <w:t>..</w:t>
        </w:r>
        <w:r w:rsidR="00786311">
          <w:rPr>
            <w:b w:val="0"/>
            <w:bCs w:val="0"/>
            <w:noProof/>
            <w:webHidden/>
            <w:sz w:val="24"/>
            <w:szCs w:val="24"/>
          </w:rPr>
          <w:t>….</w:t>
        </w:r>
        <w:r w:rsidR="004A13BC" w:rsidRPr="003C2108">
          <w:rPr>
            <w:b w:val="0"/>
            <w:bCs w:val="0"/>
            <w:noProof/>
            <w:webHidden/>
            <w:sz w:val="24"/>
            <w:szCs w:val="24"/>
            <w:highlight w:val="yellow"/>
          </w:rPr>
          <w:t>2</w:t>
        </w:r>
      </w:hyperlink>
      <w:r w:rsidR="00B72A08" w:rsidRPr="00B72A08">
        <w:rPr>
          <w:b w:val="0"/>
          <w:bCs w:val="0"/>
          <w:noProof/>
          <w:sz w:val="24"/>
          <w:szCs w:val="24"/>
          <w:highlight w:val="yellow"/>
        </w:rPr>
        <w:t>6</w:t>
      </w:r>
    </w:p>
    <w:p w14:paraId="5C73294A" w14:textId="77777777" w:rsidR="0015436B" w:rsidRPr="00AE1633" w:rsidRDefault="0015436B" w:rsidP="00786311">
      <w:pPr>
        <w:pStyle w:val="Heading2HTA"/>
        <w:rPr>
          <w:b w:val="0"/>
          <w:bCs w:val="0"/>
          <w:noProof/>
          <w:sz w:val="24"/>
          <w:szCs w:val="24"/>
          <w:highlight w:val="yellow"/>
        </w:rPr>
      </w:pPr>
      <w:r w:rsidRPr="00AE1633">
        <w:rPr>
          <w:b w:val="0"/>
          <w:bCs w:val="0"/>
          <w:noProof/>
          <w:sz w:val="24"/>
          <w:szCs w:val="24"/>
          <w:highlight w:val="yellow"/>
        </w:rPr>
        <w:t>Appendix 1: The Seven Principles of Public Life…………………………………...4</w:t>
      </w:r>
      <w:r w:rsidR="00B72A08">
        <w:rPr>
          <w:b w:val="0"/>
          <w:bCs w:val="0"/>
          <w:noProof/>
          <w:sz w:val="24"/>
          <w:szCs w:val="24"/>
          <w:highlight w:val="yellow"/>
        </w:rPr>
        <w:t>0</w:t>
      </w:r>
    </w:p>
    <w:p w14:paraId="4903E981" w14:textId="77777777" w:rsidR="0015436B" w:rsidRPr="00AE1633" w:rsidRDefault="0015436B" w:rsidP="00786311">
      <w:pPr>
        <w:pStyle w:val="Heading2HTA"/>
        <w:rPr>
          <w:b w:val="0"/>
          <w:bCs w:val="0"/>
          <w:noProof/>
          <w:sz w:val="24"/>
          <w:szCs w:val="24"/>
          <w:highlight w:val="yellow"/>
        </w:rPr>
      </w:pPr>
      <w:r w:rsidRPr="00AE1633">
        <w:rPr>
          <w:b w:val="0"/>
          <w:bCs w:val="0"/>
          <w:noProof/>
          <w:sz w:val="24"/>
          <w:szCs w:val="24"/>
          <w:highlight w:val="yellow"/>
        </w:rPr>
        <w:t>Appendix 2: Evidence to select or scrutiny committees…………………………...4</w:t>
      </w:r>
      <w:r w:rsidR="00B72A08">
        <w:rPr>
          <w:b w:val="0"/>
          <w:bCs w:val="0"/>
          <w:noProof/>
          <w:sz w:val="24"/>
          <w:szCs w:val="24"/>
          <w:highlight w:val="yellow"/>
        </w:rPr>
        <w:t>1</w:t>
      </w:r>
    </w:p>
    <w:p w14:paraId="3621C9BD" w14:textId="77777777" w:rsidR="0015436B" w:rsidRPr="00AE1633" w:rsidRDefault="0015436B" w:rsidP="00786311">
      <w:pPr>
        <w:pStyle w:val="Heading2HTA"/>
        <w:rPr>
          <w:b w:val="0"/>
          <w:bCs w:val="0"/>
          <w:noProof/>
          <w:sz w:val="24"/>
          <w:szCs w:val="24"/>
          <w:highlight w:val="yellow"/>
        </w:rPr>
      </w:pPr>
      <w:r w:rsidRPr="00AE1633">
        <w:rPr>
          <w:b w:val="0"/>
          <w:bCs w:val="0"/>
          <w:noProof/>
          <w:sz w:val="24"/>
          <w:szCs w:val="24"/>
          <w:highlight w:val="yellow"/>
        </w:rPr>
        <w:t>Appendix 3: HTA Governance Structure……………………………………………4</w:t>
      </w:r>
      <w:r w:rsidR="00B72A08">
        <w:rPr>
          <w:b w:val="0"/>
          <w:bCs w:val="0"/>
          <w:noProof/>
          <w:sz w:val="24"/>
          <w:szCs w:val="24"/>
          <w:highlight w:val="yellow"/>
        </w:rPr>
        <w:t>3</w:t>
      </w:r>
    </w:p>
    <w:p w14:paraId="49452343" w14:textId="77777777" w:rsidR="0015436B" w:rsidRPr="00AE1633" w:rsidRDefault="0015436B" w:rsidP="00786311">
      <w:pPr>
        <w:pStyle w:val="Heading2HTA"/>
        <w:rPr>
          <w:b w:val="0"/>
          <w:bCs w:val="0"/>
          <w:noProof/>
          <w:sz w:val="24"/>
          <w:szCs w:val="24"/>
          <w:highlight w:val="yellow"/>
        </w:rPr>
      </w:pPr>
      <w:r w:rsidRPr="00AE1633">
        <w:rPr>
          <w:b w:val="0"/>
          <w:bCs w:val="0"/>
          <w:noProof/>
          <w:sz w:val="24"/>
          <w:szCs w:val="24"/>
          <w:highlight w:val="yellow"/>
        </w:rPr>
        <w:t>Appendix 4: Terms of Reference for the Audit and Risk Assurance Committee.4</w:t>
      </w:r>
      <w:r w:rsidR="00B72A08">
        <w:rPr>
          <w:b w:val="0"/>
          <w:bCs w:val="0"/>
          <w:noProof/>
          <w:sz w:val="24"/>
          <w:szCs w:val="24"/>
          <w:highlight w:val="yellow"/>
        </w:rPr>
        <w:t>5</w:t>
      </w:r>
    </w:p>
    <w:p w14:paraId="7C66A5BE" w14:textId="77777777" w:rsidR="0015436B" w:rsidRPr="00AE1633" w:rsidRDefault="0015436B" w:rsidP="00786311">
      <w:pPr>
        <w:pStyle w:val="Heading2HTA"/>
        <w:rPr>
          <w:b w:val="0"/>
          <w:bCs w:val="0"/>
          <w:noProof/>
          <w:sz w:val="24"/>
          <w:szCs w:val="24"/>
          <w:highlight w:val="yellow"/>
        </w:rPr>
      </w:pPr>
      <w:r w:rsidRPr="00AE1633">
        <w:rPr>
          <w:b w:val="0"/>
          <w:bCs w:val="0"/>
          <w:noProof/>
          <w:sz w:val="24"/>
          <w:szCs w:val="24"/>
          <w:highlight w:val="yellow"/>
        </w:rPr>
        <w:t>Appendix 5: Terms of Reference for the Remuneration Committee…………….5</w:t>
      </w:r>
      <w:r w:rsidR="00B72A08">
        <w:rPr>
          <w:b w:val="0"/>
          <w:bCs w:val="0"/>
          <w:noProof/>
          <w:sz w:val="24"/>
          <w:szCs w:val="24"/>
          <w:highlight w:val="yellow"/>
        </w:rPr>
        <w:t>2</w:t>
      </w:r>
    </w:p>
    <w:p w14:paraId="08F15327" w14:textId="77777777" w:rsidR="0015436B" w:rsidRDefault="0015436B" w:rsidP="00786311">
      <w:pPr>
        <w:pStyle w:val="Heading2HTA"/>
        <w:rPr>
          <w:b w:val="0"/>
          <w:bCs w:val="0"/>
          <w:noProof/>
          <w:sz w:val="24"/>
          <w:szCs w:val="24"/>
        </w:rPr>
      </w:pPr>
      <w:r w:rsidRPr="00AE1633">
        <w:rPr>
          <w:b w:val="0"/>
          <w:bCs w:val="0"/>
          <w:noProof/>
          <w:sz w:val="24"/>
          <w:szCs w:val="24"/>
          <w:highlight w:val="yellow"/>
        </w:rPr>
        <w:t>Appendix 6: Addison Rules………………………………………………….……….</w:t>
      </w:r>
      <w:r w:rsidR="00C218F3" w:rsidRPr="00C218F3">
        <w:rPr>
          <w:b w:val="0"/>
          <w:bCs w:val="0"/>
          <w:noProof/>
          <w:sz w:val="24"/>
          <w:szCs w:val="24"/>
          <w:highlight w:val="yellow"/>
        </w:rPr>
        <w:t>5</w:t>
      </w:r>
      <w:r w:rsidR="00B72A08" w:rsidRPr="00B72A08">
        <w:rPr>
          <w:b w:val="0"/>
          <w:bCs w:val="0"/>
          <w:noProof/>
          <w:sz w:val="24"/>
          <w:szCs w:val="24"/>
          <w:highlight w:val="yellow"/>
        </w:rPr>
        <w:t>8</w:t>
      </w:r>
    </w:p>
    <w:p w14:paraId="2D0FACA7" w14:textId="77777777" w:rsidR="0015436B" w:rsidRPr="00786311" w:rsidRDefault="0015436B" w:rsidP="00786311">
      <w:pPr>
        <w:pStyle w:val="Heading2HTA"/>
        <w:rPr>
          <w:b w:val="0"/>
          <w:bCs w:val="0"/>
          <w:sz w:val="24"/>
          <w:szCs w:val="24"/>
        </w:rPr>
      </w:pPr>
    </w:p>
    <w:p w14:paraId="4D5F3FF5" w14:textId="77777777" w:rsidR="00786311" w:rsidRDefault="00786311" w:rsidP="003F446E">
      <w:pPr>
        <w:pStyle w:val="Heading2HTA"/>
      </w:pPr>
    </w:p>
    <w:p w14:paraId="5A258A2C" w14:textId="77777777" w:rsidR="00786311" w:rsidRDefault="00786311" w:rsidP="003F446E">
      <w:pPr>
        <w:pStyle w:val="Heading2HTA"/>
      </w:pPr>
    </w:p>
    <w:p w14:paraId="6D329099" w14:textId="77777777" w:rsidR="00786311" w:rsidRDefault="00786311" w:rsidP="003F446E">
      <w:pPr>
        <w:pStyle w:val="Heading2HTA"/>
      </w:pPr>
    </w:p>
    <w:p w14:paraId="47E23CE3" w14:textId="77777777" w:rsidR="00786311" w:rsidRDefault="00786311" w:rsidP="003F446E">
      <w:pPr>
        <w:pStyle w:val="Heading2HTA"/>
      </w:pPr>
    </w:p>
    <w:p w14:paraId="4D469B51" w14:textId="77777777" w:rsidR="00786311" w:rsidRDefault="00786311" w:rsidP="003F446E">
      <w:pPr>
        <w:pStyle w:val="Heading2HTA"/>
      </w:pPr>
    </w:p>
    <w:p w14:paraId="28C15DE0" w14:textId="77777777" w:rsidR="00786311" w:rsidRDefault="00786311" w:rsidP="003F446E">
      <w:pPr>
        <w:pStyle w:val="Heading2HTA"/>
      </w:pPr>
    </w:p>
    <w:p w14:paraId="1D3B1FFC" w14:textId="77777777" w:rsidR="00786311" w:rsidRDefault="00786311" w:rsidP="003F446E">
      <w:pPr>
        <w:pStyle w:val="Heading2HTA"/>
      </w:pPr>
    </w:p>
    <w:p w14:paraId="0046D693" w14:textId="77777777" w:rsidR="00786311" w:rsidRDefault="00786311" w:rsidP="003F446E">
      <w:pPr>
        <w:pStyle w:val="Heading2HTA"/>
      </w:pPr>
    </w:p>
    <w:p w14:paraId="38A27894" w14:textId="77777777" w:rsidR="00057937" w:rsidRDefault="00057937" w:rsidP="003F446E">
      <w:pPr>
        <w:pStyle w:val="Heading2HTA"/>
      </w:pPr>
    </w:p>
    <w:p w14:paraId="4BF8A1EE" w14:textId="77777777" w:rsidR="00B72A08" w:rsidRDefault="00B72A08" w:rsidP="003F446E">
      <w:pPr>
        <w:pStyle w:val="Heading2HTA"/>
      </w:pPr>
    </w:p>
    <w:p w14:paraId="1C68F95C" w14:textId="77777777" w:rsidR="00B72A08" w:rsidRDefault="00B72A08" w:rsidP="003F446E">
      <w:pPr>
        <w:pStyle w:val="Heading2HTA"/>
      </w:pPr>
    </w:p>
    <w:p w14:paraId="0233065B" w14:textId="77777777" w:rsidR="00B72A08" w:rsidRDefault="00B72A08" w:rsidP="003F446E">
      <w:pPr>
        <w:pStyle w:val="Heading2HTA"/>
      </w:pPr>
    </w:p>
    <w:p w14:paraId="7A8792EB" w14:textId="77777777" w:rsidR="00843C06" w:rsidRDefault="00843C06" w:rsidP="003F446E">
      <w:pPr>
        <w:pStyle w:val="Heading2HTA"/>
      </w:pPr>
    </w:p>
    <w:p w14:paraId="3E1C349D" w14:textId="77777777" w:rsidR="00843C06" w:rsidRDefault="00843C06" w:rsidP="003F446E">
      <w:pPr>
        <w:pStyle w:val="Heading2HTA"/>
        <w:rPr>
          <w:sz w:val="28"/>
          <w:szCs w:val="28"/>
        </w:rPr>
      </w:pPr>
    </w:p>
    <w:p w14:paraId="5B1B4386" w14:textId="77777777" w:rsidR="00585EB3" w:rsidRPr="00843C06" w:rsidRDefault="009635B5" w:rsidP="003F446E">
      <w:pPr>
        <w:pStyle w:val="Heading2HTA"/>
        <w:rPr>
          <w:sz w:val="28"/>
          <w:szCs w:val="28"/>
        </w:rPr>
      </w:pPr>
      <w:r w:rsidRPr="00843C06">
        <w:rPr>
          <w:sz w:val="28"/>
          <w:szCs w:val="28"/>
        </w:rPr>
        <w:lastRenderedPageBreak/>
        <w:t>Introduction</w:t>
      </w:r>
    </w:p>
    <w:p w14:paraId="3FFA5960" w14:textId="77777777" w:rsidR="00585EB3" w:rsidRDefault="009635B5" w:rsidP="000128D0">
      <w:pPr>
        <w:pStyle w:val="NumberedlistHTA"/>
        <w:ind w:left="567" w:hanging="501"/>
      </w:pPr>
      <w:r>
        <w:t xml:space="preserve">These standing orders are made pursuant to Schedule 2 of the Human Tissue Act 2004 (“the HT Act”). Subject to the provisions of the HT Act and Regulations made under it, these standing orders will regulate the </w:t>
      </w:r>
      <w:r w:rsidR="003C2108" w:rsidRPr="003C2108">
        <w:rPr>
          <w:highlight w:val="yellow"/>
        </w:rPr>
        <w:t>o</w:t>
      </w:r>
      <w:r w:rsidR="004D09A3" w:rsidRPr="003C2108">
        <w:rPr>
          <w:highlight w:val="yellow"/>
        </w:rPr>
        <w:t>perations</w:t>
      </w:r>
      <w:r w:rsidR="004D09A3">
        <w:t xml:space="preserve"> </w:t>
      </w:r>
      <w:r>
        <w:t>of the Board of the Human Tissue Authority and of its Committees</w:t>
      </w:r>
      <w:r w:rsidR="007347EC">
        <w:t>.</w:t>
      </w:r>
    </w:p>
    <w:p w14:paraId="02438EB9" w14:textId="77777777" w:rsidR="009635B5" w:rsidRPr="00843C06" w:rsidRDefault="009635B5" w:rsidP="009635B5">
      <w:pPr>
        <w:pStyle w:val="Heading2HTA"/>
        <w:rPr>
          <w:sz w:val="28"/>
          <w:szCs w:val="28"/>
        </w:rPr>
      </w:pPr>
      <w:r w:rsidRPr="00843C06">
        <w:rPr>
          <w:sz w:val="28"/>
          <w:szCs w:val="28"/>
        </w:rPr>
        <w:t xml:space="preserve">Interpretation </w:t>
      </w:r>
    </w:p>
    <w:p w14:paraId="74C6F053" w14:textId="77777777" w:rsidR="009635B5" w:rsidRDefault="009635B5" w:rsidP="000128D0">
      <w:pPr>
        <w:pStyle w:val="NumberedlistHTA"/>
        <w:ind w:left="567" w:hanging="567"/>
      </w:pPr>
      <w:r w:rsidRPr="00E9060D">
        <w:t>Any expression to which a meaning is given in the HT Act or in Regulations made under it shall have the same meaning in these standing orders, unless the context otherwise requires. In addition:</w:t>
      </w:r>
    </w:p>
    <w:p w14:paraId="0EFE84F0" w14:textId="77777777" w:rsidR="009635B5" w:rsidRDefault="009635B5" w:rsidP="0061390F">
      <w:pPr>
        <w:pStyle w:val="NumberedlistHTA"/>
        <w:numPr>
          <w:ilvl w:val="0"/>
          <w:numId w:val="15"/>
        </w:numPr>
        <w:ind w:left="1134"/>
      </w:pPr>
      <w:r w:rsidRPr="00E9060D">
        <w:t xml:space="preserve">“the </w:t>
      </w:r>
      <w:r>
        <w:t>Authority</w:t>
      </w:r>
      <w:r w:rsidRPr="00E9060D">
        <w:t xml:space="preserve">” means the </w:t>
      </w:r>
      <w:r>
        <w:t>whole of the body corporate the Human Tissue Authority established under section 13 of the HT Act</w:t>
      </w:r>
      <w:r w:rsidRPr="00E9060D">
        <w:t>;</w:t>
      </w:r>
    </w:p>
    <w:p w14:paraId="553E9B11" w14:textId="77777777" w:rsidR="009635B5" w:rsidRDefault="009635B5" w:rsidP="0061390F">
      <w:pPr>
        <w:pStyle w:val="NumberedlistHTA"/>
        <w:numPr>
          <w:ilvl w:val="0"/>
          <w:numId w:val="15"/>
        </w:numPr>
        <w:ind w:left="1134"/>
      </w:pPr>
      <w:r w:rsidRPr="00E9060D">
        <w:t xml:space="preserve">“the </w:t>
      </w:r>
      <w:r>
        <w:t>Board</w:t>
      </w:r>
      <w:r w:rsidRPr="00E9060D">
        <w:t xml:space="preserve">” means the </w:t>
      </w:r>
      <w:r>
        <w:t xml:space="preserve">appointments made to the </w:t>
      </w:r>
      <w:r w:rsidRPr="00E9060D">
        <w:t xml:space="preserve">Human Tissue Authority </w:t>
      </w:r>
      <w:r>
        <w:t>under Schedule 2 paragraph 1 of the HT Act</w:t>
      </w:r>
      <w:r w:rsidRPr="00E9060D">
        <w:t>;</w:t>
      </w:r>
    </w:p>
    <w:p w14:paraId="5DCFB7A3" w14:textId="77777777" w:rsidR="009635B5" w:rsidRPr="00E9060D" w:rsidRDefault="009635B5" w:rsidP="0061390F">
      <w:pPr>
        <w:pStyle w:val="NumberedlistHTA"/>
        <w:numPr>
          <w:ilvl w:val="0"/>
          <w:numId w:val="15"/>
        </w:numPr>
        <w:ind w:left="1134"/>
      </w:pPr>
      <w:r w:rsidRPr="00E9060D">
        <w:t xml:space="preserve">“the Chair” means the Chair of the </w:t>
      </w:r>
      <w:r>
        <w:t>Board</w:t>
      </w:r>
      <w:r w:rsidRPr="00E9060D">
        <w:t xml:space="preserve"> appointed in accordance with Schedule 2 of the HT Act;</w:t>
      </w:r>
    </w:p>
    <w:p w14:paraId="04C4C79A" w14:textId="77777777" w:rsidR="009635B5" w:rsidRPr="00E9060D" w:rsidRDefault="009635B5" w:rsidP="0061390F">
      <w:pPr>
        <w:pStyle w:val="NumberedlistHTA"/>
        <w:numPr>
          <w:ilvl w:val="0"/>
          <w:numId w:val="15"/>
        </w:numPr>
        <w:ind w:left="1134"/>
      </w:pPr>
      <w:r w:rsidRPr="00E9060D">
        <w:t xml:space="preserve">“Member” means a Member of the </w:t>
      </w:r>
      <w:r>
        <w:t>Board</w:t>
      </w:r>
      <w:r w:rsidRPr="00E9060D">
        <w:t xml:space="preserve"> (including the Chair) appointed in accordance with Schedule 2 of the HT Act;</w:t>
      </w:r>
    </w:p>
    <w:p w14:paraId="0C2A1B31" w14:textId="77777777" w:rsidR="009635B5" w:rsidRDefault="009635B5" w:rsidP="0061390F">
      <w:pPr>
        <w:pStyle w:val="NumberedlistHTA"/>
        <w:numPr>
          <w:ilvl w:val="0"/>
          <w:numId w:val="15"/>
        </w:numPr>
        <w:tabs>
          <w:tab w:val="left" w:pos="2450"/>
        </w:tabs>
        <w:spacing w:after="0" w:line="320" w:lineRule="exact"/>
        <w:ind w:left="1134"/>
      </w:pPr>
      <w:r w:rsidRPr="00E9060D">
        <w:t>“the Chief Executive” means the Chief Executive Officer of the Authority;</w:t>
      </w:r>
    </w:p>
    <w:p w14:paraId="4661DBC6" w14:textId="77777777" w:rsidR="0098716B" w:rsidRPr="00E9060D" w:rsidRDefault="0098716B" w:rsidP="0098716B">
      <w:pPr>
        <w:pStyle w:val="NumberedlistHTA"/>
        <w:numPr>
          <w:ilvl w:val="0"/>
          <w:numId w:val="0"/>
        </w:numPr>
        <w:tabs>
          <w:tab w:val="left" w:pos="2450"/>
        </w:tabs>
        <w:spacing w:after="0" w:line="320" w:lineRule="exact"/>
        <w:ind w:left="1134"/>
      </w:pPr>
    </w:p>
    <w:p w14:paraId="333924E1" w14:textId="77777777" w:rsidR="009635B5" w:rsidRPr="00E9060D" w:rsidRDefault="009635B5" w:rsidP="0061390F">
      <w:pPr>
        <w:pStyle w:val="NumberedlistHTA"/>
        <w:numPr>
          <w:ilvl w:val="0"/>
          <w:numId w:val="15"/>
        </w:numPr>
        <w:ind w:left="1134"/>
      </w:pPr>
      <w:r w:rsidRPr="00E9060D">
        <w:t>“the Department” means the Department of Health</w:t>
      </w:r>
      <w:r>
        <w:t xml:space="preserve"> and Social Care</w:t>
      </w:r>
      <w:r w:rsidRPr="00E9060D">
        <w:t>;</w:t>
      </w:r>
    </w:p>
    <w:p w14:paraId="32489F6F" w14:textId="77777777" w:rsidR="009635B5" w:rsidRPr="00E9060D" w:rsidRDefault="009635B5" w:rsidP="0061390F">
      <w:pPr>
        <w:pStyle w:val="NumberedlistHTA"/>
        <w:numPr>
          <w:ilvl w:val="0"/>
          <w:numId w:val="15"/>
        </w:numPr>
        <w:ind w:left="1134"/>
      </w:pPr>
      <w:r w:rsidRPr="00E9060D">
        <w:t xml:space="preserve">“Accounting Officer” means the officer responsible and accountable for the </w:t>
      </w:r>
      <w:r>
        <w:t>r</w:t>
      </w:r>
      <w:r w:rsidRPr="00E9060D">
        <w:t>esource entrusted to the Authority and who shall be responsible for the stewardship of any and all public funds or assets in the Authority’s possession. For the Human Tissue Authority</w:t>
      </w:r>
      <w:r>
        <w:t>,</w:t>
      </w:r>
      <w:r w:rsidRPr="00E9060D">
        <w:t xml:space="preserve"> the Accounting Officer is the Chief Executive; </w:t>
      </w:r>
    </w:p>
    <w:p w14:paraId="27193B0B" w14:textId="77777777" w:rsidR="009635B5" w:rsidRPr="00E9060D" w:rsidRDefault="009635B5" w:rsidP="0061390F">
      <w:pPr>
        <w:pStyle w:val="NumberedlistHTA"/>
        <w:numPr>
          <w:ilvl w:val="0"/>
          <w:numId w:val="15"/>
        </w:numPr>
        <w:ind w:left="1134"/>
      </w:pPr>
      <w:r w:rsidRPr="00E9060D">
        <w:t xml:space="preserve">“Committee” means a Committee established by the </w:t>
      </w:r>
      <w:r>
        <w:t>Board</w:t>
      </w:r>
      <w:r w:rsidRPr="00E9060D">
        <w:t>;</w:t>
      </w:r>
    </w:p>
    <w:p w14:paraId="0DFAE70C" w14:textId="77777777" w:rsidR="009635B5" w:rsidRPr="00E9060D" w:rsidRDefault="009635B5" w:rsidP="0061390F">
      <w:pPr>
        <w:pStyle w:val="NumberedlistHTA"/>
        <w:numPr>
          <w:ilvl w:val="0"/>
          <w:numId w:val="15"/>
        </w:numPr>
        <w:ind w:left="1134"/>
      </w:pPr>
      <w:r w:rsidRPr="00E9060D">
        <w:t xml:space="preserve">“Committee Chair” means the Chair of a Committee, as the context requires, whether or not </w:t>
      </w:r>
      <w:r w:rsidR="00F43690" w:rsidRPr="00F43690">
        <w:rPr>
          <w:highlight w:val="yellow"/>
        </w:rPr>
        <w:t>they are</w:t>
      </w:r>
      <w:r w:rsidRPr="00E9060D">
        <w:t xml:space="preserve"> also a Member of the </w:t>
      </w:r>
      <w:r>
        <w:t>Board</w:t>
      </w:r>
      <w:r w:rsidRPr="00E9060D">
        <w:t>;</w:t>
      </w:r>
    </w:p>
    <w:p w14:paraId="6D7E66DD" w14:textId="77777777" w:rsidR="009635B5" w:rsidRPr="00E9060D" w:rsidRDefault="009635B5" w:rsidP="009635B5">
      <w:pPr>
        <w:pStyle w:val="BodyTextIndent"/>
        <w:tabs>
          <w:tab w:val="left" w:pos="2450"/>
        </w:tabs>
        <w:spacing w:after="0" w:line="320" w:lineRule="exact"/>
        <w:ind w:left="1134"/>
      </w:pPr>
    </w:p>
    <w:p w14:paraId="253D0C45" w14:textId="77777777" w:rsidR="009635B5" w:rsidRPr="00E9060D" w:rsidRDefault="009635B5" w:rsidP="0061390F">
      <w:pPr>
        <w:pStyle w:val="NumberedlistHTA"/>
        <w:numPr>
          <w:ilvl w:val="0"/>
          <w:numId w:val="15"/>
        </w:numPr>
        <w:ind w:left="1134"/>
      </w:pPr>
      <w:r w:rsidRPr="00E9060D">
        <w:lastRenderedPageBreak/>
        <w:t xml:space="preserve">“Lay Member” means a Member of the </w:t>
      </w:r>
      <w:r>
        <w:t>Board</w:t>
      </w:r>
      <w:r w:rsidRPr="00E9060D">
        <w:t xml:space="preserve"> who does not have and has not had a professional interest in any of the kinds of activity within the remit of the Authority;</w:t>
      </w:r>
    </w:p>
    <w:p w14:paraId="320C80C5" w14:textId="77777777" w:rsidR="009635B5" w:rsidRPr="00E9060D" w:rsidRDefault="009635B5" w:rsidP="0061390F">
      <w:pPr>
        <w:pStyle w:val="NumberedlistHTA"/>
        <w:numPr>
          <w:ilvl w:val="0"/>
          <w:numId w:val="15"/>
        </w:numPr>
        <w:ind w:left="1134"/>
      </w:pPr>
      <w:r w:rsidRPr="00E9060D">
        <w:t xml:space="preserve">“Non–lay Member” means a Member of the </w:t>
      </w:r>
      <w:r>
        <w:t>Board</w:t>
      </w:r>
      <w:r w:rsidRPr="00E9060D">
        <w:t xml:space="preserve"> who has or has had a professional interest in any of the kinds of activity within the remit of the Authority; </w:t>
      </w:r>
    </w:p>
    <w:p w14:paraId="24B4C6E8" w14:textId="77777777" w:rsidR="009635B5" w:rsidRDefault="009635B5" w:rsidP="0061390F">
      <w:pPr>
        <w:pStyle w:val="NumberedlistHTA"/>
        <w:numPr>
          <w:ilvl w:val="0"/>
          <w:numId w:val="15"/>
        </w:numPr>
        <w:ind w:left="1134"/>
      </w:pPr>
      <w:r w:rsidRPr="00E9060D">
        <w:t xml:space="preserve">“Officer” means an employee of the Authority. In certain circumstances, </w:t>
      </w:r>
      <w:r>
        <w:t>“</w:t>
      </w:r>
      <w:r w:rsidRPr="00E9060D">
        <w:t>officer</w:t>
      </w:r>
      <w:r>
        <w:t>”</w:t>
      </w:r>
      <w:r w:rsidRPr="00E9060D">
        <w:t xml:space="preserve"> may include a person who is employed by a third party contracted to the Authority who carries out funct</w:t>
      </w:r>
      <w:r>
        <w:t>ions on behalf of the Authority; and</w:t>
      </w:r>
    </w:p>
    <w:p w14:paraId="463F74BE" w14:textId="77777777" w:rsidR="009635B5" w:rsidRPr="00E9060D" w:rsidRDefault="009635B5" w:rsidP="0061390F">
      <w:pPr>
        <w:pStyle w:val="NumberedlistHTA"/>
        <w:numPr>
          <w:ilvl w:val="0"/>
          <w:numId w:val="15"/>
        </w:numPr>
        <w:ind w:left="1134"/>
      </w:pPr>
      <w:r>
        <w:t>“Senior Management Team” means the Executive of the Human Tissue Authority.</w:t>
      </w:r>
    </w:p>
    <w:p w14:paraId="0B6E7B49" w14:textId="77777777" w:rsidR="009635B5" w:rsidRDefault="009635B5" w:rsidP="000128D0">
      <w:pPr>
        <w:pStyle w:val="NumberedlistHTA"/>
        <w:spacing w:after="0"/>
        <w:ind w:left="567" w:hanging="567"/>
      </w:pPr>
      <w:r w:rsidRPr="00E9060D">
        <w:t>In these standing orders, unless the contrary intention appears, words in the</w:t>
      </w:r>
      <w:r>
        <w:t xml:space="preserve"> s</w:t>
      </w:r>
      <w:r w:rsidRPr="00E9060D">
        <w:t>ingular</w:t>
      </w:r>
      <w:r>
        <w:t xml:space="preserve"> </w:t>
      </w:r>
      <w:r w:rsidRPr="00E9060D">
        <w:t>include the plural and words in the plural include the singular.</w:t>
      </w:r>
    </w:p>
    <w:p w14:paraId="287C6654" w14:textId="77777777" w:rsidR="009635B5" w:rsidRPr="00E9060D" w:rsidRDefault="009635B5" w:rsidP="009635B5">
      <w:pPr>
        <w:pStyle w:val="NumberedlistHTA"/>
        <w:numPr>
          <w:ilvl w:val="0"/>
          <w:numId w:val="0"/>
        </w:numPr>
        <w:ind w:left="714"/>
      </w:pPr>
    </w:p>
    <w:p w14:paraId="476E70F1" w14:textId="77777777" w:rsidR="009635B5" w:rsidRPr="00843C06" w:rsidRDefault="009635B5" w:rsidP="00057937">
      <w:pPr>
        <w:pStyle w:val="Heading2HTA"/>
        <w:rPr>
          <w:sz w:val="28"/>
          <w:szCs w:val="28"/>
        </w:rPr>
      </w:pPr>
      <w:bookmarkStart w:id="0" w:name="_Toc441062099"/>
      <w:bookmarkStart w:id="1" w:name="_Toc480473845"/>
      <w:bookmarkStart w:id="2" w:name="_Toc480474080"/>
      <w:bookmarkStart w:id="3" w:name="_Toc480474544"/>
      <w:bookmarkStart w:id="4" w:name="_Toc480475213"/>
      <w:r w:rsidRPr="00843C06">
        <w:rPr>
          <w:sz w:val="28"/>
          <w:szCs w:val="28"/>
        </w:rPr>
        <w:t>Rulings under standing orders</w:t>
      </w:r>
      <w:bookmarkEnd w:id="0"/>
      <w:bookmarkEnd w:id="1"/>
      <w:bookmarkEnd w:id="2"/>
      <w:bookmarkEnd w:id="3"/>
      <w:bookmarkEnd w:id="4"/>
    </w:p>
    <w:p w14:paraId="72EFB1E1" w14:textId="77777777" w:rsidR="009635B5" w:rsidRPr="00E9060D" w:rsidRDefault="009635B5" w:rsidP="009635B5">
      <w:pPr>
        <w:pStyle w:val="BodyTextIndent"/>
        <w:tabs>
          <w:tab w:val="left" w:pos="2450"/>
        </w:tabs>
        <w:spacing w:after="0" w:line="320" w:lineRule="exact"/>
        <w:ind w:left="0"/>
      </w:pPr>
    </w:p>
    <w:p w14:paraId="7087E6E4" w14:textId="77777777" w:rsidR="009635B5" w:rsidRPr="00E9060D" w:rsidRDefault="009635B5" w:rsidP="000128D0">
      <w:pPr>
        <w:pStyle w:val="NumberedlistHTA"/>
        <w:tabs>
          <w:tab w:val="left" w:pos="567"/>
        </w:tabs>
        <w:ind w:left="567" w:hanging="567"/>
      </w:pPr>
      <w:r w:rsidRPr="00E9060D">
        <w:t xml:space="preserve">The Chair shall, subject to paragraph five below, decide on the application of these standing orders to any proceedings of the </w:t>
      </w:r>
      <w:r>
        <w:t>Board</w:t>
      </w:r>
      <w:r w:rsidRPr="00E9060D">
        <w:t>.</w:t>
      </w:r>
    </w:p>
    <w:p w14:paraId="28B1B73C" w14:textId="77777777" w:rsidR="009635B5" w:rsidRPr="00E9060D" w:rsidRDefault="009635B5" w:rsidP="000128D0">
      <w:pPr>
        <w:pStyle w:val="BodyTextIndent"/>
        <w:tabs>
          <w:tab w:val="left" w:pos="567"/>
          <w:tab w:val="left" w:pos="2450"/>
        </w:tabs>
        <w:spacing w:after="0" w:line="320" w:lineRule="exact"/>
        <w:ind w:left="567" w:hanging="567"/>
      </w:pPr>
    </w:p>
    <w:p w14:paraId="44CF3CC2" w14:textId="77777777" w:rsidR="009635B5" w:rsidRPr="00E9060D" w:rsidRDefault="009635B5" w:rsidP="000128D0">
      <w:pPr>
        <w:pStyle w:val="NumberedlistHTA"/>
        <w:tabs>
          <w:tab w:val="left" w:pos="567"/>
        </w:tabs>
        <w:ind w:left="567" w:hanging="567"/>
      </w:pPr>
      <w:r w:rsidRPr="00E9060D">
        <w:t>The decision of the Chair under this standing order</w:t>
      </w:r>
      <w:r>
        <w:t>,</w:t>
      </w:r>
      <w:r w:rsidRPr="00E9060D">
        <w:t xml:space="preserve"> or under any other power contained in these standing orders when notified to the </w:t>
      </w:r>
      <w:r>
        <w:t>Board</w:t>
      </w:r>
      <w:r w:rsidRPr="00E9060D">
        <w:t xml:space="preserve"> shall take effect immediately, unless two Members of the </w:t>
      </w:r>
      <w:r>
        <w:t>Board</w:t>
      </w:r>
      <w:r w:rsidRPr="00E9060D">
        <w:t xml:space="preserve"> disagree, in which case the Chair’s decision shall be treated as a proposal to be effective only if confirmed by the </w:t>
      </w:r>
      <w:r>
        <w:t>Board</w:t>
      </w:r>
      <w:r w:rsidRPr="00E9060D">
        <w:t xml:space="preserve"> on a vote. One Member shall be entitled to explain the cause of the disagreement following which the ruling will be put to the vote without further discussion</w:t>
      </w:r>
      <w:r>
        <w:t>;</w:t>
      </w:r>
      <w:r w:rsidRPr="00E9060D">
        <w:t xml:space="preserve"> any alternative decision of the Chair necessary for the proper conduct of business shall be treated in the same way.</w:t>
      </w:r>
    </w:p>
    <w:p w14:paraId="5D5AAEA6" w14:textId="77777777" w:rsidR="009635B5" w:rsidRPr="00E9060D" w:rsidRDefault="009635B5" w:rsidP="000128D0">
      <w:pPr>
        <w:pStyle w:val="BodyTextIndent"/>
        <w:tabs>
          <w:tab w:val="left" w:pos="567"/>
          <w:tab w:val="left" w:pos="2450"/>
        </w:tabs>
        <w:spacing w:after="0" w:line="320" w:lineRule="exact"/>
        <w:ind w:left="567" w:hanging="567"/>
      </w:pPr>
    </w:p>
    <w:p w14:paraId="7AEAFDC7" w14:textId="77777777" w:rsidR="009635B5" w:rsidRPr="00B16A4B" w:rsidRDefault="009635B5" w:rsidP="000128D0">
      <w:pPr>
        <w:pStyle w:val="NumberedlistHTA"/>
        <w:tabs>
          <w:tab w:val="left" w:pos="567"/>
        </w:tabs>
        <w:ind w:left="567" w:hanging="567"/>
      </w:pPr>
      <w:r w:rsidRPr="00B16A4B">
        <w:t xml:space="preserve">Where the Chair of the Authority has died, has ceased to hold office or where </w:t>
      </w:r>
      <w:r w:rsidR="00D36DCA" w:rsidRPr="00D36DCA">
        <w:rPr>
          <w:highlight w:val="yellow"/>
        </w:rPr>
        <w:t>they are</w:t>
      </w:r>
      <w:r w:rsidR="00D36DCA">
        <w:t xml:space="preserve"> </w:t>
      </w:r>
      <w:r w:rsidRPr="00B16A4B">
        <w:t xml:space="preserve">unable to perform </w:t>
      </w:r>
      <w:r w:rsidR="00FA6B6D" w:rsidRPr="00FA6B6D">
        <w:rPr>
          <w:highlight w:val="yellow"/>
        </w:rPr>
        <w:t>their</w:t>
      </w:r>
      <w:r w:rsidRPr="00B16A4B">
        <w:t xml:space="preserve"> duties as Chair owing to illness, absence from the United Kingdom or any other cause, another lay Member nominated by a majority of the Members shall act as stand in Chair, until a new Chair, or Interim Chair </w:t>
      </w:r>
      <w:r>
        <w:t xml:space="preserve">is </w:t>
      </w:r>
      <w:r w:rsidRPr="00B16A4B">
        <w:t xml:space="preserve">appointed by the Secretary of State.  Reference to Chair in these standing orders shall, so long as there is no </w:t>
      </w:r>
      <w:r w:rsidRPr="00B16A4B">
        <w:lastRenderedPageBreak/>
        <w:t xml:space="preserve">Chair to perform </w:t>
      </w:r>
      <w:r w:rsidR="00FA6B6D" w:rsidRPr="00FA6B6D">
        <w:rPr>
          <w:highlight w:val="yellow"/>
        </w:rPr>
        <w:t>their</w:t>
      </w:r>
      <w:r w:rsidRPr="00B16A4B">
        <w:t xml:space="preserve"> duties, be taken to include references to the stand-in Chair. </w:t>
      </w:r>
    </w:p>
    <w:p w14:paraId="2416B594" w14:textId="77777777" w:rsidR="009635B5" w:rsidRPr="00E9060D" w:rsidRDefault="009635B5" w:rsidP="000128D0">
      <w:pPr>
        <w:pStyle w:val="BodyTextIndent"/>
        <w:tabs>
          <w:tab w:val="left" w:pos="567"/>
          <w:tab w:val="left" w:pos="2450"/>
        </w:tabs>
        <w:spacing w:after="0" w:line="320" w:lineRule="exact"/>
        <w:ind w:left="567" w:hanging="567"/>
      </w:pPr>
    </w:p>
    <w:p w14:paraId="1640B307" w14:textId="77777777" w:rsidR="009635B5" w:rsidRPr="009D57B1" w:rsidRDefault="009635B5" w:rsidP="000128D0">
      <w:pPr>
        <w:pStyle w:val="NumberedlistHTA"/>
        <w:tabs>
          <w:tab w:val="left" w:pos="567"/>
        </w:tabs>
        <w:ind w:left="567" w:hanging="567"/>
        <w:rPr>
          <w:rStyle w:val="Strong"/>
        </w:rPr>
      </w:pPr>
      <w:r w:rsidRPr="00E9060D">
        <w:t xml:space="preserve">The validity of any proceedings of the </w:t>
      </w:r>
      <w:r>
        <w:t>Board</w:t>
      </w:r>
      <w:r w:rsidRPr="00E9060D">
        <w:t xml:space="preserve"> shall not be affected by any vacancy in the office of: the Chair; the Member</w:t>
      </w:r>
      <w:r>
        <w:t>s</w:t>
      </w:r>
      <w:r w:rsidRPr="00E9060D">
        <w:t xml:space="preserve"> appointed by relevant</w:t>
      </w:r>
      <w:r>
        <w:t xml:space="preserve"> Ministers in Wales and</w:t>
      </w:r>
      <w:r w:rsidRPr="00E9060D">
        <w:t xml:space="preserve"> Northern Ireland; any defect in a person’s appointment as Chair or other Member or; the composition for the time being of the Membership of the </w:t>
      </w:r>
      <w:r>
        <w:t>Board</w:t>
      </w:r>
      <w:r w:rsidRPr="00E9060D">
        <w:t>.</w:t>
      </w:r>
      <w:bookmarkStart w:id="5" w:name="_Toc441062100"/>
      <w:bookmarkStart w:id="6" w:name="_Toc480473846"/>
      <w:bookmarkStart w:id="7" w:name="_Toc480474081"/>
      <w:bookmarkStart w:id="8" w:name="_Toc480474545"/>
      <w:bookmarkStart w:id="9" w:name="_Toc480475214"/>
    </w:p>
    <w:p w14:paraId="4B20D93A" w14:textId="77777777" w:rsidR="009635B5" w:rsidRPr="00843C06" w:rsidRDefault="009635B5" w:rsidP="00057937">
      <w:pPr>
        <w:pStyle w:val="Heading2HTA"/>
        <w:ind w:right="-716"/>
        <w:rPr>
          <w:sz w:val="28"/>
          <w:szCs w:val="28"/>
        </w:rPr>
      </w:pPr>
      <w:r w:rsidRPr="00843C06">
        <w:rPr>
          <w:sz w:val="28"/>
          <w:szCs w:val="28"/>
        </w:rPr>
        <w:t>Admission of public and press to designated public meetings</w:t>
      </w:r>
      <w:bookmarkEnd w:id="5"/>
      <w:bookmarkEnd w:id="6"/>
      <w:bookmarkEnd w:id="7"/>
      <w:bookmarkEnd w:id="8"/>
      <w:bookmarkEnd w:id="9"/>
    </w:p>
    <w:p w14:paraId="463A5D10" w14:textId="77777777" w:rsidR="009635B5" w:rsidRPr="00E9060D" w:rsidRDefault="009635B5" w:rsidP="005C7E9A">
      <w:pPr>
        <w:pStyle w:val="BodyTextIndent"/>
        <w:tabs>
          <w:tab w:val="left" w:pos="2450"/>
        </w:tabs>
        <w:spacing w:before="0" w:after="0" w:line="320" w:lineRule="exact"/>
        <w:ind w:left="0"/>
      </w:pPr>
    </w:p>
    <w:p w14:paraId="4811043B" w14:textId="77777777" w:rsidR="009635B5" w:rsidRPr="00E9060D" w:rsidRDefault="009635B5" w:rsidP="005C7E9A">
      <w:pPr>
        <w:pStyle w:val="NumberedlistHTA"/>
        <w:spacing w:after="0"/>
        <w:ind w:left="567" w:hanging="567"/>
      </w:pPr>
      <w:r w:rsidRPr="00E9060D">
        <w:t xml:space="preserve">Members of the public and representatives of the press may attend designated public meetings of the </w:t>
      </w:r>
      <w:r>
        <w:t>Board</w:t>
      </w:r>
      <w:r w:rsidRPr="00E9060D">
        <w:t>, as the Authority deems necessary; at least one such meeting will be held in each calendar year. However, they may be excluded from the part of the meeting that deals with business of a confidential nature, or about which publicity would be prejudicial to the public interest.</w:t>
      </w:r>
      <w:r w:rsidRPr="00E9060D">
        <w:rPr>
          <w:b/>
          <w:bCs/>
        </w:rPr>
        <w:t xml:space="preserve"> </w:t>
      </w:r>
    </w:p>
    <w:p w14:paraId="4FDC27F8" w14:textId="77777777" w:rsidR="009635B5" w:rsidRPr="00E9060D" w:rsidRDefault="009635B5" w:rsidP="005C7E9A">
      <w:pPr>
        <w:pStyle w:val="BodyTextIndent"/>
        <w:tabs>
          <w:tab w:val="left" w:pos="2450"/>
        </w:tabs>
        <w:spacing w:before="0" w:after="0" w:line="320" w:lineRule="exact"/>
        <w:ind w:left="567" w:hanging="567"/>
      </w:pPr>
    </w:p>
    <w:p w14:paraId="4BF63B72" w14:textId="77777777" w:rsidR="000600BE" w:rsidRDefault="009635B5" w:rsidP="005C7E9A">
      <w:pPr>
        <w:pStyle w:val="NumberedlistHTA"/>
        <w:spacing w:after="0"/>
        <w:ind w:left="567" w:hanging="567"/>
      </w:pPr>
      <w:r w:rsidRPr="00E9060D">
        <w:t xml:space="preserve">The Chair will give such directions as </w:t>
      </w:r>
      <w:r w:rsidR="00220B74" w:rsidRPr="00220B74">
        <w:rPr>
          <w:highlight w:val="yellow"/>
        </w:rPr>
        <w:t>they</w:t>
      </w:r>
      <w:r w:rsidRPr="00E9060D">
        <w:t xml:space="preserve"> think fit in regard to the arrangements for meetings and accommodation of the public and representatives of the press, such as to ensure that the business of the </w:t>
      </w:r>
      <w:r>
        <w:t>Board</w:t>
      </w:r>
      <w:r w:rsidRPr="00E9060D">
        <w:t xml:space="preserve"> may be conducted without interruption and disruption. However, the </w:t>
      </w:r>
      <w:r>
        <w:t>Board</w:t>
      </w:r>
      <w:r w:rsidRPr="00E9060D">
        <w:t xml:space="preserve"> may resolve that the public and press are required to withdraw to suppress or prevent disorderly conduct or other misbehaviour at a meeting</w:t>
      </w:r>
      <w:r w:rsidRPr="00E9060D">
        <w:rPr>
          <w:i/>
          <w:iCs/>
        </w:rPr>
        <w:t>.</w:t>
      </w:r>
    </w:p>
    <w:p w14:paraId="405362E6" w14:textId="77777777" w:rsidR="000600BE" w:rsidRDefault="000600BE" w:rsidP="005C7E9A">
      <w:pPr>
        <w:pStyle w:val="ListParagraph"/>
        <w:spacing w:before="0" w:after="0"/>
        <w:ind w:left="567" w:hanging="567"/>
      </w:pPr>
    </w:p>
    <w:p w14:paraId="5A05ED44" w14:textId="77777777" w:rsidR="000600BE" w:rsidRPr="00E9060D" w:rsidRDefault="000600BE" w:rsidP="005C7E9A">
      <w:pPr>
        <w:pStyle w:val="NumberedlistHTA"/>
        <w:spacing w:after="0"/>
        <w:ind w:left="567" w:hanging="567"/>
      </w:pPr>
      <w:r>
        <w:t xml:space="preserve">Members of the public, or representatives of the press, shall not record proceedings in any manner whatsoever, other than in writing, or make any oral report of the proceedings as they take place, without the prior agreement of the </w:t>
      </w:r>
      <w:r w:rsidR="00C44E45" w:rsidRPr="008A684D">
        <w:rPr>
          <w:highlight w:val="yellow"/>
        </w:rPr>
        <w:t>A</w:t>
      </w:r>
      <w:r w:rsidRPr="008A684D">
        <w:rPr>
          <w:highlight w:val="yellow"/>
        </w:rPr>
        <w:t>uthority</w:t>
      </w:r>
      <w:r>
        <w:t xml:space="preserve">. </w:t>
      </w:r>
    </w:p>
    <w:p w14:paraId="306C3022" w14:textId="77777777" w:rsidR="009635B5" w:rsidRPr="00E9060D" w:rsidRDefault="009635B5" w:rsidP="005C7E9A">
      <w:pPr>
        <w:pStyle w:val="BodyTextIndent"/>
        <w:tabs>
          <w:tab w:val="left" w:pos="2450"/>
        </w:tabs>
        <w:spacing w:before="0" w:after="0" w:line="320" w:lineRule="exact"/>
        <w:ind w:left="567" w:hanging="567"/>
      </w:pPr>
    </w:p>
    <w:p w14:paraId="417F4771" w14:textId="77777777" w:rsidR="009635B5" w:rsidRPr="00E9060D" w:rsidRDefault="009635B5" w:rsidP="005C7E9A">
      <w:pPr>
        <w:pStyle w:val="NumberedlistHTA"/>
        <w:spacing w:after="0"/>
        <w:ind w:left="567" w:hanging="567"/>
      </w:pPr>
      <w:r w:rsidRPr="00E9060D">
        <w:t>Members of the public and representatives of the press are not admitted to meetings of Committees, except by specific invitation.</w:t>
      </w:r>
    </w:p>
    <w:p w14:paraId="4AE491A4" w14:textId="77777777" w:rsidR="009635B5" w:rsidRPr="00E9060D" w:rsidRDefault="009635B5" w:rsidP="005C7E9A">
      <w:pPr>
        <w:pStyle w:val="BodyTextIndent"/>
        <w:tabs>
          <w:tab w:val="left" w:pos="2450"/>
        </w:tabs>
        <w:spacing w:before="0" w:after="0" w:line="320" w:lineRule="exact"/>
        <w:ind w:left="567" w:hanging="567"/>
      </w:pPr>
    </w:p>
    <w:p w14:paraId="3DB42761" w14:textId="77777777" w:rsidR="009635B5" w:rsidRPr="00E9060D" w:rsidRDefault="009635B5" w:rsidP="005C7E9A">
      <w:pPr>
        <w:pStyle w:val="NumberedlistHTA"/>
        <w:spacing w:after="0"/>
        <w:ind w:left="567" w:hanging="567"/>
      </w:pPr>
      <w:r w:rsidRPr="00E9060D">
        <w:t xml:space="preserve">The </w:t>
      </w:r>
      <w:r>
        <w:t>Board</w:t>
      </w:r>
      <w:r w:rsidRPr="00E9060D">
        <w:t xml:space="preserve"> may set aside time at the end of its agenda for members of the public to ask questions. </w:t>
      </w:r>
    </w:p>
    <w:p w14:paraId="4357962B" w14:textId="77777777" w:rsidR="005C7E9A" w:rsidRDefault="005C7E9A" w:rsidP="00843C06">
      <w:pPr>
        <w:pStyle w:val="Heading2"/>
      </w:pPr>
      <w:bookmarkStart w:id="10" w:name="_Toc441062101"/>
      <w:bookmarkStart w:id="11" w:name="_Toc480473847"/>
      <w:bookmarkStart w:id="12" w:name="_Toc480474082"/>
      <w:bookmarkStart w:id="13" w:name="_Toc480474546"/>
      <w:bookmarkStart w:id="14" w:name="_Toc480475215"/>
    </w:p>
    <w:p w14:paraId="1228D8F9" w14:textId="77777777" w:rsidR="005C7E9A" w:rsidRPr="005C7E9A" w:rsidRDefault="005C7E9A" w:rsidP="005C7E9A"/>
    <w:p w14:paraId="44188AC5" w14:textId="77777777" w:rsidR="009635B5" w:rsidRPr="00843C06" w:rsidRDefault="005C7E9A" w:rsidP="00843C06">
      <w:pPr>
        <w:pStyle w:val="Heading2"/>
      </w:pPr>
      <w:r w:rsidRPr="00843C06">
        <w:lastRenderedPageBreak/>
        <w:t>O</w:t>
      </w:r>
      <w:r w:rsidR="009635B5" w:rsidRPr="00843C06">
        <w:t>rders in respect of meetings of the Board</w:t>
      </w:r>
      <w:bookmarkEnd w:id="10"/>
      <w:bookmarkEnd w:id="11"/>
      <w:bookmarkEnd w:id="12"/>
      <w:bookmarkEnd w:id="13"/>
      <w:bookmarkEnd w:id="14"/>
    </w:p>
    <w:p w14:paraId="7C9077E3" w14:textId="77777777" w:rsidR="009635B5" w:rsidRPr="000600BE" w:rsidRDefault="009635B5" w:rsidP="009635B5">
      <w:pPr>
        <w:pStyle w:val="Heading3"/>
        <w:rPr>
          <w:sz w:val="24"/>
          <w:szCs w:val="24"/>
        </w:rPr>
      </w:pPr>
      <w:bookmarkStart w:id="15" w:name="_Toc441062102"/>
      <w:bookmarkStart w:id="16" w:name="_Toc480474083"/>
      <w:bookmarkStart w:id="17" w:name="_Toc480474547"/>
      <w:bookmarkStart w:id="18" w:name="_Toc480475216"/>
      <w:r w:rsidRPr="000600BE">
        <w:rPr>
          <w:sz w:val="24"/>
          <w:szCs w:val="24"/>
        </w:rPr>
        <w:t>Calling meetings</w:t>
      </w:r>
      <w:bookmarkEnd w:id="15"/>
      <w:bookmarkEnd w:id="16"/>
      <w:bookmarkEnd w:id="17"/>
      <w:bookmarkEnd w:id="18"/>
    </w:p>
    <w:p w14:paraId="4D5434E1" w14:textId="77777777" w:rsidR="009635B5" w:rsidRPr="00E9060D" w:rsidRDefault="009635B5" w:rsidP="009635B5">
      <w:pPr>
        <w:pStyle w:val="BodyTextIndent"/>
        <w:tabs>
          <w:tab w:val="left" w:pos="2450"/>
        </w:tabs>
        <w:spacing w:after="0" w:line="320" w:lineRule="exact"/>
        <w:ind w:left="0"/>
        <w:rPr>
          <w:b/>
          <w:bCs/>
        </w:rPr>
      </w:pPr>
    </w:p>
    <w:p w14:paraId="327D677E" w14:textId="77777777" w:rsidR="009635B5" w:rsidRPr="00E9060D" w:rsidRDefault="009635B5" w:rsidP="00ED7A52">
      <w:pPr>
        <w:pStyle w:val="NumberedlistHTA"/>
        <w:spacing w:after="0"/>
        <w:ind w:left="567" w:hanging="567"/>
      </w:pPr>
      <w:r w:rsidRPr="00E9060D">
        <w:t xml:space="preserve">Ordinary meetings of the </w:t>
      </w:r>
      <w:r>
        <w:t>Board</w:t>
      </w:r>
      <w:r w:rsidRPr="00E9060D">
        <w:t xml:space="preserve"> will be held at such times and places as the Authority may decide.</w:t>
      </w:r>
    </w:p>
    <w:p w14:paraId="0FF818C1" w14:textId="77777777" w:rsidR="009635B5" w:rsidRPr="00E9060D" w:rsidRDefault="009635B5" w:rsidP="00ED7A52">
      <w:pPr>
        <w:pStyle w:val="BodyTextIndent"/>
        <w:tabs>
          <w:tab w:val="left" w:pos="2450"/>
        </w:tabs>
        <w:spacing w:before="0" w:after="0" w:line="320" w:lineRule="exact"/>
        <w:ind w:left="567" w:hanging="567"/>
      </w:pPr>
    </w:p>
    <w:p w14:paraId="3BDA5EA2" w14:textId="77777777" w:rsidR="009635B5" w:rsidRPr="00E9060D" w:rsidRDefault="009635B5" w:rsidP="00ED7A52">
      <w:pPr>
        <w:pStyle w:val="NumberedlistHTA"/>
        <w:spacing w:after="0"/>
        <w:ind w:left="567" w:hanging="567"/>
      </w:pPr>
      <w:r w:rsidRPr="00E9060D">
        <w:t xml:space="preserve">The Chair may call a meeting of the </w:t>
      </w:r>
      <w:r>
        <w:t>Board</w:t>
      </w:r>
      <w:r w:rsidRPr="00E9060D">
        <w:t xml:space="preserve"> at any time, provided 10 clear calendar days’ notice is given. If a request for a meeting, signed by at least five Members is presented to the Chair, then the Chair must call a meeting within 21 calendar days of receiving such a request. If the Chair refuses to call a meeting or without so refusing, does not within </w:t>
      </w:r>
      <w:r>
        <w:t xml:space="preserve">21 </w:t>
      </w:r>
      <w:r w:rsidRPr="00E9060D">
        <w:t>calendar days after the requisition has been presented to him/her call a meeting, those Members that requested it may call a meeting.</w:t>
      </w:r>
    </w:p>
    <w:p w14:paraId="436D415F" w14:textId="77777777" w:rsidR="009635B5" w:rsidRPr="00E9060D" w:rsidRDefault="009635B5" w:rsidP="00ED7A52">
      <w:pPr>
        <w:pStyle w:val="BodyTextIndent"/>
        <w:tabs>
          <w:tab w:val="left" w:pos="2450"/>
        </w:tabs>
        <w:spacing w:before="0" w:after="0" w:line="320" w:lineRule="exact"/>
        <w:ind w:left="567" w:hanging="567"/>
      </w:pPr>
    </w:p>
    <w:p w14:paraId="5171AF27" w14:textId="77777777" w:rsidR="009635B5" w:rsidRPr="00E9060D" w:rsidRDefault="009635B5" w:rsidP="00ED7A52">
      <w:pPr>
        <w:pStyle w:val="NumberedlistHTA"/>
        <w:spacing w:after="0"/>
        <w:ind w:left="567" w:hanging="567"/>
      </w:pPr>
      <w:r w:rsidRPr="00E9060D">
        <w:t xml:space="preserve">Extraordinary meetings of the </w:t>
      </w:r>
      <w:r>
        <w:t xml:space="preserve">Board </w:t>
      </w:r>
      <w:r w:rsidRPr="00E9060D">
        <w:t>may be called at any time by the Chair.</w:t>
      </w:r>
    </w:p>
    <w:p w14:paraId="11595C9D" w14:textId="77777777" w:rsidR="009635B5" w:rsidRPr="00E9060D" w:rsidRDefault="009635B5" w:rsidP="00ED7A52">
      <w:pPr>
        <w:pStyle w:val="BodyTextIndent"/>
        <w:tabs>
          <w:tab w:val="left" w:pos="2450"/>
        </w:tabs>
        <w:spacing w:before="0" w:after="0" w:line="320" w:lineRule="exact"/>
        <w:ind w:left="567" w:hanging="567"/>
      </w:pPr>
    </w:p>
    <w:p w14:paraId="2C42A6AA" w14:textId="77777777" w:rsidR="009635B5" w:rsidRPr="009D57B1" w:rsidRDefault="009635B5" w:rsidP="00ED7A52">
      <w:pPr>
        <w:pStyle w:val="NumberedlistHTA"/>
        <w:spacing w:after="0"/>
        <w:ind w:left="567" w:hanging="567"/>
      </w:pPr>
      <w:r w:rsidRPr="00E9060D">
        <w:t xml:space="preserve">Extraordinary meetings of the </w:t>
      </w:r>
      <w:r>
        <w:t>Board</w:t>
      </w:r>
      <w:r w:rsidRPr="00E9060D">
        <w:t xml:space="preserve"> may also be called at the request of a Member, if supported by at least one</w:t>
      </w:r>
      <w:r>
        <w:t xml:space="preserve"> </w:t>
      </w:r>
      <w:r w:rsidRPr="00E9060D">
        <w:t xml:space="preserve">third of the Members of the </w:t>
      </w:r>
      <w:r>
        <w:t>Board.</w:t>
      </w:r>
    </w:p>
    <w:p w14:paraId="14008102" w14:textId="77777777" w:rsidR="000600BE" w:rsidRDefault="000600BE" w:rsidP="009635B5">
      <w:pPr>
        <w:pStyle w:val="Heading3"/>
        <w:rPr>
          <w:sz w:val="24"/>
          <w:szCs w:val="24"/>
        </w:rPr>
      </w:pPr>
      <w:bookmarkStart w:id="19" w:name="_Toc441062103"/>
      <w:bookmarkStart w:id="20" w:name="_Toc480474084"/>
      <w:bookmarkStart w:id="21" w:name="_Toc480474548"/>
      <w:bookmarkStart w:id="22" w:name="_Toc480475217"/>
    </w:p>
    <w:p w14:paraId="7261D482" w14:textId="77777777" w:rsidR="009635B5" w:rsidRPr="000600BE" w:rsidRDefault="009635B5" w:rsidP="009635B5">
      <w:pPr>
        <w:pStyle w:val="Heading3"/>
        <w:rPr>
          <w:b w:val="0"/>
          <w:sz w:val="24"/>
          <w:szCs w:val="24"/>
        </w:rPr>
      </w:pPr>
      <w:r w:rsidRPr="000600BE">
        <w:rPr>
          <w:sz w:val="24"/>
          <w:szCs w:val="24"/>
        </w:rPr>
        <w:t>Notice of meetings</w:t>
      </w:r>
      <w:bookmarkEnd w:id="19"/>
      <w:bookmarkEnd w:id="20"/>
      <w:bookmarkEnd w:id="21"/>
      <w:bookmarkEnd w:id="22"/>
    </w:p>
    <w:p w14:paraId="2E227491" w14:textId="77777777" w:rsidR="009635B5" w:rsidRPr="00E9060D" w:rsidRDefault="009635B5" w:rsidP="009635B5">
      <w:pPr>
        <w:pStyle w:val="BodyTextIndent"/>
        <w:tabs>
          <w:tab w:val="left" w:pos="2450"/>
        </w:tabs>
        <w:spacing w:after="0" w:line="320" w:lineRule="exact"/>
        <w:ind w:left="0"/>
      </w:pPr>
    </w:p>
    <w:p w14:paraId="7ADEA388" w14:textId="77777777" w:rsidR="009635B5" w:rsidRPr="00E9060D" w:rsidRDefault="009635B5" w:rsidP="00ED7A52">
      <w:pPr>
        <w:pStyle w:val="NumberedlistHTA"/>
        <w:spacing w:after="0"/>
        <w:ind w:left="567" w:hanging="567"/>
      </w:pPr>
      <w:r w:rsidRPr="00E9060D">
        <w:t xml:space="preserve">The dates of </w:t>
      </w:r>
      <w:r>
        <w:t>Board</w:t>
      </w:r>
      <w:r w:rsidRPr="00E9060D">
        <w:t xml:space="preserve"> meetings and any Committee meetings of the Authority will be notified to all Members for the forthcoming calendar year.</w:t>
      </w:r>
    </w:p>
    <w:p w14:paraId="4A3495D6" w14:textId="77777777" w:rsidR="009635B5" w:rsidRPr="00E9060D" w:rsidRDefault="009635B5" w:rsidP="00ED7A52">
      <w:pPr>
        <w:pStyle w:val="BodyTextIndent"/>
        <w:tabs>
          <w:tab w:val="left" w:pos="2450"/>
        </w:tabs>
        <w:spacing w:before="0" w:after="0" w:line="320" w:lineRule="exact"/>
        <w:ind w:left="567" w:hanging="567"/>
      </w:pPr>
    </w:p>
    <w:p w14:paraId="5E650F47" w14:textId="77777777" w:rsidR="009635B5" w:rsidRPr="00E9060D" w:rsidRDefault="009635B5" w:rsidP="00ED7A52">
      <w:pPr>
        <w:pStyle w:val="NumberedlistHTA"/>
        <w:spacing w:after="0"/>
        <w:ind w:left="567" w:hanging="567"/>
      </w:pPr>
      <w:r w:rsidRPr="00E9060D">
        <w:t xml:space="preserve">Before each meeting of the </w:t>
      </w:r>
      <w:r>
        <w:t>Board</w:t>
      </w:r>
      <w:r w:rsidRPr="00E9060D">
        <w:t>, a notice of the meeting which specifies the principal business proposed to be transacted at it and is agreed by the Chair</w:t>
      </w:r>
      <w:r>
        <w:t>,</w:t>
      </w:r>
      <w:r w:rsidRPr="00E9060D">
        <w:t xml:space="preserve"> or by an officer of the Authority authorised by the Chair to agree it on </w:t>
      </w:r>
      <w:r w:rsidR="00FA6B6D" w:rsidRPr="00FA6B6D">
        <w:rPr>
          <w:highlight w:val="yellow"/>
        </w:rPr>
        <w:t>their</w:t>
      </w:r>
      <w:r w:rsidR="00FA6B6D">
        <w:t xml:space="preserve"> </w:t>
      </w:r>
      <w:r w:rsidRPr="00E9060D">
        <w:t xml:space="preserve">behalf, shall be delivered to each Member via e-mail or post to </w:t>
      </w:r>
      <w:r w:rsidR="00FA6B6D" w:rsidRPr="00FA6B6D">
        <w:rPr>
          <w:highlight w:val="yellow"/>
        </w:rPr>
        <w:t>their</w:t>
      </w:r>
      <w:r w:rsidR="00FA6B6D">
        <w:t xml:space="preserve"> </w:t>
      </w:r>
      <w:r w:rsidRPr="00E9060D">
        <w:t>last known address, at least seven calendar days before the day of the meeting. Supporting papers, whenever possible, will accompany the agenda.</w:t>
      </w:r>
    </w:p>
    <w:p w14:paraId="6607FD25" w14:textId="77777777" w:rsidR="009635B5" w:rsidRPr="00E9060D" w:rsidRDefault="009635B5" w:rsidP="00ED7A52">
      <w:pPr>
        <w:pStyle w:val="BodyTextIndent"/>
        <w:tabs>
          <w:tab w:val="left" w:pos="2450"/>
        </w:tabs>
        <w:spacing w:before="0" w:after="0" w:line="320" w:lineRule="exact"/>
        <w:ind w:left="567" w:hanging="567"/>
      </w:pPr>
    </w:p>
    <w:p w14:paraId="5B8752ED" w14:textId="77777777" w:rsidR="009635B5" w:rsidRPr="00E9060D" w:rsidRDefault="009635B5" w:rsidP="00ED7A52">
      <w:pPr>
        <w:pStyle w:val="NumberedlistHTA"/>
        <w:spacing w:after="0"/>
        <w:ind w:left="567" w:hanging="567"/>
      </w:pPr>
      <w:r w:rsidRPr="00E9060D">
        <w:t xml:space="preserve">The business of the meeting shall not be invalidated where any Member fails to receive notification. </w:t>
      </w:r>
    </w:p>
    <w:p w14:paraId="718529CF" w14:textId="77777777" w:rsidR="009635B5" w:rsidRPr="00E9060D" w:rsidRDefault="009635B5" w:rsidP="00ED7A52">
      <w:pPr>
        <w:pStyle w:val="BodyTextIndent"/>
        <w:tabs>
          <w:tab w:val="left" w:pos="2450"/>
        </w:tabs>
        <w:spacing w:before="0" w:after="0" w:line="320" w:lineRule="exact"/>
        <w:ind w:left="567" w:hanging="567"/>
      </w:pPr>
    </w:p>
    <w:p w14:paraId="1CA1D0A1" w14:textId="77777777" w:rsidR="000600BE" w:rsidRDefault="009635B5" w:rsidP="00ED7A52">
      <w:pPr>
        <w:pStyle w:val="NumberedlistHTA"/>
        <w:spacing w:after="0"/>
        <w:ind w:left="567" w:hanging="567"/>
      </w:pPr>
      <w:r w:rsidRPr="00E9060D">
        <w:t xml:space="preserve">At least seven days before each meeting of the </w:t>
      </w:r>
      <w:r>
        <w:t>Board</w:t>
      </w:r>
      <w:r w:rsidRPr="00E9060D">
        <w:t>, a public notice of the time and place of the meeting, and the public part of the agenda, will be displayed on the HTA website.</w:t>
      </w:r>
      <w:bookmarkStart w:id="23" w:name="_Toc441062104"/>
      <w:bookmarkStart w:id="24" w:name="_Toc480474549"/>
      <w:bookmarkStart w:id="25" w:name="_Toc480475218"/>
    </w:p>
    <w:p w14:paraId="06CD6FA8" w14:textId="77777777" w:rsidR="009635B5" w:rsidRPr="000600BE" w:rsidRDefault="009635B5" w:rsidP="009635B5">
      <w:pPr>
        <w:pStyle w:val="Heading3"/>
        <w:rPr>
          <w:b w:val="0"/>
          <w:sz w:val="24"/>
          <w:szCs w:val="24"/>
        </w:rPr>
      </w:pPr>
      <w:r w:rsidRPr="000600BE">
        <w:rPr>
          <w:sz w:val="24"/>
          <w:szCs w:val="24"/>
        </w:rPr>
        <w:lastRenderedPageBreak/>
        <w:t>Chairing meetings</w:t>
      </w:r>
      <w:bookmarkEnd w:id="23"/>
      <w:bookmarkEnd w:id="24"/>
      <w:bookmarkEnd w:id="25"/>
    </w:p>
    <w:p w14:paraId="1241383B" w14:textId="77777777" w:rsidR="009635B5" w:rsidRPr="00E9060D" w:rsidRDefault="009635B5" w:rsidP="009635B5">
      <w:pPr>
        <w:pStyle w:val="BodyTextIndent"/>
        <w:tabs>
          <w:tab w:val="left" w:pos="2450"/>
        </w:tabs>
        <w:spacing w:after="0" w:line="320" w:lineRule="exact"/>
        <w:ind w:left="0"/>
      </w:pPr>
    </w:p>
    <w:p w14:paraId="6B16EBC0" w14:textId="77777777" w:rsidR="009635B5" w:rsidRPr="00E9060D" w:rsidRDefault="009635B5" w:rsidP="00ED7A52">
      <w:pPr>
        <w:pStyle w:val="NumberedlistHTA"/>
        <w:spacing w:after="0"/>
        <w:ind w:left="567" w:hanging="567"/>
      </w:pPr>
      <w:r w:rsidRPr="00E9060D">
        <w:t xml:space="preserve">At any meeting of the </w:t>
      </w:r>
      <w:r>
        <w:t>Board</w:t>
      </w:r>
      <w:r w:rsidRPr="00E9060D">
        <w:t xml:space="preserve"> or </w:t>
      </w:r>
      <w:r>
        <w:t>the Authority’s</w:t>
      </w:r>
      <w:r w:rsidRPr="00E9060D">
        <w:t xml:space="preserve"> Committees, the Chair, if present, shall preside. If the Chair is absent, </w:t>
      </w:r>
      <w:r>
        <w:t xml:space="preserve">the Chair shall nominate a Member to preside in </w:t>
      </w:r>
      <w:r w:rsidR="00FA6B6D" w:rsidRPr="00FA6B6D">
        <w:rPr>
          <w:highlight w:val="yellow"/>
        </w:rPr>
        <w:t>their</w:t>
      </w:r>
      <w:r w:rsidR="00FA6B6D">
        <w:t xml:space="preserve"> </w:t>
      </w:r>
      <w:r>
        <w:t>place</w:t>
      </w:r>
      <w:r w:rsidRPr="00E9060D">
        <w:t>.</w:t>
      </w:r>
    </w:p>
    <w:p w14:paraId="695F070E" w14:textId="77777777" w:rsidR="009635B5" w:rsidRPr="00E9060D" w:rsidRDefault="009635B5" w:rsidP="00ED7A52">
      <w:pPr>
        <w:pStyle w:val="BodyTextIndent"/>
        <w:tabs>
          <w:tab w:val="left" w:pos="2450"/>
        </w:tabs>
        <w:spacing w:before="0" w:after="0" w:line="320" w:lineRule="exact"/>
        <w:ind w:left="567" w:hanging="567"/>
      </w:pPr>
    </w:p>
    <w:p w14:paraId="7D9E89E9" w14:textId="77777777" w:rsidR="009635B5" w:rsidRPr="00E9060D" w:rsidRDefault="009635B5" w:rsidP="00ED7A52">
      <w:pPr>
        <w:pStyle w:val="NumberedlistHTA"/>
        <w:spacing w:after="0"/>
        <w:ind w:left="567" w:hanging="567"/>
      </w:pPr>
      <w:r w:rsidRPr="00E9060D">
        <w:t>If the Chair is absent temporarily on the grounds of a declared conflict of interest, the</w:t>
      </w:r>
      <w:r>
        <w:t xml:space="preserve"> Chair will nominate a Member to preside in </w:t>
      </w:r>
      <w:r w:rsidR="00FA6B6D" w:rsidRPr="00FA6B6D">
        <w:rPr>
          <w:highlight w:val="yellow"/>
        </w:rPr>
        <w:t>their</w:t>
      </w:r>
      <w:r>
        <w:t xml:space="preserve"> place</w:t>
      </w:r>
      <w:r w:rsidRPr="00E9060D">
        <w:t xml:space="preserve">. </w:t>
      </w:r>
    </w:p>
    <w:p w14:paraId="461DAA14" w14:textId="77777777" w:rsidR="009635B5" w:rsidRPr="00E9060D" w:rsidRDefault="009635B5" w:rsidP="009635B5">
      <w:pPr>
        <w:pStyle w:val="BodyTextIndent"/>
        <w:tabs>
          <w:tab w:val="left" w:pos="2450"/>
        </w:tabs>
        <w:spacing w:after="0" w:line="320" w:lineRule="exact"/>
        <w:ind w:left="0"/>
      </w:pPr>
    </w:p>
    <w:p w14:paraId="7B12939C" w14:textId="77777777" w:rsidR="009635B5" w:rsidRPr="000600BE" w:rsidRDefault="009635B5" w:rsidP="009635B5">
      <w:pPr>
        <w:pStyle w:val="Heading3"/>
        <w:rPr>
          <w:b w:val="0"/>
          <w:sz w:val="24"/>
          <w:szCs w:val="24"/>
        </w:rPr>
      </w:pPr>
      <w:bookmarkStart w:id="26" w:name="_Toc441062105"/>
      <w:bookmarkStart w:id="27" w:name="_Toc480474550"/>
      <w:bookmarkStart w:id="28" w:name="_Toc480475219"/>
      <w:r w:rsidRPr="000600BE">
        <w:rPr>
          <w:sz w:val="24"/>
          <w:szCs w:val="24"/>
        </w:rPr>
        <w:t>Quorum for meetings</w:t>
      </w:r>
      <w:bookmarkEnd w:id="26"/>
      <w:bookmarkEnd w:id="27"/>
      <w:bookmarkEnd w:id="28"/>
    </w:p>
    <w:p w14:paraId="12B5B96B" w14:textId="77777777" w:rsidR="009635B5" w:rsidRPr="00E9060D" w:rsidRDefault="009635B5" w:rsidP="009635B5">
      <w:pPr>
        <w:pStyle w:val="BodyTextIndent"/>
        <w:tabs>
          <w:tab w:val="left" w:pos="2450"/>
        </w:tabs>
        <w:spacing w:after="0" w:line="320" w:lineRule="exact"/>
        <w:ind w:left="0"/>
      </w:pPr>
    </w:p>
    <w:p w14:paraId="6096E728" w14:textId="77777777" w:rsidR="009635B5" w:rsidRPr="00E9060D" w:rsidRDefault="009635B5" w:rsidP="00ED7A52">
      <w:pPr>
        <w:pStyle w:val="NumberedlistHTA"/>
        <w:spacing w:after="0"/>
        <w:ind w:left="567" w:hanging="567"/>
      </w:pPr>
      <w:r w:rsidRPr="00E9060D">
        <w:t xml:space="preserve">No business shall be transacted at a meeting of the </w:t>
      </w:r>
      <w:r>
        <w:t>Board</w:t>
      </w:r>
      <w:r w:rsidRPr="00E9060D">
        <w:t xml:space="preserve"> unless there is a quorum of at least one third of the Members plus the Chair or the person chairing the meeting. Where the quorum is only one third of the Members, at least two Members, excluding the Chair or person chairing the meeting, will be lay. </w:t>
      </w:r>
    </w:p>
    <w:p w14:paraId="182EC698" w14:textId="77777777" w:rsidR="009635B5" w:rsidRPr="00E9060D" w:rsidRDefault="009635B5" w:rsidP="00ED7A52">
      <w:pPr>
        <w:pStyle w:val="BodyTextIndent"/>
        <w:tabs>
          <w:tab w:val="left" w:pos="2450"/>
        </w:tabs>
        <w:spacing w:before="0" w:after="0" w:line="320" w:lineRule="exact"/>
        <w:ind w:left="567" w:hanging="567"/>
      </w:pPr>
    </w:p>
    <w:p w14:paraId="55857F9F" w14:textId="77777777" w:rsidR="009635B5" w:rsidRPr="00E9060D" w:rsidRDefault="009635B5" w:rsidP="00ED7A52">
      <w:pPr>
        <w:pStyle w:val="NumberedlistHTA"/>
        <w:spacing w:after="0"/>
        <w:ind w:left="567" w:hanging="567"/>
      </w:pPr>
      <w:r w:rsidRPr="00E9060D">
        <w:t xml:space="preserve">A quorum of Members must be present throughout the </w:t>
      </w:r>
      <w:r>
        <w:t>Board</w:t>
      </w:r>
      <w:r w:rsidRPr="00E9060D">
        <w:t xml:space="preserve"> meeting. Should the Chair of the meeting declare there is not a quorum, the meeting shall be adjourned and the remaining business postponed to the next ordinary meeting, unless the Chair of the meeting indicates an earlier date or is able to conduct the business under the urgent action provision (see paragraphs </w:t>
      </w:r>
      <w:r w:rsidRPr="009644ED">
        <w:t>81–8</w:t>
      </w:r>
      <w:r>
        <w:t>4</w:t>
      </w:r>
      <w:r w:rsidRPr="00E9060D">
        <w:t>).</w:t>
      </w:r>
    </w:p>
    <w:p w14:paraId="7D7DDEC2" w14:textId="77777777" w:rsidR="009635B5" w:rsidRPr="00E9060D" w:rsidRDefault="009635B5" w:rsidP="00ED7A52">
      <w:pPr>
        <w:pStyle w:val="BodyTextIndent"/>
        <w:tabs>
          <w:tab w:val="left" w:pos="2450"/>
        </w:tabs>
        <w:spacing w:before="0" w:after="0" w:line="320" w:lineRule="exact"/>
        <w:ind w:left="567" w:hanging="567"/>
      </w:pPr>
    </w:p>
    <w:p w14:paraId="60D7BD2C" w14:textId="77777777" w:rsidR="009635B5" w:rsidRPr="00E9060D" w:rsidRDefault="009635B5" w:rsidP="00ED7A52">
      <w:pPr>
        <w:pStyle w:val="NumberedlistHTA"/>
        <w:spacing w:after="0"/>
        <w:ind w:left="567" w:hanging="567"/>
      </w:pPr>
      <w:r w:rsidRPr="00E9060D">
        <w:t xml:space="preserve">If a Member has been disqualified from participating in the debate on any matter and/or from voting on any question by reason of the declaration of interest, </w:t>
      </w:r>
      <w:r w:rsidR="00220B74" w:rsidRPr="00220B74">
        <w:rPr>
          <w:highlight w:val="yellow"/>
        </w:rPr>
        <w:t>they</w:t>
      </w:r>
      <w:r w:rsidRPr="00E9060D">
        <w:t xml:space="preserve"> shall no longer count towards the quorum. If a quorum is then not available for the discussion and/or decision on any matter, that matter may not be discussed further or voted upon at the meeting. Such a position shall be recorded in the minutes of the meeting.</w:t>
      </w:r>
    </w:p>
    <w:p w14:paraId="4F813533" w14:textId="77777777" w:rsidR="009635B5" w:rsidRPr="00E9060D" w:rsidRDefault="009635B5" w:rsidP="00ED7A52">
      <w:pPr>
        <w:pStyle w:val="BodyTextIndent"/>
        <w:tabs>
          <w:tab w:val="left" w:pos="2450"/>
        </w:tabs>
        <w:spacing w:before="0" w:after="0" w:line="320" w:lineRule="exact"/>
        <w:ind w:left="567" w:hanging="567"/>
      </w:pPr>
    </w:p>
    <w:p w14:paraId="2AE2B4CE" w14:textId="77777777" w:rsidR="009635B5" w:rsidRPr="00E9060D" w:rsidRDefault="009635B5" w:rsidP="00ED7A52">
      <w:pPr>
        <w:pStyle w:val="NumberedlistHTA"/>
        <w:spacing w:after="0"/>
        <w:ind w:left="567" w:hanging="567"/>
      </w:pPr>
      <w:r w:rsidRPr="00E9060D">
        <w:t xml:space="preserve">Where the </w:t>
      </w:r>
      <w:r>
        <w:t>Board</w:t>
      </w:r>
      <w:r w:rsidRPr="00E9060D">
        <w:t xml:space="preserve"> is considering the appointment of a Chief Executive, the Authority is not quorate unless the Chair is present.</w:t>
      </w:r>
    </w:p>
    <w:p w14:paraId="563EFD0E" w14:textId="77777777" w:rsidR="009635B5" w:rsidRPr="00CE0571" w:rsidRDefault="009635B5" w:rsidP="009635B5">
      <w:pPr>
        <w:pStyle w:val="Heading3"/>
        <w:rPr>
          <w:b w:val="0"/>
          <w:sz w:val="24"/>
          <w:szCs w:val="24"/>
        </w:rPr>
      </w:pPr>
      <w:bookmarkStart w:id="29" w:name="_Toc441062106"/>
      <w:bookmarkStart w:id="30" w:name="_Toc480474551"/>
      <w:bookmarkStart w:id="31" w:name="_Toc480475220"/>
      <w:r w:rsidRPr="00CE0571">
        <w:rPr>
          <w:sz w:val="24"/>
          <w:szCs w:val="24"/>
        </w:rPr>
        <w:t>Closed meetings</w:t>
      </w:r>
      <w:bookmarkEnd w:id="29"/>
      <w:bookmarkEnd w:id="30"/>
      <w:bookmarkEnd w:id="31"/>
    </w:p>
    <w:p w14:paraId="497EE118" w14:textId="77777777" w:rsidR="009635B5" w:rsidRPr="00E9060D" w:rsidRDefault="009635B5" w:rsidP="009635B5">
      <w:pPr>
        <w:pStyle w:val="BodyTextIndent"/>
        <w:tabs>
          <w:tab w:val="left" w:pos="2450"/>
        </w:tabs>
        <w:spacing w:after="0" w:line="320" w:lineRule="exact"/>
        <w:ind w:left="0"/>
      </w:pPr>
    </w:p>
    <w:p w14:paraId="238E3BD9" w14:textId="77777777" w:rsidR="009635B5" w:rsidRPr="00E9060D" w:rsidRDefault="009635B5" w:rsidP="000128D0">
      <w:pPr>
        <w:pStyle w:val="NumberedlistHTA"/>
        <w:ind w:left="567" w:hanging="567"/>
      </w:pPr>
      <w:r w:rsidRPr="00E9060D">
        <w:t xml:space="preserve">The </w:t>
      </w:r>
      <w:r>
        <w:t>Board</w:t>
      </w:r>
      <w:r w:rsidRPr="00E9060D">
        <w:t xml:space="preserve"> may convene closed meetings as required. If the Chair is absent, the remaining Members shall choose one of their number to preside. No officers will attend unless requested to do so.</w:t>
      </w:r>
    </w:p>
    <w:p w14:paraId="229ABD6A" w14:textId="77777777" w:rsidR="009635B5" w:rsidRPr="00CE0571" w:rsidRDefault="009635B5" w:rsidP="009635B5">
      <w:pPr>
        <w:pStyle w:val="Heading3"/>
        <w:rPr>
          <w:b w:val="0"/>
          <w:sz w:val="24"/>
          <w:szCs w:val="24"/>
        </w:rPr>
      </w:pPr>
      <w:bookmarkStart w:id="32" w:name="_Toc441062107"/>
      <w:bookmarkStart w:id="33" w:name="_Toc480474552"/>
      <w:bookmarkStart w:id="34" w:name="_Toc480475221"/>
      <w:r w:rsidRPr="00CE0571">
        <w:rPr>
          <w:sz w:val="24"/>
          <w:szCs w:val="24"/>
        </w:rPr>
        <w:lastRenderedPageBreak/>
        <w:t>Record of attendance</w:t>
      </w:r>
      <w:bookmarkEnd w:id="32"/>
      <w:bookmarkEnd w:id="33"/>
      <w:bookmarkEnd w:id="34"/>
    </w:p>
    <w:p w14:paraId="25614D39" w14:textId="77777777" w:rsidR="009635B5" w:rsidRPr="00E9060D" w:rsidRDefault="009635B5" w:rsidP="009635B5">
      <w:pPr>
        <w:pStyle w:val="BodyTextIndent"/>
        <w:tabs>
          <w:tab w:val="left" w:pos="2450"/>
        </w:tabs>
        <w:spacing w:after="0" w:line="320" w:lineRule="exact"/>
        <w:ind w:left="0"/>
      </w:pPr>
    </w:p>
    <w:p w14:paraId="20DC42A6" w14:textId="77777777" w:rsidR="009635B5" w:rsidRPr="00E9060D" w:rsidRDefault="009635B5" w:rsidP="000128D0">
      <w:pPr>
        <w:pStyle w:val="NumberedlistHTA"/>
        <w:ind w:left="567" w:hanging="567"/>
      </w:pPr>
      <w:r w:rsidRPr="00E9060D">
        <w:t>Attendance will be recorded in the minutes of any meetings.</w:t>
      </w:r>
    </w:p>
    <w:p w14:paraId="3CF5A3F6" w14:textId="77777777" w:rsidR="009635B5" w:rsidRPr="00CE0571" w:rsidRDefault="009635B5" w:rsidP="009635B5">
      <w:pPr>
        <w:pStyle w:val="Heading3"/>
        <w:rPr>
          <w:b w:val="0"/>
          <w:sz w:val="24"/>
          <w:szCs w:val="24"/>
        </w:rPr>
      </w:pPr>
      <w:bookmarkStart w:id="35" w:name="_Toc441062108"/>
      <w:bookmarkStart w:id="36" w:name="_Toc480474553"/>
      <w:bookmarkStart w:id="37" w:name="_Toc480475222"/>
      <w:r w:rsidRPr="00CE0571">
        <w:rPr>
          <w:sz w:val="24"/>
          <w:szCs w:val="24"/>
        </w:rPr>
        <w:t>Notices of motion</w:t>
      </w:r>
      <w:bookmarkEnd w:id="35"/>
      <w:bookmarkEnd w:id="36"/>
      <w:bookmarkEnd w:id="37"/>
      <w:r w:rsidRPr="00CE0571">
        <w:rPr>
          <w:sz w:val="24"/>
          <w:szCs w:val="24"/>
        </w:rPr>
        <w:t xml:space="preserve"> </w:t>
      </w:r>
    </w:p>
    <w:p w14:paraId="369FDD0C" w14:textId="77777777" w:rsidR="009635B5" w:rsidRPr="00E9060D" w:rsidRDefault="009635B5" w:rsidP="009635B5">
      <w:pPr>
        <w:pStyle w:val="BodyTextIndent"/>
        <w:spacing w:after="0" w:line="320" w:lineRule="exact"/>
        <w:ind w:left="0"/>
        <w:rPr>
          <w:b/>
          <w:bCs/>
        </w:rPr>
      </w:pPr>
    </w:p>
    <w:p w14:paraId="2DEFF68B" w14:textId="77777777" w:rsidR="009635B5" w:rsidRDefault="009635B5" w:rsidP="001106D1">
      <w:pPr>
        <w:pStyle w:val="NumberedlistHTA"/>
        <w:spacing w:after="0"/>
        <w:ind w:left="567" w:hanging="567"/>
      </w:pPr>
      <w:r w:rsidRPr="00E9060D">
        <w:t>Any motion proposed must be seconded before it is considered.</w:t>
      </w:r>
    </w:p>
    <w:p w14:paraId="69D1FC86" w14:textId="77777777" w:rsidR="009635B5" w:rsidRPr="00E9060D" w:rsidRDefault="009635B5" w:rsidP="001106D1">
      <w:pPr>
        <w:pStyle w:val="BodyTextIndent"/>
        <w:tabs>
          <w:tab w:val="left" w:pos="2450"/>
        </w:tabs>
        <w:spacing w:before="0" w:after="0" w:line="320" w:lineRule="exact"/>
        <w:ind w:left="785" w:hanging="436"/>
      </w:pPr>
    </w:p>
    <w:p w14:paraId="37D18C34" w14:textId="77777777" w:rsidR="009635B5" w:rsidRDefault="009635B5" w:rsidP="001106D1">
      <w:pPr>
        <w:pStyle w:val="NumberedlistHTA"/>
        <w:spacing w:after="0"/>
        <w:ind w:left="567" w:hanging="567"/>
      </w:pPr>
      <w:r w:rsidRPr="00E9060D">
        <w:t>A Member who wishes to move a motion will send a written notification of this to the Chair at least seven clear calendar days before the meeting. The Chair will insert this notice in the agenda, subject to the notice being permissible under any appropriate Regulations. This does not, however, prevent any motion or amendment being moved during the meeting, without notice, on any business mentioned on the agenda.</w:t>
      </w:r>
    </w:p>
    <w:p w14:paraId="7CFC7377" w14:textId="77777777" w:rsidR="009635B5" w:rsidRPr="00E9060D" w:rsidRDefault="009635B5" w:rsidP="001106D1">
      <w:pPr>
        <w:pStyle w:val="NumberedlistHTA"/>
        <w:spacing w:after="0"/>
        <w:ind w:left="567" w:hanging="567"/>
      </w:pPr>
      <w:r w:rsidRPr="00E9060D">
        <w:t>When a motion is under discussion, or immediately before discussion, it will be open to a Member to move:</w:t>
      </w:r>
    </w:p>
    <w:p w14:paraId="7BE68E7E" w14:textId="77777777" w:rsidR="009635B5" w:rsidRPr="00E9060D" w:rsidRDefault="009635B5" w:rsidP="001106D1">
      <w:pPr>
        <w:pStyle w:val="BodyTextIndent"/>
        <w:tabs>
          <w:tab w:val="left" w:pos="2450"/>
        </w:tabs>
        <w:spacing w:before="0" w:after="0" w:line="320" w:lineRule="exact"/>
        <w:ind w:left="0" w:hanging="437"/>
      </w:pPr>
    </w:p>
    <w:p w14:paraId="56F57820" w14:textId="77777777" w:rsidR="009635B5" w:rsidRPr="008A684D" w:rsidRDefault="009635B5" w:rsidP="0061390F">
      <w:pPr>
        <w:pStyle w:val="NormalWeb"/>
        <w:numPr>
          <w:ilvl w:val="0"/>
          <w:numId w:val="39"/>
        </w:numPr>
        <w:spacing w:before="0" w:beforeAutospacing="0" w:after="0" w:afterAutospacing="0" w:line="320" w:lineRule="exact"/>
        <w:rPr>
          <w:rFonts w:ascii="Arial" w:hAnsi="Arial" w:cs="Arial"/>
          <w:sz w:val="24"/>
        </w:rPr>
      </w:pPr>
      <w:r w:rsidRPr="008A684D">
        <w:rPr>
          <w:rFonts w:ascii="Arial" w:hAnsi="Arial" w:cs="Arial"/>
          <w:sz w:val="24"/>
        </w:rPr>
        <w:t>an amendment to the motion;</w:t>
      </w:r>
    </w:p>
    <w:p w14:paraId="220E4350" w14:textId="77777777" w:rsidR="009635B5" w:rsidRPr="008A684D" w:rsidRDefault="009635B5" w:rsidP="0061390F">
      <w:pPr>
        <w:pStyle w:val="NormalWeb"/>
        <w:numPr>
          <w:ilvl w:val="0"/>
          <w:numId w:val="39"/>
        </w:numPr>
        <w:spacing w:before="0" w:beforeAutospacing="0" w:after="0" w:afterAutospacing="0" w:line="320" w:lineRule="exact"/>
        <w:rPr>
          <w:rFonts w:ascii="Arial" w:hAnsi="Arial" w:cs="Arial"/>
          <w:sz w:val="24"/>
        </w:rPr>
      </w:pPr>
      <w:r w:rsidRPr="008A684D">
        <w:rPr>
          <w:rFonts w:ascii="Arial" w:hAnsi="Arial" w:cs="Arial"/>
          <w:sz w:val="24"/>
        </w:rPr>
        <w:t>the adjournment of the discussion or the meeting item;</w:t>
      </w:r>
    </w:p>
    <w:p w14:paraId="183905D1" w14:textId="77777777" w:rsidR="009635B5" w:rsidRPr="008A684D" w:rsidRDefault="009635B5" w:rsidP="0061390F">
      <w:pPr>
        <w:pStyle w:val="NormalWeb"/>
        <w:numPr>
          <w:ilvl w:val="0"/>
          <w:numId w:val="39"/>
        </w:numPr>
        <w:spacing w:before="0" w:beforeAutospacing="0" w:after="0" w:afterAutospacing="0" w:line="320" w:lineRule="exact"/>
        <w:rPr>
          <w:rFonts w:ascii="Arial" w:hAnsi="Arial" w:cs="Arial"/>
          <w:sz w:val="24"/>
        </w:rPr>
      </w:pPr>
      <w:r w:rsidRPr="008A684D">
        <w:rPr>
          <w:rFonts w:ascii="Arial" w:hAnsi="Arial" w:cs="Arial"/>
          <w:sz w:val="24"/>
        </w:rPr>
        <w:t>that the meeting proceed to the next business;</w:t>
      </w:r>
    </w:p>
    <w:p w14:paraId="5EA0EDC7" w14:textId="77777777" w:rsidR="009635B5" w:rsidRPr="008A684D" w:rsidRDefault="009635B5" w:rsidP="0061390F">
      <w:pPr>
        <w:pStyle w:val="NormalWeb"/>
        <w:numPr>
          <w:ilvl w:val="0"/>
          <w:numId w:val="39"/>
        </w:numPr>
        <w:spacing w:before="0" w:beforeAutospacing="0" w:after="0" w:afterAutospacing="0" w:line="320" w:lineRule="exact"/>
        <w:rPr>
          <w:rFonts w:ascii="Arial" w:hAnsi="Arial" w:cs="Arial"/>
          <w:sz w:val="24"/>
        </w:rPr>
      </w:pPr>
      <w:r w:rsidRPr="008A684D">
        <w:rPr>
          <w:rFonts w:ascii="Arial" w:hAnsi="Arial" w:cs="Arial"/>
          <w:sz w:val="24"/>
        </w:rPr>
        <w:t>the appointment of an ad hoc Committee to deal with a specific item of business;</w:t>
      </w:r>
    </w:p>
    <w:p w14:paraId="5ECED6BD" w14:textId="77777777" w:rsidR="009635B5" w:rsidRPr="008A684D" w:rsidRDefault="009635B5" w:rsidP="0061390F">
      <w:pPr>
        <w:pStyle w:val="NormalWeb"/>
        <w:numPr>
          <w:ilvl w:val="0"/>
          <w:numId w:val="39"/>
        </w:numPr>
        <w:spacing w:before="0" w:beforeAutospacing="0" w:after="0" w:afterAutospacing="0" w:line="320" w:lineRule="exact"/>
        <w:rPr>
          <w:rFonts w:ascii="Arial" w:hAnsi="Arial" w:cs="Arial"/>
          <w:sz w:val="24"/>
        </w:rPr>
      </w:pPr>
      <w:r w:rsidRPr="008A684D">
        <w:rPr>
          <w:rFonts w:ascii="Arial" w:hAnsi="Arial" w:cs="Arial"/>
          <w:sz w:val="24"/>
        </w:rPr>
        <w:t>that the motion be now put; and</w:t>
      </w:r>
    </w:p>
    <w:p w14:paraId="4010FCA2" w14:textId="77777777" w:rsidR="009635B5" w:rsidRPr="008A684D" w:rsidRDefault="009635B5" w:rsidP="0061390F">
      <w:pPr>
        <w:pStyle w:val="NormalWeb"/>
        <w:numPr>
          <w:ilvl w:val="0"/>
          <w:numId w:val="39"/>
        </w:numPr>
        <w:spacing w:before="0" w:beforeAutospacing="0" w:after="0" w:afterAutospacing="0" w:line="320" w:lineRule="exact"/>
        <w:rPr>
          <w:rFonts w:ascii="Arial" w:hAnsi="Arial" w:cs="Arial"/>
          <w:sz w:val="24"/>
        </w:rPr>
      </w:pPr>
      <w:r w:rsidRPr="008A684D">
        <w:rPr>
          <w:rFonts w:ascii="Arial" w:hAnsi="Arial" w:cs="Arial"/>
          <w:sz w:val="24"/>
        </w:rPr>
        <w:t>a motion that certain members of the public and representatives of the press be excluded from the meeting.</w:t>
      </w:r>
    </w:p>
    <w:p w14:paraId="66B8A2DF" w14:textId="77777777" w:rsidR="009635B5" w:rsidRPr="00E9060D" w:rsidRDefault="009635B5" w:rsidP="001106D1">
      <w:pPr>
        <w:pStyle w:val="BodyTextIndent"/>
        <w:spacing w:before="0" w:after="0" w:line="320" w:lineRule="exact"/>
        <w:ind w:left="0" w:hanging="437"/>
      </w:pPr>
    </w:p>
    <w:p w14:paraId="544D44EA" w14:textId="77777777" w:rsidR="009635B5" w:rsidRPr="00AB7D6D" w:rsidRDefault="009635B5" w:rsidP="00AB7D6D">
      <w:pPr>
        <w:pStyle w:val="NumberedlistHTA"/>
        <w:ind w:left="567" w:hanging="567"/>
      </w:pPr>
      <w:r w:rsidRPr="00E9060D">
        <w:t>No amendment to the motion will be allowed if, in the opinion of the Chair, the amendment negates the substance of the motion.</w:t>
      </w:r>
    </w:p>
    <w:p w14:paraId="3359A12C" w14:textId="77777777" w:rsidR="009635B5" w:rsidRPr="00E9060D" w:rsidRDefault="009635B5" w:rsidP="000128D0">
      <w:pPr>
        <w:pStyle w:val="NumberedlistHTA"/>
        <w:ind w:left="567" w:hanging="567"/>
      </w:pPr>
      <w:r w:rsidRPr="00E9060D">
        <w:t>A motion or amendment, once moved and seconded, may be withdrawn by the proposer with the agreement of the seconder and the consent of the Chair</w:t>
      </w:r>
      <w:r>
        <w:t>.</w:t>
      </w:r>
    </w:p>
    <w:p w14:paraId="1088D87F" w14:textId="77777777" w:rsidR="009635B5" w:rsidRPr="000F5F65" w:rsidRDefault="009635B5" w:rsidP="009635B5">
      <w:pPr>
        <w:pStyle w:val="Heading3"/>
        <w:rPr>
          <w:sz w:val="24"/>
          <w:szCs w:val="24"/>
        </w:rPr>
      </w:pPr>
      <w:bookmarkStart w:id="38" w:name="_Toc441062109"/>
      <w:bookmarkStart w:id="39" w:name="_Toc480474085"/>
      <w:bookmarkStart w:id="40" w:name="_Toc480474554"/>
      <w:bookmarkStart w:id="41" w:name="_Toc480475223"/>
      <w:r w:rsidRPr="000F5F65">
        <w:rPr>
          <w:sz w:val="24"/>
          <w:szCs w:val="24"/>
        </w:rPr>
        <w:t>Voting</w:t>
      </w:r>
      <w:bookmarkEnd w:id="38"/>
      <w:bookmarkEnd w:id="39"/>
      <w:bookmarkEnd w:id="40"/>
      <w:bookmarkEnd w:id="41"/>
    </w:p>
    <w:p w14:paraId="6CE64CDC" w14:textId="77777777" w:rsidR="009635B5" w:rsidRPr="00E9060D" w:rsidRDefault="009635B5" w:rsidP="009635B5">
      <w:pPr>
        <w:pStyle w:val="BodyTextIndent"/>
        <w:spacing w:after="0" w:line="320" w:lineRule="exact"/>
        <w:ind w:left="0"/>
      </w:pPr>
    </w:p>
    <w:p w14:paraId="5A1F941F" w14:textId="77777777" w:rsidR="009635B5" w:rsidRPr="00E9060D" w:rsidRDefault="009635B5" w:rsidP="00AB7D6D">
      <w:pPr>
        <w:pStyle w:val="NumberedlistHTA"/>
        <w:ind w:left="567" w:hanging="567"/>
      </w:pPr>
      <w:r w:rsidRPr="00E9060D">
        <w:t xml:space="preserve">The normal practice of the </w:t>
      </w:r>
      <w:r>
        <w:t>Board</w:t>
      </w:r>
      <w:r w:rsidRPr="00E9060D">
        <w:t xml:space="preserve"> will be to achieve consensus on all issues.</w:t>
      </w:r>
    </w:p>
    <w:p w14:paraId="08826160" w14:textId="77777777" w:rsidR="009635B5" w:rsidRPr="00E9060D" w:rsidRDefault="009635B5" w:rsidP="00AB7D6D">
      <w:pPr>
        <w:pStyle w:val="NumberedlistHTA"/>
        <w:ind w:left="567" w:hanging="567"/>
      </w:pPr>
      <w:r w:rsidRPr="00E9060D">
        <w:t>When necessary, a question at a meeting will be decided by a majority of the votes of the Chair and Members present and voting on the question. In the case of the number of votes for and against the question being equal, the Chair will have a second or casting vote.</w:t>
      </w:r>
    </w:p>
    <w:p w14:paraId="0CDE59DF" w14:textId="77777777" w:rsidR="009635B5" w:rsidRPr="000F1562" w:rsidRDefault="009635B5" w:rsidP="00AB7D6D">
      <w:pPr>
        <w:pStyle w:val="NumberedlistHTA"/>
        <w:ind w:left="567" w:hanging="567"/>
      </w:pPr>
      <w:r w:rsidRPr="00E9060D">
        <w:lastRenderedPageBreak/>
        <w:t xml:space="preserve">All questions put to the vote will, at the discretion of the Chair of the meeting, be </w:t>
      </w:r>
      <w:r w:rsidRPr="000F1562">
        <w:t>determined by oral expression or by a show of hands. A paper ballot may also be used if a majority of the Members present so request.</w:t>
      </w:r>
    </w:p>
    <w:p w14:paraId="492A8A1E" w14:textId="77777777" w:rsidR="009635B5" w:rsidRPr="000F1562" w:rsidRDefault="009635B5" w:rsidP="00AB7D6D">
      <w:pPr>
        <w:pStyle w:val="NumberedlistHTA"/>
        <w:ind w:left="567" w:hanging="567"/>
      </w:pPr>
      <w:r w:rsidRPr="000F1562">
        <w:t>At the request of at least one third of the Members present, the voting (other than by paper ballot) on any question may be recorded in the minutes to show how each Member present voted or abstained.</w:t>
      </w:r>
    </w:p>
    <w:p w14:paraId="00016D08" w14:textId="77777777" w:rsidR="009635B5" w:rsidRPr="009505C1" w:rsidRDefault="009635B5" w:rsidP="000128D0">
      <w:pPr>
        <w:pStyle w:val="NumberedlistHTA"/>
        <w:ind w:left="567" w:hanging="567"/>
        <w:rPr>
          <w:rStyle w:val="Strong"/>
          <w:bCs/>
        </w:rPr>
      </w:pPr>
      <w:r w:rsidRPr="000F1562">
        <w:t>In no circumstances may an absent Member vote by proxy. Absence is defined by being absent at the time of the vote.</w:t>
      </w:r>
      <w:bookmarkStart w:id="42" w:name="_Toc441062110"/>
      <w:bookmarkStart w:id="43" w:name="_Toc480473848"/>
      <w:bookmarkStart w:id="44" w:name="_Toc480474086"/>
      <w:bookmarkStart w:id="45" w:name="_Toc480474555"/>
      <w:bookmarkStart w:id="46" w:name="_Toc480475224"/>
    </w:p>
    <w:p w14:paraId="51C06DFF" w14:textId="77777777" w:rsidR="009635B5" w:rsidRPr="00DF6469" w:rsidRDefault="009635B5" w:rsidP="00843C06">
      <w:pPr>
        <w:pStyle w:val="Heading2"/>
      </w:pPr>
      <w:r w:rsidRPr="00DF6469">
        <w:t>Appointment of Members and Chairs</w:t>
      </w:r>
      <w:bookmarkEnd w:id="42"/>
      <w:bookmarkEnd w:id="43"/>
      <w:bookmarkEnd w:id="44"/>
      <w:bookmarkEnd w:id="45"/>
      <w:bookmarkEnd w:id="46"/>
    </w:p>
    <w:p w14:paraId="5E48C247" w14:textId="77777777" w:rsidR="009635B5" w:rsidRPr="00E9060D" w:rsidRDefault="009635B5" w:rsidP="009635B5">
      <w:pPr>
        <w:pStyle w:val="BodyTextIndent"/>
        <w:spacing w:after="0" w:line="320" w:lineRule="exact"/>
        <w:ind w:left="0"/>
      </w:pPr>
    </w:p>
    <w:p w14:paraId="2852020C" w14:textId="77777777" w:rsidR="009635B5" w:rsidRPr="00E9060D" w:rsidRDefault="009635B5" w:rsidP="00AB7D6D">
      <w:pPr>
        <w:pStyle w:val="NumberedlistHTA"/>
        <w:ind w:left="567" w:hanging="567"/>
      </w:pPr>
      <w:r w:rsidRPr="00E9060D">
        <w:t xml:space="preserve">Appointment of the Chair and Members of the </w:t>
      </w:r>
      <w:r>
        <w:t>Board</w:t>
      </w:r>
      <w:r w:rsidRPr="00E9060D">
        <w:t>, as laid out in Schedule 2 of the HT Act, are made by the Secretary of State</w:t>
      </w:r>
      <w:r>
        <w:t>, or the Minister in the devolved governments of Wales or Northern Ireland,</w:t>
      </w:r>
      <w:r w:rsidRPr="00E9060D">
        <w:t xml:space="preserve"> for periods of up to three years. Members may be reappointed, and may serve a maximum of two terms</w:t>
      </w:r>
      <w:r>
        <w:t>.</w:t>
      </w:r>
    </w:p>
    <w:p w14:paraId="6D25618B" w14:textId="77777777" w:rsidR="009635B5" w:rsidRPr="009505C1" w:rsidRDefault="009635B5" w:rsidP="000128D0">
      <w:pPr>
        <w:pStyle w:val="NumberedlistHTA"/>
        <w:ind w:left="567" w:hanging="567"/>
      </w:pPr>
      <w:r w:rsidRPr="00E9060D">
        <w:t xml:space="preserve">The Chair of the </w:t>
      </w:r>
      <w:r>
        <w:t>Board</w:t>
      </w:r>
      <w:r w:rsidRPr="00E9060D">
        <w:t xml:space="preserve"> is an ex–officio Member of all Authority Committees and should be regarded as additional to any specified maximum Membership.</w:t>
      </w:r>
    </w:p>
    <w:p w14:paraId="4E1C13DF" w14:textId="77777777" w:rsidR="009635B5" w:rsidRPr="00DF6469" w:rsidRDefault="009635B5" w:rsidP="00843C06">
      <w:pPr>
        <w:pStyle w:val="Heading2"/>
      </w:pPr>
      <w:bookmarkStart w:id="47" w:name="_Toc441062111"/>
      <w:bookmarkStart w:id="48" w:name="_Toc480473849"/>
      <w:bookmarkStart w:id="49" w:name="_Toc480474087"/>
      <w:bookmarkStart w:id="50" w:name="_Toc480474556"/>
      <w:bookmarkStart w:id="51" w:name="_Toc480475225"/>
      <w:r w:rsidRPr="00DF6469">
        <w:t>Senior Independent Director</w:t>
      </w:r>
      <w:bookmarkEnd w:id="47"/>
      <w:bookmarkEnd w:id="48"/>
      <w:bookmarkEnd w:id="49"/>
      <w:bookmarkEnd w:id="50"/>
      <w:bookmarkEnd w:id="51"/>
    </w:p>
    <w:p w14:paraId="26332DF3" w14:textId="77777777" w:rsidR="009635B5" w:rsidRDefault="009635B5" w:rsidP="009635B5">
      <w:pPr>
        <w:pStyle w:val="BodyTextIndent"/>
        <w:tabs>
          <w:tab w:val="left" w:pos="2450"/>
        </w:tabs>
        <w:spacing w:after="0" w:line="320" w:lineRule="exact"/>
        <w:ind w:left="0"/>
      </w:pPr>
    </w:p>
    <w:p w14:paraId="14769840" w14:textId="77777777" w:rsidR="009635B5" w:rsidRPr="00E9060D" w:rsidRDefault="009635B5" w:rsidP="00AB7D6D">
      <w:pPr>
        <w:pStyle w:val="NumberedlistHTA"/>
        <w:ind w:left="567" w:hanging="567"/>
      </w:pPr>
      <w:r w:rsidRPr="00033DB6">
        <w:t xml:space="preserve">The Chair will nominate a Member of the </w:t>
      </w:r>
      <w:r>
        <w:t>Board</w:t>
      </w:r>
      <w:r w:rsidRPr="00033DB6">
        <w:t xml:space="preserve"> to act as </w:t>
      </w:r>
      <w:r>
        <w:t xml:space="preserve">a </w:t>
      </w:r>
      <w:r w:rsidRPr="00E9060D">
        <w:t>Senior Independent Director</w:t>
      </w:r>
      <w:r>
        <w:t xml:space="preserve"> (</w:t>
      </w:r>
      <w:r w:rsidRPr="00033DB6">
        <w:t>SID</w:t>
      </w:r>
      <w:r>
        <w:t>)</w:t>
      </w:r>
      <w:r w:rsidRPr="00033DB6">
        <w:t xml:space="preserve">, with this appointment to be ratified by the </w:t>
      </w:r>
      <w:r>
        <w:t>Board</w:t>
      </w:r>
      <w:r w:rsidRPr="00033DB6">
        <w:t xml:space="preserve">. The </w:t>
      </w:r>
      <w:r>
        <w:t>Board</w:t>
      </w:r>
      <w:r w:rsidRPr="00033DB6">
        <w:t xml:space="preserve"> will be responsible for appointing the SID. The SID shall be available for Members to raise concerns with, if those concerns have not been resolved through other channels (such as the Chair or Chief Executive) or where it would be inappropriate to use these established channels. In addition, the SID shall provide a sounding board for the Chair and serve as an intermediary for other </w:t>
      </w:r>
      <w:r>
        <w:t>M</w:t>
      </w:r>
      <w:r w:rsidRPr="00033DB6">
        <w:t xml:space="preserve">embers as necessary. </w:t>
      </w:r>
    </w:p>
    <w:p w14:paraId="24BB81FA" w14:textId="77777777" w:rsidR="009635B5" w:rsidRPr="00E9060D" w:rsidRDefault="009635B5" w:rsidP="00AB7D6D">
      <w:pPr>
        <w:pStyle w:val="NumberedlistHTA"/>
        <w:ind w:left="567" w:hanging="567"/>
      </w:pPr>
      <w:r w:rsidRPr="00E9060D">
        <w:t xml:space="preserve">In line with recommendations from the Department regarding Board governance, any concerns regarding the Chair should be raised with the </w:t>
      </w:r>
      <w:r>
        <w:t>SID</w:t>
      </w:r>
      <w:r w:rsidRPr="00E9060D">
        <w:t>. The S</w:t>
      </w:r>
      <w:r>
        <w:t>ID should</w:t>
      </w:r>
      <w:r w:rsidRPr="00E9060D">
        <w:t xml:space="preserve"> take responsibility for informing the </w:t>
      </w:r>
      <w:r>
        <w:t xml:space="preserve">Director General of Public Health at the </w:t>
      </w:r>
      <w:r w:rsidRPr="00E9060D">
        <w:t>Department about any concerns which they believe to have foundation</w:t>
      </w:r>
      <w:r>
        <w:t>. They should</w:t>
      </w:r>
      <w:r w:rsidRPr="00E9060D">
        <w:t xml:space="preserve"> liais</w:t>
      </w:r>
      <w:r>
        <w:t>e with</w:t>
      </w:r>
      <w:r w:rsidRPr="00E9060D">
        <w:t xml:space="preserve"> the Department througho</w:t>
      </w:r>
      <w:r>
        <w:t>ut any investigation and follow-</w:t>
      </w:r>
      <w:r w:rsidRPr="00E9060D">
        <w:t>up actions.</w:t>
      </w:r>
    </w:p>
    <w:p w14:paraId="48762C89" w14:textId="77777777" w:rsidR="009635B5" w:rsidRPr="009D57B1" w:rsidRDefault="009635B5" w:rsidP="000128D0">
      <w:pPr>
        <w:pStyle w:val="NumberedlistHTA"/>
        <w:ind w:left="567" w:hanging="567"/>
      </w:pPr>
      <w:r>
        <w:t>The Chair of the HTA</w:t>
      </w:r>
      <w:r w:rsidRPr="00E9060D">
        <w:t xml:space="preserve">’s Staff Forum, who shall also hold the position of Freedom to Speak Up Champion, shall have a direct reporting line to the </w:t>
      </w:r>
      <w:r w:rsidRPr="00E9060D">
        <w:lastRenderedPageBreak/>
        <w:t>SID</w:t>
      </w:r>
      <w:r>
        <w:t>,</w:t>
      </w:r>
      <w:r w:rsidRPr="00E9060D">
        <w:t xml:space="preserve"> through which any concerns from members of </w:t>
      </w:r>
      <w:r>
        <w:t>staff</w:t>
      </w:r>
      <w:r w:rsidRPr="00E9060D">
        <w:t xml:space="preserve"> can be raised where it would be inappropriate to use established channels.</w:t>
      </w:r>
    </w:p>
    <w:p w14:paraId="78976001" w14:textId="77777777" w:rsidR="00057937" w:rsidRDefault="00057937" w:rsidP="00843C06">
      <w:pPr>
        <w:pStyle w:val="Heading2"/>
      </w:pPr>
      <w:bookmarkStart w:id="52" w:name="_Toc441062112"/>
      <w:bookmarkStart w:id="53" w:name="_Toc480473850"/>
      <w:bookmarkStart w:id="54" w:name="_Toc480474088"/>
      <w:bookmarkStart w:id="55" w:name="_Toc480474557"/>
      <w:bookmarkStart w:id="56" w:name="_Toc480475226"/>
    </w:p>
    <w:p w14:paraId="624AF734" w14:textId="77777777" w:rsidR="009635B5" w:rsidRPr="00DF6469" w:rsidRDefault="009635B5" w:rsidP="00843C06">
      <w:pPr>
        <w:pStyle w:val="Heading2"/>
      </w:pPr>
      <w:r w:rsidRPr="00DF6469">
        <w:t>Resignations</w:t>
      </w:r>
      <w:bookmarkEnd w:id="52"/>
      <w:bookmarkEnd w:id="53"/>
      <w:bookmarkEnd w:id="54"/>
      <w:bookmarkEnd w:id="55"/>
      <w:bookmarkEnd w:id="56"/>
    </w:p>
    <w:p w14:paraId="70FA7502" w14:textId="77777777" w:rsidR="009635B5" w:rsidRPr="00E9060D" w:rsidRDefault="009635B5" w:rsidP="009635B5">
      <w:pPr>
        <w:pStyle w:val="BodyTextIndent"/>
        <w:tabs>
          <w:tab w:val="left" w:pos="2450"/>
        </w:tabs>
        <w:spacing w:after="0" w:line="320" w:lineRule="exact"/>
        <w:ind w:left="0"/>
      </w:pPr>
    </w:p>
    <w:p w14:paraId="5367B5E0" w14:textId="77777777" w:rsidR="009635B5" w:rsidRPr="00E9060D" w:rsidRDefault="009635B5" w:rsidP="00AB7D6D">
      <w:pPr>
        <w:pStyle w:val="NumberedlistHTA"/>
        <w:ind w:left="567" w:hanging="567"/>
      </w:pPr>
      <w:r w:rsidRPr="00E9060D">
        <w:t xml:space="preserve">If any Member wishes to resign from the </w:t>
      </w:r>
      <w:r>
        <w:t>Board,</w:t>
      </w:r>
      <w:r w:rsidRPr="00E9060D">
        <w:t xml:space="preserve"> </w:t>
      </w:r>
      <w:r w:rsidR="00220B74" w:rsidRPr="00220B74">
        <w:rPr>
          <w:highlight w:val="yellow"/>
        </w:rPr>
        <w:t>they</w:t>
      </w:r>
      <w:r w:rsidR="00220B74">
        <w:t xml:space="preserve"> </w:t>
      </w:r>
      <w:r w:rsidRPr="00E9060D">
        <w:t>m</w:t>
      </w:r>
      <w:r>
        <w:t>ust give notice in writing to the Secretary of State and, if applicable, the Minister in the devolved government from which they are appointed</w:t>
      </w:r>
      <w:r w:rsidRPr="00E9060D">
        <w:t xml:space="preserve">. </w:t>
      </w:r>
    </w:p>
    <w:p w14:paraId="4CB93ECC" w14:textId="77777777" w:rsidR="009635B5" w:rsidRPr="00E9060D" w:rsidRDefault="009635B5" w:rsidP="00AB7D6D">
      <w:pPr>
        <w:pStyle w:val="NumberedlistHTA"/>
        <w:ind w:left="567" w:hanging="567"/>
      </w:pPr>
      <w:r w:rsidRPr="00E9060D">
        <w:t xml:space="preserve">A Chair of the </w:t>
      </w:r>
      <w:r>
        <w:t>Board</w:t>
      </w:r>
      <w:r w:rsidRPr="00E9060D">
        <w:t xml:space="preserve"> </w:t>
      </w:r>
      <w:r>
        <w:t>may</w:t>
      </w:r>
      <w:r w:rsidRPr="00E9060D">
        <w:t xml:space="preserve"> resign at any time during </w:t>
      </w:r>
      <w:r w:rsidR="00530486" w:rsidRPr="00530486">
        <w:rPr>
          <w:highlight w:val="yellow"/>
        </w:rPr>
        <w:t>their</w:t>
      </w:r>
      <w:r w:rsidR="00530486">
        <w:t xml:space="preserve"> </w:t>
      </w:r>
      <w:r w:rsidRPr="00E9060D">
        <w:t xml:space="preserve">term of office by giving notice in writing to the Secretary of State. </w:t>
      </w:r>
      <w:r>
        <w:t>Resignation as</w:t>
      </w:r>
      <w:r w:rsidRPr="00E9060D">
        <w:t xml:space="preserve"> Chair</w:t>
      </w:r>
      <w:r>
        <w:t xml:space="preserve"> constitutes</w:t>
      </w:r>
      <w:r w:rsidRPr="00E9060D">
        <w:t xml:space="preserve"> resignation from the </w:t>
      </w:r>
      <w:r>
        <w:t>Board</w:t>
      </w:r>
      <w:r w:rsidRPr="00E9060D">
        <w:t>.</w:t>
      </w:r>
    </w:p>
    <w:p w14:paraId="79AAEB94" w14:textId="77777777" w:rsidR="009635B5" w:rsidRPr="009D57B1" w:rsidRDefault="009635B5" w:rsidP="000128D0">
      <w:pPr>
        <w:pStyle w:val="NumberedlistHTA"/>
        <w:ind w:left="567" w:hanging="567"/>
      </w:pPr>
      <w:r w:rsidRPr="00E9060D">
        <w:t xml:space="preserve">In accordance with paragraph 6 of Schedule 2 of the </w:t>
      </w:r>
      <w:r>
        <w:t>HT</w:t>
      </w:r>
      <w:r w:rsidRPr="00E9060D">
        <w:t xml:space="preserve"> Act, previous service as a Chair or other Member of the </w:t>
      </w:r>
      <w:r>
        <w:t>Board</w:t>
      </w:r>
      <w:r w:rsidRPr="00E9060D">
        <w:t xml:space="preserve"> does not affect a person’s eligibility for appointment to either office.</w:t>
      </w:r>
    </w:p>
    <w:p w14:paraId="2D1C73F2" w14:textId="77777777" w:rsidR="00CE0571" w:rsidRDefault="00CE0571" w:rsidP="00843C06">
      <w:pPr>
        <w:pStyle w:val="Heading2"/>
      </w:pPr>
      <w:bookmarkStart w:id="57" w:name="_Toc441062113"/>
      <w:bookmarkStart w:id="58" w:name="_Toc480473851"/>
      <w:bookmarkStart w:id="59" w:name="_Toc480474089"/>
      <w:bookmarkStart w:id="60" w:name="_Toc480474558"/>
      <w:bookmarkStart w:id="61" w:name="_Toc480475227"/>
    </w:p>
    <w:p w14:paraId="3798C309" w14:textId="77777777" w:rsidR="009635B5" w:rsidRPr="00DF6469" w:rsidRDefault="009635B5" w:rsidP="00843C06">
      <w:pPr>
        <w:pStyle w:val="Heading2"/>
      </w:pPr>
      <w:r w:rsidRPr="00DF6469">
        <w:t>Review and revocation of Board or Committee Membership</w:t>
      </w:r>
      <w:bookmarkEnd w:id="57"/>
      <w:bookmarkEnd w:id="58"/>
      <w:bookmarkEnd w:id="59"/>
      <w:bookmarkEnd w:id="60"/>
      <w:bookmarkEnd w:id="61"/>
    </w:p>
    <w:p w14:paraId="7A7F0BFB" w14:textId="77777777" w:rsidR="009635B5" w:rsidRDefault="009635B5" w:rsidP="009635B5">
      <w:pPr>
        <w:pStyle w:val="Style2"/>
        <w:spacing w:line="320" w:lineRule="exact"/>
        <w:ind w:left="0"/>
        <w:rPr>
          <w:rFonts w:ascii="Arial" w:hAnsi="Arial" w:cs="Arial"/>
          <w:szCs w:val="24"/>
        </w:rPr>
      </w:pPr>
    </w:p>
    <w:p w14:paraId="76FB829C" w14:textId="77777777" w:rsidR="009635B5" w:rsidRDefault="009635B5" w:rsidP="000128D0">
      <w:pPr>
        <w:pStyle w:val="NumberedlistHTA"/>
        <w:ind w:left="567" w:hanging="567"/>
      </w:pPr>
      <w:r w:rsidRPr="00E9060D">
        <w:t xml:space="preserve">The </w:t>
      </w:r>
      <w:r>
        <w:t>Board</w:t>
      </w:r>
      <w:r w:rsidRPr="00E9060D">
        <w:t xml:space="preserve"> may revoke the appointment of any </w:t>
      </w:r>
      <w:r>
        <w:t>Board</w:t>
      </w:r>
      <w:r w:rsidRPr="00E9060D">
        <w:t xml:space="preserve"> or Committee Member to a Committee or the office of Chair of a Committee.</w:t>
      </w:r>
    </w:p>
    <w:p w14:paraId="29CE8034" w14:textId="77777777" w:rsidR="009635B5" w:rsidRDefault="009635B5" w:rsidP="000128D0">
      <w:pPr>
        <w:pStyle w:val="NumberedlistHTA"/>
        <w:ind w:left="567" w:hanging="567"/>
      </w:pPr>
      <w:r>
        <w:t>Board</w:t>
      </w:r>
      <w:r w:rsidRPr="00E9060D">
        <w:t xml:space="preserve"> Members will be expected to attend every </w:t>
      </w:r>
      <w:r>
        <w:t>Board</w:t>
      </w:r>
      <w:r w:rsidRPr="00E9060D">
        <w:t xml:space="preserve"> meeting and every meeting of any Committee</w:t>
      </w:r>
      <w:r>
        <w:t xml:space="preserve"> of which</w:t>
      </w:r>
      <w:r w:rsidRPr="00E9060D">
        <w:t xml:space="preserve"> they are a member. If a Member is not able to attend a meeting</w:t>
      </w:r>
      <w:r>
        <w:t xml:space="preserve">, </w:t>
      </w:r>
      <w:r w:rsidR="00220B74" w:rsidRPr="00220B74">
        <w:rPr>
          <w:highlight w:val="yellow"/>
        </w:rPr>
        <w:t>they</w:t>
      </w:r>
      <w:r w:rsidRPr="00E9060D">
        <w:t xml:space="preserve"> must provide apologies to the </w:t>
      </w:r>
      <w:r>
        <w:t>Chair and to the appropriate Executive Assistant</w:t>
      </w:r>
      <w:r w:rsidRPr="00E9060D">
        <w:t xml:space="preserve"> in advance of the meeting if possible. </w:t>
      </w:r>
    </w:p>
    <w:p w14:paraId="72190329" w14:textId="77777777" w:rsidR="009635B5" w:rsidRDefault="009635B5" w:rsidP="000128D0">
      <w:pPr>
        <w:pStyle w:val="NumberedlistHTA"/>
        <w:ind w:left="567" w:hanging="567"/>
      </w:pPr>
      <w:r w:rsidRPr="00E9060D">
        <w:t>If a Member does not attend more than two consecutive meetings</w:t>
      </w:r>
      <w:r>
        <w:t>,</w:t>
      </w:r>
      <w:r w:rsidRPr="00E9060D">
        <w:t xml:space="preserve"> the </w:t>
      </w:r>
      <w:r>
        <w:t>Board</w:t>
      </w:r>
      <w:r w:rsidRPr="00E9060D">
        <w:t xml:space="preserve"> or Committee Chair, as applicable, will arrange a meeting with the Member to discuss </w:t>
      </w:r>
      <w:r w:rsidR="00220B74" w:rsidRPr="00220B74">
        <w:rPr>
          <w:highlight w:val="yellow"/>
        </w:rPr>
        <w:t>their</w:t>
      </w:r>
      <w:r w:rsidR="00220B74">
        <w:t xml:space="preserve"> </w:t>
      </w:r>
      <w:r w:rsidRPr="00E9060D">
        <w:t xml:space="preserve">attendance and whether </w:t>
      </w:r>
      <w:r w:rsidR="00220B74" w:rsidRPr="00220B74">
        <w:rPr>
          <w:highlight w:val="yellow"/>
        </w:rPr>
        <w:t>they</w:t>
      </w:r>
      <w:r w:rsidRPr="00E9060D">
        <w:t xml:space="preserve"> wish to continue their membership of the </w:t>
      </w:r>
      <w:r>
        <w:t>Board</w:t>
      </w:r>
      <w:r w:rsidRPr="00E9060D">
        <w:t xml:space="preserve"> or Committee. </w:t>
      </w:r>
    </w:p>
    <w:p w14:paraId="449B258B" w14:textId="77777777" w:rsidR="009635B5" w:rsidRDefault="009635B5" w:rsidP="000128D0">
      <w:pPr>
        <w:pStyle w:val="NumberedlistHTA"/>
        <w:ind w:left="567" w:hanging="567"/>
      </w:pPr>
      <w:r>
        <w:t xml:space="preserve">If a Member’s attendance is approaching the trigger point of three missed Board meetings, the Chair will schedule a meeting to discuss </w:t>
      </w:r>
      <w:r w:rsidR="00220B74" w:rsidRPr="00220B74">
        <w:rPr>
          <w:highlight w:val="yellow"/>
        </w:rPr>
        <w:t>their</w:t>
      </w:r>
      <w:r w:rsidR="00220B74">
        <w:t xml:space="preserve"> </w:t>
      </w:r>
      <w:r>
        <w:t xml:space="preserve">attendance and </w:t>
      </w:r>
      <w:r w:rsidRPr="00E9060D">
        <w:t xml:space="preserve">whether </w:t>
      </w:r>
      <w:r w:rsidR="00220B74" w:rsidRPr="00220B74">
        <w:rPr>
          <w:highlight w:val="yellow"/>
        </w:rPr>
        <w:t>they</w:t>
      </w:r>
      <w:r w:rsidRPr="00E9060D">
        <w:t xml:space="preserve"> wish to continue </w:t>
      </w:r>
      <w:r w:rsidR="00220B74" w:rsidRPr="00220B74">
        <w:rPr>
          <w:highlight w:val="yellow"/>
        </w:rPr>
        <w:t>their</w:t>
      </w:r>
      <w:r w:rsidRPr="00E9060D">
        <w:t xml:space="preserve"> membership of the </w:t>
      </w:r>
      <w:r>
        <w:t>Board</w:t>
      </w:r>
      <w:r w:rsidRPr="00E9060D">
        <w:t xml:space="preserve"> </w:t>
      </w:r>
      <w:r>
        <w:t>and/</w:t>
      </w:r>
      <w:r w:rsidRPr="00E9060D">
        <w:t>or Committee</w:t>
      </w:r>
      <w:r>
        <w:t xml:space="preserve">. The Chair will then write to the Member to outline </w:t>
      </w:r>
      <w:r w:rsidR="00530486" w:rsidRPr="00530486">
        <w:rPr>
          <w:highlight w:val="yellow"/>
        </w:rPr>
        <w:t>their</w:t>
      </w:r>
      <w:r>
        <w:t xml:space="preserve"> future position on the Board.</w:t>
      </w:r>
    </w:p>
    <w:p w14:paraId="0EFC23D6" w14:textId="77777777" w:rsidR="009635B5" w:rsidRDefault="009635B5" w:rsidP="000128D0">
      <w:pPr>
        <w:pStyle w:val="NumberedlistHTA"/>
        <w:ind w:left="567" w:hanging="567"/>
      </w:pPr>
      <w:r>
        <w:t xml:space="preserve">Where required in circumstances other than non-attendance at meetings, the Chair will organise a meeting between the Chair and a Member in order </w:t>
      </w:r>
      <w:r>
        <w:lastRenderedPageBreak/>
        <w:t>to agree to terminate a Member’s role on the Board by way of mutual agreement.</w:t>
      </w:r>
    </w:p>
    <w:p w14:paraId="79F77027" w14:textId="77777777" w:rsidR="009635B5" w:rsidRPr="00E9060D" w:rsidRDefault="009635B5" w:rsidP="00AB7D6D">
      <w:pPr>
        <w:pStyle w:val="NumberedlistHTA"/>
        <w:ind w:left="567" w:hanging="567"/>
      </w:pPr>
      <w:r w:rsidRPr="00E9060D">
        <w:t xml:space="preserve">In accordance with paragraph 9 of Schedule 2 of the </w:t>
      </w:r>
      <w:r>
        <w:t>HT</w:t>
      </w:r>
      <w:r w:rsidRPr="00E9060D">
        <w:t xml:space="preserve"> Act, a Chair or other Member of the </w:t>
      </w:r>
      <w:r>
        <w:t>Board</w:t>
      </w:r>
      <w:r w:rsidRPr="00E9060D">
        <w:t xml:space="preserve"> may be removed from office by the </w:t>
      </w:r>
      <w:r>
        <w:t>Secretary of State</w:t>
      </w:r>
      <w:r w:rsidRPr="00E9060D">
        <w:t xml:space="preserve"> if that person is satisfied that </w:t>
      </w:r>
      <w:r w:rsidR="00220B74" w:rsidRPr="00F43690">
        <w:rPr>
          <w:highlight w:val="yellow"/>
        </w:rPr>
        <w:t>they</w:t>
      </w:r>
      <w:r w:rsidR="00220B74">
        <w:t>:</w:t>
      </w:r>
    </w:p>
    <w:p w14:paraId="249676D7" w14:textId="77777777" w:rsidR="009635B5" w:rsidRPr="00CE0571" w:rsidRDefault="009635B5" w:rsidP="0061390F">
      <w:pPr>
        <w:pStyle w:val="BodyTextIndent"/>
        <w:numPr>
          <w:ilvl w:val="0"/>
          <w:numId w:val="16"/>
        </w:numPr>
        <w:tabs>
          <w:tab w:val="left" w:pos="2450"/>
        </w:tabs>
        <w:spacing w:before="0" w:after="0" w:line="320" w:lineRule="exact"/>
        <w:ind w:left="1418" w:hanging="426"/>
        <w:rPr>
          <w:sz w:val="24"/>
          <w:szCs w:val="24"/>
        </w:rPr>
      </w:pPr>
      <w:r w:rsidRPr="00CE0571">
        <w:rPr>
          <w:sz w:val="24"/>
          <w:szCs w:val="24"/>
        </w:rPr>
        <w:t>has been absent from meetings of the Board for six consecutive months, or longer, without the permission of the Chair; or</w:t>
      </w:r>
    </w:p>
    <w:p w14:paraId="3B59D485" w14:textId="77777777" w:rsidR="009635B5" w:rsidRPr="00CE0571" w:rsidRDefault="009635B5" w:rsidP="0061390F">
      <w:pPr>
        <w:pStyle w:val="BodyTextIndent"/>
        <w:numPr>
          <w:ilvl w:val="0"/>
          <w:numId w:val="16"/>
        </w:numPr>
        <w:tabs>
          <w:tab w:val="left" w:pos="2450"/>
        </w:tabs>
        <w:spacing w:before="0" w:after="0" w:line="320" w:lineRule="exact"/>
        <w:ind w:left="1418" w:hanging="426"/>
        <w:rPr>
          <w:sz w:val="24"/>
          <w:szCs w:val="24"/>
        </w:rPr>
      </w:pPr>
      <w:r w:rsidRPr="00CE0571">
        <w:rPr>
          <w:sz w:val="24"/>
          <w:szCs w:val="24"/>
        </w:rPr>
        <w:t xml:space="preserve">is unable or unfit to carry out </w:t>
      </w:r>
      <w:r w:rsidR="00530486" w:rsidRPr="00530486">
        <w:rPr>
          <w:sz w:val="24"/>
          <w:szCs w:val="24"/>
          <w:highlight w:val="yellow"/>
        </w:rPr>
        <w:t>their</w:t>
      </w:r>
      <w:r w:rsidRPr="00CE0571">
        <w:rPr>
          <w:sz w:val="24"/>
          <w:szCs w:val="24"/>
        </w:rPr>
        <w:t xml:space="preserve"> function as Chair or other Member.</w:t>
      </w:r>
    </w:p>
    <w:p w14:paraId="003AD7EC" w14:textId="77777777" w:rsidR="00AB7D6D" w:rsidRDefault="00AB7D6D" w:rsidP="009635B5">
      <w:pPr>
        <w:rPr>
          <w:rStyle w:val="Strong"/>
          <w:rFonts w:cs="Tahoma"/>
          <w:b/>
          <w:bCs/>
        </w:rPr>
      </w:pPr>
      <w:bookmarkStart w:id="62" w:name="_Toc441062114"/>
      <w:bookmarkStart w:id="63" w:name="_Toc480473852"/>
      <w:bookmarkStart w:id="64" w:name="_Toc480474090"/>
      <w:bookmarkStart w:id="65" w:name="_Toc480474559"/>
      <w:bookmarkStart w:id="66" w:name="_Toc480475228"/>
    </w:p>
    <w:p w14:paraId="6C7A37E6" w14:textId="77777777" w:rsidR="009635B5" w:rsidRPr="00DF6469" w:rsidRDefault="009635B5" w:rsidP="00843C06">
      <w:pPr>
        <w:pStyle w:val="Heading2"/>
      </w:pPr>
      <w:r w:rsidRPr="00DF6469">
        <w:t>Arrangements for compiling the agenda of meetings</w:t>
      </w:r>
      <w:bookmarkEnd w:id="62"/>
      <w:bookmarkEnd w:id="63"/>
      <w:bookmarkEnd w:id="64"/>
      <w:bookmarkEnd w:id="65"/>
      <w:bookmarkEnd w:id="66"/>
    </w:p>
    <w:p w14:paraId="27BF511E" w14:textId="77777777" w:rsidR="009635B5" w:rsidRPr="009953BF" w:rsidRDefault="009635B5" w:rsidP="009635B5">
      <w:pPr>
        <w:spacing w:line="320" w:lineRule="exact"/>
      </w:pPr>
    </w:p>
    <w:p w14:paraId="7197B699" w14:textId="77777777" w:rsidR="009635B5" w:rsidRPr="00CE0571" w:rsidRDefault="009635B5" w:rsidP="000128D0">
      <w:pPr>
        <w:pStyle w:val="NumberedlistHTA"/>
        <w:ind w:left="567" w:hanging="567"/>
      </w:pPr>
      <w:r w:rsidRPr="00CE0571">
        <w:t>Board or Committee Members wishing to put forward agenda items should notify the appropriate Executive Assistant or the designated lead officer (in the case of a Committee) at least 14 calendar days</w:t>
      </w:r>
      <w:r w:rsidRPr="00CE0571">
        <w:rPr>
          <w:bCs/>
        </w:rPr>
        <w:t xml:space="preserve"> </w:t>
      </w:r>
      <w:r w:rsidRPr="00CE0571">
        <w:t>before the date of the meeting.</w:t>
      </w:r>
    </w:p>
    <w:p w14:paraId="64450F74" w14:textId="77777777" w:rsidR="009635B5" w:rsidRPr="00CE0571" w:rsidRDefault="009635B5" w:rsidP="000128D0">
      <w:pPr>
        <w:pStyle w:val="NumberedlistHTA"/>
        <w:ind w:left="567" w:hanging="567"/>
      </w:pPr>
      <w:r w:rsidRPr="00CE0571">
        <w:t>The Chair, in consultation with the Chief Executive or the Committee Chair, in consultation with the Executive Assistant or the designated officer (for Committees), shall decide whether and when any particular item shall be included in the final published agenda.</w:t>
      </w:r>
    </w:p>
    <w:p w14:paraId="486EC95B" w14:textId="77777777" w:rsidR="009635B5" w:rsidRPr="00CE0571" w:rsidRDefault="009635B5" w:rsidP="000128D0">
      <w:pPr>
        <w:pStyle w:val="NumberedlistHTA"/>
        <w:ind w:left="567" w:hanging="567"/>
      </w:pPr>
      <w:r w:rsidRPr="00CE0571">
        <w:t>In the event that the Chair of the Board or the Chair of a Committee is not willing to include an item on the final published agenda, any Member shall be entitled to have a notice of motion included on the agenda, provided this is submitted in writing to the appropriate Executive Assistant or the designated lead officer (for Committees) at least five calendar days before the meeting.</w:t>
      </w:r>
    </w:p>
    <w:p w14:paraId="5D2F7755" w14:textId="77777777" w:rsidR="009635B5" w:rsidRPr="00CE0571" w:rsidRDefault="009635B5" w:rsidP="000128D0">
      <w:pPr>
        <w:pStyle w:val="NumberedlistHTA"/>
        <w:ind w:left="567" w:hanging="567"/>
      </w:pPr>
      <w:r w:rsidRPr="00CE0571">
        <w:t>It is in the discretion of the Chair of a meeting to allow urgent items not on the published agenda to be discussed at the relevant meeting. The reasons for allowing such action should be indicated by the relevant Chair.</w:t>
      </w:r>
    </w:p>
    <w:p w14:paraId="0101D877" w14:textId="77777777" w:rsidR="001106D1" w:rsidRPr="001106D1" w:rsidRDefault="001106D1" w:rsidP="001106D1">
      <w:bookmarkStart w:id="67" w:name="_Toc441062115"/>
      <w:bookmarkStart w:id="68" w:name="_Toc480473853"/>
      <w:bookmarkStart w:id="69" w:name="_Toc480474091"/>
      <w:bookmarkStart w:id="70" w:name="_Toc480474560"/>
      <w:bookmarkStart w:id="71" w:name="_Toc480475229"/>
    </w:p>
    <w:p w14:paraId="3EDA05E0" w14:textId="77777777" w:rsidR="009635B5" w:rsidRPr="00DF6469" w:rsidRDefault="009635B5" w:rsidP="00843C06">
      <w:pPr>
        <w:pStyle w:val="Heading2"/>
      </w:pPr>
      <w:r w:rsidRPr="00DF6469">
        <w:t>Agenda, minutes and papers</w:t>
      </w:r>
      <w:bookmarkEnd w:id="67"/>
      <w:bookmarkEnd w:id="68"/>
      <w:bookmarkEnd w:id="69"/>
      <w:bookmarkEnd w:id="70"/>
      <w:bookmarkEnd w:id="71"/>
    </w:p>
    <w:p w14:paraId="4D204881" w14:textId="77777777" w:rsidR="009635B5" w:rsidRPr="009953BF" w:rsidRDefault="009635B5" w:rsidP="009635B5">
      <w:pPr>
        <w:spacing w:line="320" w:lineRule="exact"/>
      </w:pPr>
    </w:p>
    <w:p w14:paraId="6A8A51E8" w14:textId="77777777" w:rsidR="009635B5" w:rsidRPr="00AB7D6D" w:rsidRDefault="009635B5" w:rsidP="00AB7D6D">
      <w:pPr>
        <w:pStyle w:val="NumberedlistHTA"/>
        <w:ind w:left="567" w:hanging="567"/>
      </w:pPr>
      <w:r w:rsidRPr="00CE0571">
        <w:t xml:space="preserve">The minutes of every Board or Committee meeting will be submitted to the following meeting and, once confirmed as a correct record, agreed by the </w:t>
      </w:r>
      <w:r w:rsidRPr="00CE0571">
        <w:lastRenderedPageBreak/>
        <w:t>Chair of the meeting. Copies are retained for reference and may be available for public inspection. Minutes of confidential discussions will be considered and approved in private session. Any amendment to the minutes shall be agreed and recorded at the following meeting.</w:t>
      </w:r>
    </w:p>
    <w:p w14:paraId="57751157" w14:textId="77777777" w:rsidR="009635B5" w:rsidRPr="00AB7D6D" w:rsidRDefault="009635B5" w:rsidP="00AB7D6D">
      <w:pPr>
        <w:pStyle w:val="NumberedlistHTA"/>
        <w:ind w:left="567" w:hanging="567"/>
      </w:pPr>
      <w:r w:rsidRPr="00CE0571">
        <w:t>Copies of the agenda, minutes and papers will be made available to the public for ordinary and open meetings of the Board, excluding confidential elements, at the time they are circulated to Members.</w:t>
      </w:r>
    </w:p>
    <w:p w14:paraId="41270B33" w14:textId="77777777" w:rsidR="009635B5" w:rsidRPr="00CE0571" w:rsidRDefault="009635B5" w:rsidP="000128D0">
      <w:pPr>
        <w:pStyle w:val="NumberedlistHTA"/>
        <w:ind w:left="567" w:hanging="567"/>
      </w:pPr>
      <w:r w:rsidRPr="00CE0571">
        <w:t>Members will receive the minutes of its Committees on request. The circulation of any confidential minutes of the Committees will be at the discretion of the Committee Chair and will not be unreasonably withheld. Any Board Member who is not on a Committee will have a right to consult any confidential minutes of that Committee on approval of the Chair.</w:t>
      </w:r>
    </w:p>
    <w:p w14:paraId="11E58024" w14:textId="77777777" w:rsidR="009635B5" w:rsidRPr="00DF6469" w:rsidRDefault="009635B5" w:rsidP="00843C06">
      <w:pPr>
        <w:pStyle w:val="Heading2"/>
      </w:pPr>
      <w:bookmarkStart w:id="72" w:name="_Toc441062116"/>
      <w:bookmarkStart w:id="73" w:name="_Toc480473854"/>
      <w:bookmarkStart w:id="74" w:name="_Toc480474092"/>
      <w:bookmarkStart w:id="75" w:name="_Toc480474561"/>
      <w:bookmarkStart w:id="76" w:name="_Toc480475230"/>
      <w:r w:rsidRPr="00DF6469">
        <w:t>Officers in attendance</w:t>
      </w:r>
      <w:bookmarkEnd w:id="72"/>
      <w:bookmarkEnd w:id="73"/>
      <w:bookmarkEnd w:id="74"/>
      <w:bookmarkEnd w:id="75"/>
      <w:bookmarkEnd w:id="76"/>
    </w:p>
    <w:p w14:paraId="2C71AC09" w14:textId="77777777" w:rsidR="009635B5" w:rsidRPr="009953BF" w:rsidRDefault="009635B5" w:rsidP="009635B5">
      <w:pPr>
        <w:spacing w:line="320" w:lineRule="exact"/>
      </w:pPr>
    </w:p>
    <w:p w14:paraId="1FE1AFA3" w14:textId="77777777" w:rsidR="009635B5" w:rsidRPr="00CE0571" w:rsidRDefault="009635B5" w:rsidP="000128D0">
      <w:pPr>
        <w:pStyle w:val="NumberedlistHTA"/>
        <w:ind w:left="567" w:hanging="567"/>
      </w:pPr>
      <w:r w:rsidRPr="00CE0571">
        <w:t>The Chief Executive and Directors will be in attendance at Board meetings along with any other officers the Chief Executive deems appropriate.</w:t>
      </w:r>
    </w:p>
    <w:p w14:paraId="301BB5F1" w14:textId="77777777" w:rsidR="009635B5" w:rsidRPr="008A7935" w:rsidRDefault="009635B5" w:rsidP="00843C06">
      <w:pPr>
        <w:pStyle w:val="Heading2"/>
        <w:rPr>
          <w:rStyle w:val="Strong"/>
          <w:sz w:val="20"/>
          <w:szCs w:val="20"/>
        </w:rPr>
      </w:pPr>
      <w:bookmarkStart w:id="77" w:name="_Toc441062117"/>
      <w:bookmarkStart w:id="78" w:name="_Toc480473855"/>
      <w:bookmarkStart w:id="79" w:name="_Toc480474093"/>
      <w:bookmarkStart w:id="80" w:name="_Toc480474562"/>
      <w:bookmarkStart w:id="81" w:name="_Toc480475231"/>
      <w:r w:rsidRPr="00DF6469">
        <w:t>Attendance of observers</w:t>
      </w:r>
      <w:bookmarkEnd w:id="77"/>
      <w:bookmarkEnd w:id="78"/>
      <w:bookmarkEnd w:id="79"/>
      <w:bookmarkEnd w:id="80"/>
      <w:bookmarkEnd w:id="81"/>
    </w:p>
    <w:p w14:paraId="321F9B18" w14:textId="77777777" w:rsidR="009635B5" w:rsidRPr="00CE0571" w:rsidRDefault="009635B5" w:rsidP="009635B5">
      <w:pPr>
        <w:spacing w:line="320" w:lineRule="exact"/>
        <w:rPr>
          <w:sz w:val="24"/>
          <w:szCs w:val="24"/>
        </w:rPr>
      </w:pPr>
    </w:p>
    <w:p w14:paraId="018DB892" w14:textId="77777777" w:rsidR="009635B5" w:rsidRPr="00CE0571" w:rsidRDefault="009635B5" w:rsidP="000128D0">
      <w:pPr>
        <w:pStyle w:val="NumberedlistHTA"/>
        <w:ind w:left="567" w:hanging="567"/>
      </w:pPr>
      <w:r w:rsidRPr="00CE0571">
        <w:t xml:space="preserve">Up to two observers from the Department will normally be invited to attend all meetings of the Board. </w:t>
      </w:r>
    </w:p>
    <w:p w14:paraId="34EE6C24" w14:textId="77777777" w:rsidR="009635B5" w:rsidRPr="00CE0571" w:rsidRDefault="009635B5" w:rsidP="000128D0">
      <w:pPr>
        <w:pStyle w:val="NumberedlistHTA"/>
        <w:ind w:left="567" w:hanging="567"/>
      </w:pPr>
      <w:r w:rsidRPr="00CE0571">
        <w:t>The Chair may invite observers from other Government Departments and agencies to attend Board meetings as necessary.</w:t>
      </w:r>
    </w:p>
    <w:p w14:paraId="39B77646" w14:textId="77777777" w:rsidR="009635B5" w:rsidRPr="00DF6469" w:rsidRDefault="009635B5" w:rsidP="00843C06">
      <w:pPr>
        <w:pStyle w:val="Heading2"/>
      </w:pPr>
      <w:bookmarkStart w:id="82" w:name="_Toc441062118"/>
      <w:bookmarkStart w:id="83" w:name="_Toc480473856"/>
      <w:bookmarkStart w:id="84" w:name="_Toc480474094"/>
      <w:bookmarkStart w:id="85" w:name="_Toc480474563"/>
      <w:bookmarkStart w:id="86" w:name="_Toc480475232"/>
      <w:r w:rsidRPr="00DF6469">
        <w:t>Co-</w:t>
      </w:r>
      <w:proofErr w:type="spellStart"/>
      <w:r w:rsidRPr="00DF6469">
        <w:t>optees</w:t>
      </w:r>
      <w:bookmarkEnd w:id="82"/>
      <w:bookmarkEnd w:id="83"/>
      <w:bookmarkEnd w:id="84"/>
      <w:bookmarkEnd w:id="85"/>
      <w:bookmarkEnd w:id="86"/>
      <w:proofErr w:type="spellEnd"/>
    </w:p>
    <w:p w14:paraId="4E412E90" w14:textId="77777777" w:rsidR="009635B5" w:rsidRPr="009953BF" w:rsidRDefault="009635B5" w:rsidP="009635B5">
      <w:pPr>
        <w:spacing w:line="320" w:lineRule="exact"/>
        <w:rPr>
          <w:b/>
        </w:rPr>
      </w:pPr>
    </w:p>
    <w:p w14:paraId="35A42547" w14:textId="77777777" w:rsidR="009635B5" w:rsidRPr="00CE0571" w:rsidRDefault="009635B5" w:rsidP="000128D0">
      <w:pPr>
        <w:pStyle w:val="NumberedlistHTA"/>
        <w:ind w:left="567" w:hanging="567"/>
      </w:pPr>
      <w:r w:rsidRPr="00CE0571">
        <w:t>The Board may co-opt participants to provide specialist skills, knowledge and experience, subject to the agreement of at least one-third of the Members. Co-</w:t>
      </w:r>
      <w:proofErr w:type="spellStart"/>
      <w:r w:rsidRPr="00CE0571">
        <w:t>optees</w:t>
      </w:r>
      <w:proofErr w:type="spellEnd"/>
      <w:r w:rsidRPr="00CE0571">
        <w:t xml:space="preserve"> will not be entitled to vote.</w:t>
      </w:r>
    </w:p>
    <w:p w14:paraId="7536DBE6" w14:textId="77777777" w:rsidR="009635B5" w:rsidRPr="00DF6469" w:rsidRDefault="009635B5" w:rsidP="00843C06">
      <w:pPr>
        <w:pStyle w:val="Heading2"/>
      </w:pPr>
      <w:bookmarkStart w:id="87" w:name="_Toc441062119"/>
      <w:bookmarkStart w:id="88" w:name="_Toc480473857"/>
      <w:bookmarkStart w:id="89" w:name="_Toc480474095"/>
      <w:bookmarkStart w:id="90" w:name="_Toc480474564"/>
      <w:bookmarkStart w:id="91" w:name="_Toc480475233"/>
      <w:r w:rsidRPr="00DF6469">
        <w:t>Declaration of interests</w:t>
      </w:r>
      <w:bookmarkEnd w:id="87"/>
      <w:bookmarkEnd w:id="88"/>
      <w:bookmarkEnd w:id="89"/>
      <w:bookmarkEnd w:id="90"/>
      <w:bookmarkEnd w:id="91"/>
    </w:p>
    <w:p w14:paraId="549EEEDB" w14:textId="77777777" w:rsidR="009635B5" w:rsidRPr="009953BF" w:rsidRDefault="009635B5" w:rsidP="001106D1">
      <w:pPr>
        <w:spacing w:before="0" w:after="0" w:line="320" w:lineRule="exact"/>
      </w:pPr>
    </w:p>
    <w:p w14:paraId="703E1B67" w14:textId="77777777" w:rsidR="009635B5" w:rsidRPr="00CE0571" w:rsidRDefault="009635B5" w:rsidP="000128D0">
      <w:pPr>
        <w:pStyle w:val="NumberedlistHTA"/>
        <w:ind w:left="567" w:hanging="567"/>
      </w:pPr>
      <w:r w:rsidRPr="00CE0571">
        <w:t xml:space="preserve">Each Member is responsible for ensuring that when they attend a Board or Committee meeting at which a matter in which they have either a personal or material interest is to be discussed or voted upon, the existence and </w:t>
      </w:r>
      <w:r w:rsidRPr="00CE0571">
        <w:lastRenderedPageBreak/>
        <w:t>nature of their interest is disclosed at the beginning of that meeting, or when the interest becomes apparent.</w:t>
      </w:r>
    </w:p>
    <w:p w14:paraId="19AE2213" w14:textId="77777777" w:rsidR="009635B5" w:rsidRPr="00CE0571" w:rsidRDefault="009635B5" w:rsidP="000128D0">
      <w:pPr>
        <w:pStyle w:val="NumberedlistHTA"/>
        <w:ind w:left="567" w:hanging="567"/>
      </w:pPr>
      <w:r w:rsidRPr="00CE0571">
        <w:t>Members may consider themselves as having a material interest in a matter if they have a pecuniary interest, direct or indirect, in any contract, proposed contract or other matter being considered by the Board. In the case of couples living together, the interest of one partner shall, if known to the other, be deemed also to be an interest of the other.</w:t>
      </w:r>
    </w:p>
    <w:p w14:paraId="485DFCDB" w14:textId="77777777" w:rsidR="009635B5" w:rsidRPr="00CE0571" w:rsidRDefault="009635B5" w:rsidP="000128D0">
      <w:pPr>
        <w:pStyle w:val="NumberedlistHTA"/>
        <w:ind w:left="567" w:hanging="567"/>
      </w:pPr>
      <w:r w:rsidRPr="00CE0571">
        <w:t xml:space="preserve">A Member </w:t>
      </w:r>
      <w:r w:rsidRPr="00CE0571">
        <w:rPr>
          <w:b/>
          <w:bCs/>
        </w:rPr>
        <w:t>has an indirect pecuniary interest</w:t>
      </w:r>
      <w:r w:rsidRPr="00CE0571">
        <w:t xml:space="preserve"> in a contract, proposed contract or other matter if:</w:t>
      </w:r>
    </w:p>
    <w:p w14:paraId="58BA421C" w14:textId="77777777" w:rsidR="009635B5" w:rsidRPr="00CE0571" w:rsidRDefault="009635B5" w:rsidP="0061390F">
      <w:pPr>
        <w:pStyle w:val="ListParagraph"/>
        <w:numPr>
          <w:ilvl w:val="0"/>
          <w:numId w:val="17"/>
        </w:numPr>
        <w:spacing w:before="0" w:after="0" w:line="320" w:lineRule="exact"/>
        <w:ind w:left="1418"/>
        <w:contextualSpacing w:val="0"/>
        <w:rPr>
          <w:sz w:val="24"/>
          <w:szCs w:val="24"/>
        </w:rPr>
      </w:pPr>
      <w:r w:rsidRPr="00CE0571">
        <w:rPr>
          <w:sz w:val="24"/>
          <w:szCs w:val="24"/>
        </w:rPr>
        <w:t>they, or a nominee of theirs, is a director of a company or other body, not being a public body, with which the contract was made or is proposed to be made or which has a direct pecuniary interest in the other matter under consideration; or</w:t>
      </w:r>
    </w:p>
    <w:p w14:paraId="7C87233B" w14:textId="77777777" w:rsidR="009635B5" w:rsidRPr="00CE0571" w:rsidRDefault="009635B5" w:rsidP="00843C06">
      <w:pPr>
        <w:pStyle w:val="ListParagraph"/>
        <w:numPr>
          <w:ilvl w:val="0"/>
          <w:numId w:val="17"/>
        </w:numPr>
        <w:spacing w:before="0" w:after="0" w:line="320" w:lineRule="exact"/>
        <w:ind w:left="1418"/>
        <w:contextualSpacing w:val="0"/>
        <w:rPr>
          <w:sz w:val="24"/>
          <w:szCs w:val="24"/>
        </w:rPr>
      </w:pPr>
      <w:r w:rsidRPr="00CE0571">
        <w:rPr>
          <w:sz w:val="24"/>
          <w:szCs w:val="24"/>
        </w:rPr>
        <w:t>they are a business partner of, or are in the employment of, a person with whom the contract was made or who has a direct pecuniary interest in the other matter under consideration.</w:t>
      </w:r>
    </w:p>
    <w:p w14:paraId="675F8053" w14:textId="77777777" w:rsidR="009635B5" w:rsidRPr="00CE0571" w:rsidRDefault="009635B5" w:rsidP="00843C06">
      <w:pPr>
        <w:spacing w:before="0" w:after="0" w:line="320" w:lineRule="exact"/>
        <w:rPr>
          <w:sz w:val="24"/>
          <w:szCs w:val="24"/>
        </w:rPr>
      </w:pPr>
    </w:p>
    <w:p w14:paraId="55CACD96" w14:textId="77777777" w:rsidR="009635B5" w:rsidRPr="00CE0571" w:rsidRDefault="009635B5" w:rsidP="00843C06">
      <w:pPr>
        <w:pStyle w:val="NumberedlistHTA"/>
        <w:spacing w:after="0"/>
        <w:ind w:left="567" w:hanging="567"/>
      </w:pPr>
      <w:r w:rsidRPr="00CE0571">
        <w:t xml:space="preserve">However, a Member will </w:t>
      </w:r>
      <w:r w:rsidRPr="00CE0571">
        <w:rPr>
          <w:b/>
          <w:bCs/>
        </w:rPr>
        <w:t>not be considered as having a pecuniary interest</w:t>
      </w:r>
      <w:r w:rsidRPr="00CE0571">
        <w:t xml:space="preserve"> in any contract, proposed contract or other matter if:</w:t>
      </w:r>
    </w:p>
    <w:p w14:paraId="603DE0BC" w14:textId="77777777" w:rsidR="009635B5" w:rsidRPr="00CE0571" w:rsidRDefault="009635B5" w:rsidP="0061390F">
      <w:pPr>
        <w:pStyle w:val="ListParagraph"/>
        <w:numPr>
          <w:ilvl w:val="0"/>
          <w:numId w:val="19"/>
        </w:numPr>
        <w:spacing w:before="0" w:after="0" w:line="320" w:lineRule="exact"/>
        <w:ind w:left="1418"/>
        <w:contextualSpacing w:val="0"/>
        <w:rPr>
          <w:sz w:val="24"/>
          <w:szCs w:val="24"/>
        </w:rPr>
      </w:pPr>
      <w:r w:rsidRPr="00CE0571">
        <w:rPr>
          <w:sz w:val="24"/>
          <w:szCs w:val="24"/>
        </w:rPr>
        <w:t>they are a Member of a company or other body, but have no beneficial interest in any securities of that company or other body; or</w:t>
      </w:r>
    </w:p>
    <w:p w14:paraId="40E3860E" w14:textId="77777777" w:rsidR="009635B5" w:rsidRPr="00CE0571" w:rsidRDefault="009635B5" w:rsidP="00843C06">
      <w:pPr>
        <w:pStyle w:val="ListParagraph"/>
        <w:numPr>
          <w:ilvl w:val="0"/>
          <w:numId w:val="19"/>
        </w:numPr>
        <w:spacing w:before="0" w:after="0" w:line="320" w:lineRule="exact"/>
        <w:ind w:left="1418"/>
        <w:contextualSpacing w:val="0"/>
        <w:rPr>
          <w:sz w:val="24"/>
          <w:szCs w:val="24"/>
        </w:rPr>
      </w:pPr>
      <w:r w:rsidRPr="00CE0571">
        <w:rPr>
          <w:sz w:val="24"/>
          <w:szCs w:val="24"/>
        </w:rPr>
        <w:t>they have an interest in any company, body or person with which they are connected as mentioned above (in paragraphs 66-67) which is so remote or insignificant that it cannot reasonably be regarded as likely to influence him/her in consideration or discussion of, or in voting on, any question with respect to that contract, proposed contract or other matter.</w:t>
      </w:r>
    </w:p>
    <w:p w14:paraId="739AA74B" w14:textId="77777777" w:rsidR="009635B5" w:rsidRPr="00CE0571" w:rsidRDefault="009635B5" w:rsidP="00843C06">
      <w:pPr>
        <w:spacing w:before="0" w:after="0" w:line="320" w:lineRule="exact"/>
        <w:rPr>
          <w:sz w:val="24"/>
          <w:szCs w:val="24"/>
        </w:rPr>
      </w:pPr>
    </w:p>
    <w:p w14:paraId="0F10CAC8" w14:textId="77777777" w:rsidR="009635B5" w:rsidRDefault="009635B5" w:rsidP="00843C06">
      <w:pPr>
        <w:pStyle w:val="NumberedlistHTA"/>
        <w:spacing w:after="0"/>
        <w:ind w:left="567" w:hanging="567"/>
      </w:pPr>
      <w:r w:rsidRPr="00CE0571">
        <w:t xml:space="preserve">If any Member is in doubt as to whether to declare a material interest, </w:t>
      </w:r>
      <w:r w:rsidR="00F43690" w:rsidRPr="00F43690">
        <w:rPr>
          <w:highlight w:val="yellow"/>
        </w:rPr>
        <w:t>they</w:t>
      </w:r>
      <w:r w:rsidR="00F43690">
        <w:t xml:space="preserve"> </w:t>
      </w:r>
      <w:r w:rsidRPr="00CE0571">
        <w:t>should discuss this with the Chair, Committee Chair or the Chief Executive before the meeting. The final decision as to whether a Member has a conflict of interest lies with the Chair of the Board or Committee.</w:t>
      </w:r>
    </w:p>
    <w:p w14:paraId="124008BE" w14:textId="77777777" w:rsidR="00843C06" w:rsidRPr="00E50CB5" w:rsidRDefault="00843C06" w:rsidP="00843C06">
      <w:pPr>
        <w:pStyle w:val="NumberedlistHTA"/>
        <w:numPr>
          <w:ilvl w:val="0"/>
          <w:numId w:val="0"/>
        </w:numPr>
        <w:spacing w:after="0"/>
        <w:ind w:left="567"/>
      </w:pPr>
    </w:p>
    <w:p w14:paraId="3D9C0956" w14:textId="77777777" w:rsidR="009635B5" w:rsidRPr="000128D0" w:rsidRDefault="009635B5" w:rsidP="000128D0">
      <w:pPr>
        <w:pStyle w:val="NumberedlistHTA"/>
        <w:ind w:left="567" w:hanging="567"/>
      </w:pPr>
      <w:r w:rsidRPr="00CE0571">
        <w:t xml:space="preserve">A Member should consider that they have </w:t>
      </w:r>
      <w:r w:rsidRPr="00CE0571">
        <w:rPr>
          <w:b/>
          <w:bCs/>
        </w:rPr>
        <w:t>a personal interest</w:t>
      </w:r>
      <w:r w:rsidRPr="00CE0571">
        <w:t xml:space="preserve"> in a contract, proposed contract or other matter if the decision being taken is one which a member of the public with knowledge of the relevant facts would reasonably regard as so significant that it is likely to prejudice the Member’s judgement of the public interest.</w:t>
      </w:r>
    </w:p>
    <w:p w14:paraId="261EF771" w14:textId="77777777" w:rsidR="009635B5" w:rsidRPr="00E50CB5" w:rsidRDefault="009635B5" w:rsidP="000128D0">
      <w:pPr>
        <w:pStyle w:val="NumberedlistHTA"/>
        <w:ind w:left="567" w:hanging="567"/>
      </w:pPr>
      <w:r w:rsidRPr="00E50CB5">
        <w:lastRenderedPageBreak/>
        <w:t xml:space="preserve">If a Member has a clear and substantial personal or material interest in a specific matter, they should not participate in its discussion or determination and withdraw from the meeting whilst it is being considered. </w:t>
      </w:r>
    </w:p>
    <w:p w14:paraId="0D0783AB" w14:textId="77777777" w:rsidR="009635B5" w:rsidRPr="00E50CB5" w:rsidRDefault="009635B5" w:rsidP="0056407B">
      <w:pPr>
        <w:pStyle w:val="NumberedlistHTA"/>
        <w:ind w:left="567" w:hanging="567"/>
      </w:pPr>
      <w:r w:rsidRPr="00E50CB5">
        <w:t>Every Member shall make a written declaration in the register of Members’ interests of relevant pecuniary interests, including:</w:t>
      </w:r>
    </w:p>
    <w:p w14:paraId="7452F3E3" w14:textId="77777777" w:rsidR="009635B5" w:rsidRPr="00E50CB5" w:rsidRDefault="009635B5" w:rsidP="0061390F">
      <w:pPr>
        <w:pStyle w:val="ListParagraph"/>
        <w:numPr>
          <w:ilvl w:val="0"/>
          <w:numId w:val="18"/>
        </w:numPr>
        <w:spacing w:before="0" w:after="0" w:line="320" w:lineRule="exact"/>
        <w:contextualSpacing w:val="0"/>
        <w:rPr>
          <w:sz w:val="24"/>
          <w:szCs w:val="24"/>
        </w:rPr>
      </w:pPr>
      <w:r w:rsidRPr="00E50CB5">
        <w:rPr>
          <w:sz w:val="24"/>
          <w:szCs w:val="24"/>
        </w:rPr>
        <w:t>main employment or business and any subsidiary employment or business directly or indirectly related to the Authority’s work;</w:t>
      </w:r>
    </w:p>
    <w:p w14:paraId="2D633138" w14:textId="77777777" w:rsidR="009635B5" w:rsidRPr="00E50CB5" w:rsidRDefault="009635B5" w:rsidP="0061390F">
      <w:pPr>
        <w:pStyle w:val="ListParagraph"/>
        <w:numPr>
          <w:ilvl w:val="0"/>
          <w:numId w:val="18"/>
        </w:numPr>
        <w:spacing w:before="0" w:after="0" w:line="320" w:lineRule="exact"/>
        <w:contextualSpacing w:val="0"/>
        <w:rPr>
          <w:sz w:val="24"/>
          <w:szCs w:val="24"/>
        </w:rPr>
      </w:pPr>
      <w:r w:rsidRPr="00E50CB5">
        <w:rPr>
          <w:sz w:val="24"/>
          <w:szCs w:val="24"/>
        </w:rPr>
        <w:t>any directorship, consultancy or shareholding in any organisation or partnership concerned with the employment or provision of any procedures, education services, research or any other matters within the remit of the Authority; and</w:t>
      </w:r>
    </w:p>
    <w:p w14:paraId="5163FE98" w14:textId="77777777" w:rsidR="009635B5" w:rsidRPr="00E50CB5" w:rsidRDefault="009635B5" w:rsidP="00843C06">
      <w:pPr>
        <w:pStyle w:val="ListParagraph"/>
        <w:numPr>
          <w:ilvl w:val="0"/>
          <w:numId w:val="18"/>
        </w:numPr>
        <w:spacing w:before="0" w:after="0" w:line="320" w:lineRule="exact"/>
        <w:contextualSpacing w:val="0"/>
        <w:rPr>
          <w:sz w:val="24"/>
          <w:szCs w:val="24"/>
        </w:rPr>
      </w:pPr>
      <w:r w:rsidRPr="00E50CB5">
        <w:rPr>
          <w:sz w:val="24"/>
          <w:szCs w:val="24"/>
        </w:rPr>
        <w:t>any contracts with the Authority.</w:t>
      </w:r>
    </w:p>
    <w:p w14:paraId="042AF17A" w14:textId="77777777" w:rsidR="009635B5" w:rsidRPr="00E50CB5" w:rsidRDefault="009635B5" w:rsidP="00843C06">
      <w:pPr>
        <w:spacing w:before="0" w:after="0" w:line="320" w:lineRule="exact"/>
        <w:rPr>
          <w:sz w:val="24"/>
          <w:szCs w:val="24"/>
        </w:rPr>
      </w:pPr>
    </w:p>
    <w:p w14:paraId="7E7E8A24" w14:textId="77777777" w:rsidR="009635B5" w:rsidRPr="00E50CB5" w:rsidRDefault="009635B5" w:rsidP="00843C06">
      <w:pPr>
        <w:pStyle w:val="NumberedlistHTA"/>
        <w:spacing w:after="0"/>
        <w:ind w:left="567" w:hanging="567"/>
      </w:pPr>
      <w:r w:rsidRPr="00E50CB5">
        <w:t>Members must make the declaration within one month from the date of their appointment and shall report any material changes to the declaration within one month of such changes.</w:t>
      </w:r>
    </w:p>
    <w:p w14:paraId="57868974" w14:textId="77777777" w:rsidR="009635B5" w:rsidRPr="00E50CB5" w:rsidRDefault="009635B5" w:rsidP="0056407B">
      <w:pPr>
        <w:pStyle w:val="NumberedlistHTA"/>
        <w:ind w:left="567" w:hanging="567"/>
      </w:pPr>
      <w:r w:rsidRPr="00E50CB5">
        <w:t xml:space="preserve">In addition, Members are required to make an annual written declaration of their interests for annual accounting purposes, when requested by the appropriate Executive Assistant, or the designated lead officer (for Committees). </w:t>
      </w:r>
    </w:p>
    <w:p w14:paraId="5F540313" w14:textId="77777777" w:rsidR="00843C06" w:rsidRDefault="009635B5" w:rsidP="00843C06">
      <w:pPr>
        <w:pStyle w:val="NumberedlistHTA"/>
        <w:ind w:left="567" w:hanging="567"/>
      </w:pPr>
      <w:r w:rsidRPr="00E50CB5">
        <w:t>The Chief Executive shall maintain a register of interests to be kept available at all reasonable hours for public inspection. The register shall be updated at least annually.</w:t>
      </w:r>
      <w:bookmarkStart w:id="92" w:name="_Toc441062120"/>
      <w:bookmarkStart w:id="93" w:name="_Toc480473858"/>
      <w:bookmarkStart w:id="94" w:name="_Toc480474096"/>
      <w:bookmarkStart w:id="95" w:name="_Toc480474565"/>
      <w:bookmarkStart w:id="96" w:name="_Toc480475234"/>
    </w:p>
    <w:p w14:paraId="3506EB3C" w14:textId="77777777" w:rsidR="00843C06" w:rsidRPr="00843C06" w:rsidRDefault="00843C06" w:rsidP="00843C06">
      <w:pPr>
        <w:spacing w:before="0" w:after="0"/>
      </w:pPr>
    </w:p>
    <w:p w14:paraId="657B35E2" w14:textId="77777777" w:rsidR="009635B5" w:rsidRPr="008A7935" w:rsidRDefault="001106D1" w:rsidP="00843C06">
      <w:pPr>
        <w:pStyle w:val="Heading2"/>
        <w:rPr>
          <w:rStyle w:val="Strong"/>
        </w:rPr>
      </w:pPr>
      <w:r>
        <w:rPr>
          <w:rStyle w:val="Strong"/>
        </w:rPr>
        <w:t>Or</w:t>
      </w:r>
      <w:r w:rsidR="009635B5" w:rsidRPr="008A7935">
        <w:rPr>
          <w:rStyle w:val="Strong"/>
        </w:rPr>
        <w:t>ders in respect of delegation and reporting</w:t>
      </w:r>
      <w:bookmarkEnd w:id="92"/>
      <w:bookmarkEnd w:id="93"/>
      <w:bookmarkEnd w:id="94"/>
      <w:bookmarkEnd w:id="95"/>
      <w:bookmarkEnd w:id="96"/>
    </w:p>
    <w:p w14:paraId="42CF1E2E" w14:textId="77777777" w:rsidR="009635B5" w:rsidRPr="009953BF" w:rsidRDefault="009635B5" w:rsidP="001106D1">
      <w:pPr>
        <w:spacing w:before="0" w:after="0" w:line="320" w:lineRule="exact"/>
      </w:pPr>
    </w:p>
    <w:p w14:paraId="1EC5A6F3" w14:textId="77777777" w:rsidR="009635B5" w:rsidRPr="00E50CB5" w:rsidRDefault="009635B5" w:rsidP="0056407B">
      <w:pPr>
        <w:pStyle w:val="NumberedlistHTA"/>
        <w:ind w:left="567" w:hanging="567"/>
      </w:pPr>
      <w:r w:rsidRPr="00E50CB5">
        <w:t>The Chief Executive is accountable through the Chair to the Members of the Board and also, as Accounting Officer, through the Permanent Secretary at the Department, to Parliament.</w:t>
      </w:r>
    </w:p>
    <w:p w14:paraId="1FA282C2" w14:textId="77777777" w:rsidR="009635B5" w:rsidRPr="00E50CB5" w:rsidRDefault="009635B5" w:rsidP="0056407B">
      <w:pPr>
        <w:pStyle w:val="NumberedlistHTA"/>
        <w:ind w:left="567" w:hanging="567"/>
      </w:pPr>
      <w:r w:rsidRPr="00E50CB5">
        <w:t xml:space="preserve">The relationship between the Department and the HTA is laid down in the </w:t>
      </w:r>
      <w:hyperlink r:id="rId19" w:history="1">
        <w:r w:rsidRPr="00E50CB5">
          <w:t>Framework Agreement</w:t>
        </w:r>
      </w:hyperlink>
      <w:r w:rsidRPr="00E50CB5">
        <w:t>.</w:t>
      </w:r>
    </w:p>
    <w:p w14:paraId="387F1515" w14:textId="77777777" w:rsidR="009635B5" w:rsidRPr="009953BF" w:rsidRDefault="009635B5" w:rsidP="0056407B">
      <w:pPr>
        <w:pStyle w:val="NumberedlistHTA"/>
        <w:ind w:left="567" w:hanging="567"/>
      </w:pPr>
      <w:r w:rsidRPr="00E50CB5">
        <w:t xml:space="preserve">The day-to-day management of the HTA is delegated to the Chief Executive by the Board within the framework for delegation and reporting set out in </w:t>
      </w:r>
      <w:hyperlink w:anchor="Annex_1" w:history="1">
        <w:r w:rsidRPr="00A84E6B">
          <w:rPr>
            <w:rStyle w:val="Hyperlink"/>
            <w:b/>
            <w:highlight w:val="yellow"/>
          </w:rPr>
          <w:t>Annex 1</w:t>
        </w:r>
        <w:r w:rsidRPr="00A84E6B">
          <w:rPr>
            <w:rStyle w:val="Hyperlink"/>
            <w:highlight w:val="yellow"/>
          </w:rPr>
          <w:t xml:space="preserve">. </w:t>
        </w:r>
      </w:hyperlink>
      <w:r w:rsidRPr="00E50CB5">
        <w:t xml:space="preserve"> </w:t>
      </w:r>
    </w:p>
    <w:p w14:paraId="7E58A0D7" w14:textId="77777777" w:rsidR="009635B5" w:rsidRPr="0056407B" w:rsidRDefault="009635B5" w:rsidP="0056407B">
      <w:pPr>
        <w:pStyle w:val="NumberedlistHTA"/>
        <w:ind w:left="567" w:hanging="567"/>
      </w:pPr>
      <w:r w:rsidRPr="0061390F">
        <w:t xml:space="preserve">The Board may delegate authority to Committees to make decisions and/or take action on its behalf. The Board may also delegate specific action to the Chair or to the Chief Executive at any time. The Chair of the relevant </w:t>
      </w:r>
      <w:r w:rsidRPr="0061390F">
        <w:lastRenderedPageBreak/>
        <w:t xml:space="preserve">Committee or the Chief Executive will report to the Board on the use of any specific delegated authority in a timely manner. A schedule of delegation of powers is set out in </w:t>
      </w:r>
      <w:hyperlink w:anchor="Annex_1" w:history="1">
        <w:r w:rsidRPr="00A84E6B">
          <w:rPr>
            <w:rStyle w:val="Hyperlink"/>
            <w:b/>
            <w:highlight w:val="yellow"/>
          </w:rPr>
          <w:t>Annex 1</w:t>
        </w:r>
        <w:r w:rsidRPr="00A84E6B">
          <w:rPr>
            <w:rStyle w:val="Hyperlink"/>
            <w:highlight w:val="yellow"/>
          </w:rPr>
          <w:t>.</w:t>
        </w:r>
      </w:hyperlink>
      <w:r w:rsidRPr="0061390F">
        <w:t xml:space="preserve"> </w:t>
      </w:r>
    </w:p>
    <w:p w14:paraId="291F4C9F" w14:textId="77777777" w:rsidR="009635B5" w:rsidRPr="0061390F" w:rsidRDefault="009635B5" w:rsidP="0056407B">
      <w:pPr>
        <w:pStyle w:val="NumberedlistHTA"/>
        <w:ind w:left="567" w:hanging="567"/>
      </w:pPr>
      <w:r w:rsidRPr="0061390F">
        <w:t>The HTA’s Code of Conduct for Members of the Human Tissue Authority (</w:t>
      </w:r>
      <w:hyperlink w:anchor="Annex_2" w:history="1">
        <w:r w:rsidRPr="00A84E6B">
          <w:rPr>
            <w:rStyle w:val="Hyperlink"/>
            <w:b/>
            <w:highlight w:val="yellow"/>
          </w:rPr>
          <w:t>Annex 2</w:t>
        </w:r>
      </w:hyperlink>
      <w:r w:rsidRPr="0061390F">
        <w:t>) sets out:</w:t>
      </w:r>
    </w:p>
    <w:p w14:paraId="30CB349F" w14:textId="77777777" w:rsidR="009635B5" w:rsidRPr="0061390F" w:rsidRDefault="009635B5" w:rsidP="009635B5">
      <w:pPr>
        <w:pStyle w:val="ListParagraph"/>
        <w:spacing w:line="320" w:lineRule="exact"/>
        <w:ind w:left="1077"/>
        <w:rPr>
          <w:sz w:val="24"/>
          <w:szCs w:val="24"/>
        </w:rPr>
      </w:pPr>
    </w:p>
    <w:p w14:paraId="7EAE8ED3" w14:textId="77777777" w:rsidR="009635B5" w:rsidRPr="0061390F" w:rsidRDefault="009635B5" w:rsidP="0061390F">
      <w:pPr>
        <w:pStyle w:val="ListParagraph"/>
        <w:numPr>
          <w:ilvl w:val="1"/>
          <w:numId w:val="40"/>
        </w:numPr>
        <w:spacing w:before="0" w:after="0" w:line="320" w:lineRule="exact"/>
        <w:ind w:left="1418" w:hanging="567"/>
        <w:contextualSpacing w:val="0"/>
        <w:rPr>
          <w:sz w:val="24"/>
          <w:szCs w:val="24"/>
        </w:rPr>
      </w:pPr>
      <w:r w:rsidRPr="0061390F">
        <w:rPr>
          <w:sz w:val="24"/>
          <w:szCs w:val="24"/>
        </w:rPr>
        <w:t xml:space="preserve">the seven principles of public life – </w:t>
      </w:r>
      <w:hyperlink w:anchor="Appendix_1" w:history="1">
        <w:r w:rsidRPr="00A84E6B">
          <w:rPr>
            <w:rStyle w:val="Hyperlink"/>
            <w:sz w:val="24"/>
            <w:szCs w:val="24"/>
            <w:highlight w:val="yellow"/>
          </w:rPr>
          <w:t>Appendix 1</w:t>
        </w:r>
      </w:hyperlink>
      <w:r w:rsidRPr="0061390F">
        <w:rPr>
          <w:sz w:val="24"/>
          <w:szCs w:val="24"/>
        </w:rPr>
        <w:t>;</w:t>
      </w:r>
    </w:p>
    <w:p w14:paraId="09AA3768" w14:textId="77777777" w:rsidR="009635B5" w:rsidRPr="0061390F" w:rsidRDefault="009635B5" w:rsidP="0061390F">
      <w:pPr>
        <w:pStyle w:val="ListParagraph"/>
        <w:numPr>
          <w:ilvl w:val="1"/>
          <w:numId w:val="40"/>
        </w:numPr>
        <w:spacing w:before="0" w:after="0" w:line="320" w:lineRule="exact"/>
        <w:ind w:left="1418" w:hanging="567"/>
        <w:contextualSpacing w:val="0"/>
        <w:rPr>
          <w:sz w:val="24"/>
          <w:szCs w:val="24"/>
        </w:rPr>
      </w:pPr>
      <w:r w:rsidRPr="0061390F">
        <w:rPr>
          <w:sz w:val="24"/>
          <w:szCs w:val="24"/>
        </w:rPr>
        <w:t xml:space="preserve">evidence to select or scrutiny committees – </w:t>
      </w:r>
      <w:hyperlink w:anchor="Appendix_2" w:history="1">
        <w:r w:rsidRPr="00A84E6B">
          <w:rPr>
            <w:rStyle w:val="Hyperlink"/>
            <w:sz w:val="24"/>
            <w:szCs w:val="24"/>
            <w:highlight w:val="yellow"/>
            <w:u w:val="none"/>
          </w:rPr>
          <w:t>Appendix 2</w:t>
        </w:r>
      </w:hyperlink>
      <w:r w:rsidRPr="0061390F">
        <w:rPr>
          <w:sz w:val="24"/>
          <w:szCs w:val="24"/>
        </w:rPr>
        <w:t xml:space="preserve">; </w:t>
      </w:r>
    </w:p>
    <w:p w14:paraId="621C42E8" w14:textId="77777777" w:rsidR="009635B5" w:rsidRPr="0061390F" w:rsidRDefault="009635B5" w:rsidP="0061390F">
      <w:pPr>
        <w:pStyle w:val="ListParagraph"/>
        <w:numPr>
          <w:ilvl w:val="1"/>
          <w:numId w:val="40"/>
        </w:numPr>
        <w:spacing w:before="0" w:after="0" w:line="320" w:lineRule="exact"/>
        <w:ind w:left="1418" w:hanging="567"/>
        <w:contextualSpacing w:val="0"/>
        <w:rPr>
          <w:sz w:val="24"/>
          <w:szCs w:val="24"/>
        </w:rPr>
      </w:pPr>
      <w:r w:rsidRPr="0061390F">
        <w:rPr>
          <w:sz w:val="24"/>
          <w:szCs w:val="24"/>
        </w:rPr>
        <w:t xml:space="preserve">the HTA’s governance structure – </w:t>
      </w:r>
      <w:hyperlink w:anchor="Appendix_3" w:history="1">
        <w:r w:rsidRPr="00A84E6B">
          <w:rPr>
            <w:rStyle w:val="Hyperlink"/>
            <w:sz w:val="24"/>
            <w:szCs w:val="24"/>
            <w:highlight w:val="yellow"/>
          </w:rPr>
          <w:t>Appendix 3</w:t>
        </w:r>
      </w:hyperlink>
      <w:r w:rsidRPr="0061390F">
        <w:rPr>
          <w:sz w:val="24"/>
          <w:szCs w:val="24"/>
        </w:rPr>
        <w:t>;</w:t>
      </w:r>
    </w:p>
    <w:p w14:paraId="713FABF9" w14:textId="77777777" w:rsidR="009635B5" w:rsidRPr="0061390F" w:rsidRDefault="009635B5" w:rsidP="0061390F">
      <w:pPr>
        <w:pStyle w:val="ListParagraph"/>
        <w:numPr>
          <w:ilvl w:val="1"/>
          <w:numId w:val="40"/>
        </w:numPr>
        <w:spacing w:before="0" w:after="0" w:line="320" w:lineRule="exact"/>
        <w:ind w:left="1418" w:hanging="567"/>
        <w:contextualSpacing w:val="0"/>
        <w:rPr>
          <w:sz w:val="24"/>
          <w:szCs w:val="24"/>
        </w:rPr>
      </w:pPr>
      <w:r w:rsidRPr="0061390F">
        <w:rPr>
          <w:sz w:val="24"/>
          <w:szCs w:val="24"/>
        </w:rPr>
        <w:t xml:space="preserve">the Terms of Reference for the Audit and Risk Assurance Committee – </w:t>
      </w:r>
      <w:hyperlink w:anchor="Appendix_4" w:history="1">
        <w:r w:rsidRPr="00A84E6B">
          <w:rPr>
            <w:rStyle w:val="Hyperlink"/>
            <w:sz w:val="24"/>
            <w:szCs w:val="24"/>
            <w:highlight w:val="yellow"/>
          </w:rPr>
          <w:t>Appendix 4</w:t>
        </w:r>
      </w:hyperlink>
      <w:r w:rsidRPr="0061390F">
        <w:rPr>
          <w:sz w:val="24"/>
          <w:szCs w:val="24"/>
        </w:rPr>
        <w:t xml:space="preserve">; </w:t>
      </w:r>
    </w:p>
    <w:p w14:paraId="32B56CAA" w14:textId="77777777" w:rsidR="009635B5" w:rsidRPr="0061390F" w:rsidRDefault="009635B5" w:rsidP="0061390F">
      <w:pPr>
        <w:pStyle w:val="ListParagraph"/>
        <w:numPr>
          <w:ilvl w:val="1"/>
          <w:numId w:val="40"/>
        </w:numPr>
        <w:spacing w:before="0" w:after="0" w:line="320" w:lineRule="exact"/>
        <w:ind w:left="1418" w:hanging="567"/>
        <w:contextualSpacing w:val="0"/>
        <w:rPr>
          <w:sz w:val="24"/>
          <w:szCs w:val="24"/>
        </w:rPr>
      </w:pPr>
      <w:r w:rsidRPr="0061390F">
        <w:rPr>
          <w:sz w:val="24"/>
          <w:szCs w:val="24"/>
        </w:rPr>
        <w:t xml:space="preserve">the Terms of Reference for the Remuneration Committee – </w:t>
      </w:r>
      <w:hyperlink w:anchor="Appendix_5" w:history="1">
        <w:r w:rsidRPr="00A84E6B">
          <w:rPr>
            <w:rStyle w:val="Hyperlink"/>
            <w:sz w:val="24"/>
            <w:szCs w:val="24"/>
            <w:highlight w:val="yellow"/>
          </w:rPr>
          <w:t>Appendix 5</w:t>
        </w:r>
      </w:hyperlink>
      <w:r w:rsidRPr="0061390F">
        <w:rPr>
          <w:sz w:val="24"/>
          <w:szCs w:val="24"/>
        </w:rPr>
        <w:t>; and</w:t>
      </w:r>
    </w:p>
    <w:p w14:paraId="75167D50" w14:textId="77777777" w:rsidR="009635B5" w:rsidRPr="0061390F" w:rsidRDefault="009635B5" w:rsidP="0061390F">
      <w:pPr>
        <w:pStyle w:val="ListParagraph"/>
        <w:numPr>
          <w:ilvl w:val="1"/>
          <w:numId w:val="40"/>
        </w:numPr>
        <w:spacing w:before="0" w:after="0" w:line="320" w:lineRule="exact"/>
        <w:ind w:left="1418" w:hanging="567"/>
        <w:contextualSpacing w:val="0"/>
        <w:rPr>
          <w:rStyle w:val="Strong"/>
          <w:sz w:val="24"/>
          <w:szCs w:val="24"/>
        </w:rPr>
      </w:pPr>
      <w:r w:rsidRPr="0061390F">
        <w:rPr>
          <w:sz w:val="24"/>
          <w:szCs w:val="24"/>
        </w:rPr>
        <w:t xml:space="preserve">the Addison rules – </w:t>
      </w:r>
      <w:hyperlink w:anchor="Appendix_6" w:history="1">
        <w:r w:rsidRPr="00A84E6B">
          <w:rPr>
            <w:rStyle w:val="Hyperlink"/>
            <w:sz w:val="24"/>
            <w:szCs w:val="24"/>
            <w:highlight w:val="yellow"/>
          </w:rPr>
          <w:t>Appendix 6</w:t>
        </w:r>
      </w:hyperlink>
      <w:r w:rsidRPr="0061390F">
        <w:rPr>
          <w:sz w:val="24"/>
          <w:szCs w:val="24"/>
        </w:rPr>
        <w:t xml:space="preserve">. </w:t>
      </w:r>
    </w:p>
    <w:p w14:paraId="7AD251CE" w14:textId="77777777" w:rsidR="0061390F" w:rsidRDefault="0061390F" w:rsidP="009635B5">
      <w:pPr>
        <w:spacing w:line="320" w:lineRule="exact"/>
        <w:rPr>
          <w:rStyle w:val="Strong"/>
          <w:b/>
          <w:bCs/>
          <w:sz w:val="32"/>
          <w:szCs w:val="32"/>
        </w:rPr>
      </w:pPr>
    </w:p>
    <w:p w14:paraId="719953D4" w14:textId="77777777" w:rsidR="009635B5" w:rsidRPr="008A7935" w:rsidRDefault="009635B5" w:rsidP="009635B5">
      <w:pPr>
        <w:spacing w:line="320" w:lineRule="exact"/>
        <w:rPr>
          <w:rStyle w:val="Strong"/>
          <w:b/>
          <w:bCs/>
          <w:sz w:val="28"/>
          <w:szCs w:val="28"/>
        </w:rPr>
      </w:pPr>
      <w:r w:rsidRPr="008A7935">
        <w:rPr>
          <w:rStyle w:val="Strong"/>
          <w:b/>
          <w:bCs/>
          <w:sz w:val="28"/>
          <w:szCs w:val="28"/>
        </w:rPr>
        <w:t>Matters of an urgent nature</w:t>
      </w:r>
    </w:p>
    <w:p w14:paraId="2231DFEF" w14:textId="77777777" w:rsidR="009635B5" w:rsidRPr="00CF5A18" w:rsidRDefault="009635B5" w:rsidP="001106D1">
      <w:pPr>
        <w:spacing w:before="0" w:after="0" w:line="320" w:lineRule="exact"/>
      </w:pPr>
    </w:p>
    <w:p w14:paraId="6E68874C" w14:textId="77777777" w:rsidR="009635B5" w:rsidRPr="0061390F" w:rsidRDefault="009635B5" w:rsidP="0056407B">
      <w:pPr>
        <w:pStyle w:val="NumberedlistHTA"/>
        <w:ind w:left="567" w:hanging="567"/>
      </w:pPr>
      <w:r w:rsidRPr="0061390F">
        <w:t>The Chair of the Board, the Chair of a Committee and the Chief Executive are authorised to take urgent action in respect of matters which would normally be determined by the Board or one of its Committees which arise between meetings. Such urgent action will be reported to the next meeting of Board or Committee together with an explanation for the grounds of urgency.</w:t>
      </w:r>
    </w:p>
    <w:p w14:paraId="3B1B66A5" w14:textId="77777777" w:rsidR="009635B5" w:rsidRPr="0061390F" w:rsidRDefault="009635B5" w:rsidP="0056407B">
      <w:pPr>
        <w:pStyle w:val="NumberedlistHTA"/>
        <w:ind w:left="567" w:hanging="567"/>
      </w:pPr>
      <w:r w:rsidRPr="0061390F">
        <w:t>In all cases where the Chief Executive decides to take such urgent action, the Chair of the Board and/or the Committee Chair will be given the opportunity and the responsibility for deciding whether to call a special meeting to determine the matters at issue.</w:t>
      </w:r>
    </w:p>
    <w:p w14:paraId="253DA17C" w14:textId="77777777" w:rsidR="009635B5" w:rsidRPr="0061390F" w:rsidRDefault="009635B5" w:rsidP="0056407B">
      <w:pPr>
        <w:pStyle w:val="NumberedlistHTA"/>
        <w:ind w:left="567" w:hanging="567"/>
      </w:pPr>
      <w:r w:rsidRPr="0061390F">
        <w:t>The Board may appoint two or more Members authorised to act on its behalf on grounds of urgency and whose decision will be reported to the Board as soon as possible thereafter. Likewise, a Committee may appoint two or more Committee Members authorised to act on its behalf on grounds of urgency and whose decisions will be reported to that Committee as soon as possible thereafter.</w:t>
      </w:r>
    </w:p>
    <w:p w14:paraId="4868C7D8" w14:textId="77777777" w:rsidR="00AB7D6D" w:rsidRDefault="009635B5" w:rsidP="007A3E6D">
      <w:pPr>
        <w:pStyle w:val="NumberedlistHTA"/>
        <w:ind w:left="567" w:hanging="567"/>
        <w:rPr>
          <w:rStyle w:val="Strong"/>
        </w:rPr>
      </w:pPr>
      <w:r w:rsidRPr="00AB7D6D">
        <w:t xml:space="preserve">Consultations with the Chair of the Board and relevant Committee Chairs will be dealt with by the appropriate Executive Assistant in writing, </w:t>
      </w:r>
      <w:r w:rsidRPr="00AB7D6D">
        <w:lastRenderedPageBreak/>
        <w:t xml:space="preserve">explaining </w:t>
      </w:r>
      <w:r w:rsidRPr="00C44E45">
        <w:t>the reason for the urgent action and the necessary background information.</w:t>
      </w:r>
      <w:bookmarkStart w:id="97" w:name="_Toc441062122"/>
      <w:bookmarkStart w:id="98" w:name="_Toc480473860"/>
      <w:bookmarkStart w:id="99" w:name="_Toc480474098"/>
      <w:bookmarkStart w:id="100" w:name="_Toc480474567"/>
      <w:bookmarkStart w:id="101" w:name="_Toc480475236"/>
    </w:p>
    <w:p w14:paraId="76C79357" w14:textId="77777777" w:rsidR="009635B5" w:rsidRPr="00C44E45" w:rsidRDefault="009635B5" w:rsidP="00843C06">
      <w:pPr>
        <w:pStyle w:val="Heading2"/>
        <w:rPr>
          <w:rStyle w:val="Strong"/>
        </w:rPr>
      </w:pPr>
      <w:r w:rsidRPr="00C44E45">
        <w:rPr>
          <w:rStyle w:val="Strong"/>
        </w:rPr>
        <w:t>Audit matters</w:t>
      </w:r>
      <w:bookmarkEnd w:id="97"/>
      <w:bookmarkEnd w:id="98"/>
      <w:bookmarkEnd w:id="99"/>
      <w:bookmarkEnd w:id="100"/>
      <w:bookmarkEnd w:id="101"/>
    </w:p>
    <w:p w14:paraId="616C63B2" w14:textId="77777777" w:rsidR="009635B5" w:rsidRPr="00CF5A18" w:rsidRDefault="009635B5" w:rsidP="001106D1">
      <w:pPr>
        <w:spacing w:before="0" w:after="0" w:line="320" w:lineRule="exact"/>
      </w:pPr>
    </w:p>
    <w:p w14:paraId="16397D82" w14:textId="77777777" w:rsidR="009635B5" w:rsidRPr="0061390F" w:rsidRDefault="009635B5" w:rsidP="0056407B">
      <w:pPr>
        <w:pStyle w:val="NumberedlistHTA"/>
        <w:ind w:left="567" w:hanging="720"/>
      </w:pPr>
      <w:r w:rsidRPr="0061390F">
        <w:t>The audit service (whether this be internal or external audit) via an audit manager shall report directly to the Chair of the Audit and Risk Assurance Committee between meetings, in the following circumstances:</w:t>
      </w:r>
    </w:p>
    <w:p w14:paraId="36908F89" w14:textId="77777777" w:rsidR="009635B5" w:rsidRPr="0061390F" w:rsidRDefault="009635B5" w:rsidP="0061390F">
      <w:pPr>
        <w:pStyle w:val="ListParagraph"/>
        <w:numPr>
          <w:ilvl w:val="0"/>
          <w:numId w:val="20"/>
        </w:numPr>
        <w:spacing w:before="0" w:after="0" w:line="320" w:lineRule="exact"/>
        <w:ind w:hanging="436"/>
        <w:contextualSpacing w:val="0"/>
        <w:rPr>
          <w:sz w:val="24"/>
          <w:szCs w:val="24"/>
        </w:rPr>
      </w:pPr>
      <w:r w:rsidRPr="0061390F">
        <w:rPr>
          <w:sz w:val="24"/>
          <w:szCs w:val="24"/>
        </w:rPr>
        <w:t>where matters of propriety need to be reported, and to do so through line management would be inappropriate in the opinion of the audit manager; and</w:t>
      </w:r>
    </w:p>
    <w:p w14:paraId="62DF5428" w14:textId="77777777" w:rsidR="009635B5" w:rsidRPr="0061390F" w:rsidRDefault="009635B5" w:rsidP="0061390F">
      <w:pPr>
        <w:pStyle w:val="ListParagraph"/>
        <w:numPr>
          <w:ilvl w:val="0"/>
          <w:numId w:val="20"/>
        </w:numPr>
        <w:spacing w:before="0" w:after="0" w:line="320" w:lineRule="exact"/>
        <w:ind w:hanging="436"/>
        <w:contextualSpacing w:val="0"/>
        <w:rPr>
          <w:rStyle w:val="Strong"/>
          <w:sz w:val="24"/>
          <w:szCs w:val="24"/>
        </w:rPr>
      </w:pPr>
      <w:r w:rsidRPr="0061390F">
        <w:rPr>
          <w:sz w:val="24"/>
          <w:szCs w:val="24"/>
        </w:rPr>
        <w:t>where circumstances prevent or jeopardise the ability to meet the terms of reference of the audit.</w:t>
      </w:r>
      <w:bookmarkStart w:id="102" w:name="_Toc441062123"/>
      <w:bookmarkStart w:id="103" w:name="_Toc480473861"/>
      <w:bookmarkStart w:id="104" w:name="_Toc480474099"/>
      <w:bookmarkStart w:id="105" w:name="_Toc480474568"/>
      <w:bookmarkStart w:id="106" w:name="_Toc480475237"/>
    </w:p>
    <w:p w14:paraId="2CAC771F" w14:textId="77777777" w:rsidR="00843C06" w:rsidRDefault="00843C06" w:rsidP="00843C06">
      <w:pPr>
        <w:pStyle w:val="Heading2"/>
        <w:rPr>
          <w:rStyle w:val="Strong"/>
        </w:rPr>
      </w:pPr>
    </w:p>
    <w:p w14:paraId="6F62AC03" w14:textId="77777777" w:rsidR="009635B5" w:rsidRPr="00C44E45" w:rsidRDefault="009635B5" w:rsidP="00843C06">
      <w:pPr>
        <w:pStyle w:val="Heading2"/>
        <w:rPr>
          <w:rStyle w:val="Strong"/>
        </w:rPr>
      </w:pPr>
      <w:r w:rsidRPr="00C44E45">
        <w:rPr>
          <w:rStyle w:val="Strong"/>
        </w:rPr>
        <w:t>Corporate seal</w:t>
      </w:r>
      <w:bookmarkEnd w:id="102"/>
      <w:bookmarkEnd w:id="103"/>
      <w:bookmarkEnd w:id="104"/>
      <w:bookmarkEnd w:id="105"/>
      <w:bookmarkEnd w:id="106"/>
    </w:p>
    <w:p w14:paraId="376DE16E" w14:textId="77777777" w:rsidR="009635B5" w:rsidRPr="0061390F" w:rsidRDefault="009635B5" w:rsidP="001106D1">
      <w:pPr>
        <w:spacing w:before="0" w:after="0" w:line="320" w:lineRule="exact"/>
        <w:rPr>
          <w:sz w:val="24"/>
          <w:szCs w:val="24"/>
        </w:rPr>
      </w:pPr>
    </w:p>
    <w:p w14:paraId="0D6E19FF" w14:textId="77777777" w:rsidR="009635B5" w:rsidRPr="000877D9" w:rsidRDefault="009635B5" w:rsidP="0056407B">
      <w:pPr>
        <w:pStyle w:val="NumberedlistHTA"/>
        <w:ind w:left="567" w:hanging="720"/>
      </w:pPr>
      <w:r w:rsidRPr="0061390F">
        <w:t>The seal of the Authority shall be kept by the Chief Executive in a secure place.</w:t>
      </w:r>
    </w:p>
    <w:p w14:paraId="53E807BA" w14:textId="77777777" w:rsidR="009635B5" w:rsidRPr="000877D9" w:rsidRDefault="009635B5" w:rsidP="0056407B">
      <w:pPr>
        <w:pStyle w:val="NumberedlistHTA"/>
        <w:ind w:left="567" w:hanging="720"/>
      </w:pPr>
      <w:r w:rsidRPr="0061390F">
        <w:t xml:space="preserve">The seal of the Authority shall not be fixed to any documents unless the sealing has been authorised by a resolution of the Board or of a Committee thereof or where the Board has delegated its powers. </w:t>
      </w:r>
    </w:p>
    <w:p w14:paraId="077D5E57" w14:textId="77777777" w:rsidR="009635B5" w:rsidRPr="0061390F" w:rsidRDefault="009635B5" w:rsidP="0056407B">
      <w:pPr>
        <w:pStyle w:val="NumberedlistHTA"/>
        <w:ind w:left="567" w:hanging="720"/>
      </w:pPr>
      <w:r w:rsidRPr="0061390F">
        <w:t xml:space="preserve">The affixing of the HTA’s corporate seal to a formal contract or other document must be accompanied by the signature of the Chair or another nominated Member of the Board and the counter-signature of the Chief Executive or </w:t>
      </w:r>
      <w:r w:rsidR="00530486" w:rsidRPr="00530486">
        <w:rPr>
          <w:highlight w:val="yellow"/>
        </w:rPr>
        <w:t>their</w:t>
      </w:r>
      <w:r w:rsidR="00530486">
        <w:t xml:space="preserve"> </w:t>
      </w:r>
      <w:r w:rsidRPr="0061390F">
        <w:t xml:space="preserve">nominee. </w:t>
      </w:r>
    </w:p>
    <w:p w14:paraId="6F98D511" w14:textId="77777777" w:rsidR="009635B5" w:rsidRPr="00C44E45" w:rsidRDefault="009635B5" w:rsidP="00843C06">
      <w:pPr>
        <w:pStyle w:val="Heading2"/>
        <w:rPr>
          <w:rStyle w:val="Strong"/>
        </w:rPr>
      </w:pPr>
      <w:bookmarkStart w:id="107" w:name="_Toc441062124"/>
      <w:bookmarkStart w:id="108" w:name="_Toc480473862"/>
      <w:bookmarkStart w:id="109" w:name="_Toc480474100"/>
      <w:bookmarkStart w:id="110" w:name="_Toc480474569"/>
      <w:bookmarkStart w:id="111" w:name="_Toc480475238"/>
      <w:r w:rsidRPr="00C44E45">
        <w:rPr>
          <w:rStyle w:val="Strong"/>
        </w:rPr>
        <w:t>Licensing decisions</w:t>
      </w:r>
      <w:bookmarkEnd w:id="107"/>
      <w:bookmarkEnd w:id="108"/>
      <w:bookmarkEnd w:id="109"/>
      <w:bookmarkEnd w:id="110"/>
      <w:bookmarkEnd w:id="111"/>
    </w:p>
    <w:p w14:paraId="5532E67C" w14:textId="77777777" w:rsidR="009635B5" w:rsidRPr="000877D9" w:rsidRDefault="009635B5" w:rsidP="001106D1">
      <w:pPr>
        <w:spacing w:before="0" w:after="0" w:line="320" w:lineRule="exact"/>
        <w:rPr>
          <w:sz w:val="24"/>
          <w:szCs w:val="24"/>
        </w:rPr>
      </w:pPr>
    </w:p>
    <w:p w14:paraId="1CC0FFE3" w14:textId="77777777" w:rsidR="009635B5" w:rsidRPr="000877D9" w:rsidRDefault="009635B5" w:rsidP="0056407B">
      <w:pPr>
        <w:pStyle w:val="NumberedlistHTA"/>
        <w:ind w:left="567" w:hanging="567"/>
      </w:pPr>
      <w:r w:rsidRPr="000877D9">
        <w:t>The Board hereby delegates authority to appropriately qualified members of staff (normally from the Regulation Directorate) to grant, revoke, vary and suspend licences issued under the Authority’s remit.</w:t>
      </w:r>
    </w:p>
    <w:p w14:paraId="33255CF7" w14:textId="77777777" w:rsidR="009635B5" w:rsidRDefault="009635B5" w:rsidP="0056407B">
      <w:pPr>
        <w:pStyle w:val="NumberedlistHTA"/>
        <w:ind w:left="567" w:hanging="567"/>
      </w:pPr>
      <w:r w:rsidRPr="000877D9">
        <w:t>This power of delegation will also extend to the hearing of representations from applicants against a decision made by a member of staff.</w:t>
      </w:r>
    </w:p>
    <w:p w14:paraId="3B6C3DBB" w14:textId="77777777" w:rsidR="009635B5" w:rsidRPr="00C44E45" w:rsidRDefault="009635B5" w:rsidP="00843C06">
      <w:pPr>
        <w:pStyle w:val="Heading2"/>
        <w:rPr>
          <w:rStyle w:val="Strong"/>
        </w:rPr>
      </w:pPr>
      <w:bookmarkStart w:id="112" w:name="_Toc441062125"/>
      <w:bookmarkStart w:id="113" w:name="_Toc480473863"/>
      <w:bookmarkStart w:id="114" w:name="_Toc480474101"/>
      <w:bookmarkStart w:id="115" w:name="_Toc480474570"/>
      <w:bookmarkStart w:id="116" w:name="_Toc480475239"/>
      <w:r w:rsidRPr="00C44E45">
        <w:rPr>
          <w:rStyle w:val="Strong"/>
        </w:rPr>
        <w:t>Appointment of Committees</w:t>
      </w:r>
      <w:bookmarkEnd w:id="112"/>
      <w:bookmarkEnd w:id="113"/>
      <w:bookmarkEnd w:id="114"/>
      <w:bookmarkEnd w:id="115"/>
      <w:bookmarkEnd w:id="116"/>
    </w:p>
    <w:p w14:paraId="42890C25" w14:textId="77777777" w:rsidR="009635B5" w:rsidRPr="000877D9" w:rsidRDefault="009635B5" w:rsidP="001106D1">
      <w:pPr>
        <w:spacing w:before="0" w:after="0" w:line="320" w:lineRule="exact"/>
        <w:rPr>
          <w:sz w:val="24"/>
          <w:szCs w:val="24"/>
        </w:rPr>
      </w:pPr>
    </w:p>
    <w:p w14:paraId="1EA3BFC9" w14:textId="77777777" w:rsidR="009635B5" w:rsidRPr="000877D9" w:rsidRDefault="009635B5" w:rsidP="0056407B">
      <w:pPr>
        <w:pStyle w:val="NumberedlistHTA"/>
        <w:ind w:left="567" w:hanging="567"/>
      </w:pPr>
      <w:r w:rsidRPr="000877D9">
        <w:t>The Board may establish or dissolve any Committee for such purpose as it considers appropriate. It will determine the powers of any such Committee.</w:t>
      </w:r>
    </w:p>
    <w:p w14:paraId="0B013B6B" w14:textId="77777777" w:rsidR="009635B5" w:rsidRPr="000877D9" w:rsidRDefault="009635B5" w:rsidP="0056407B">
      <w:pPr>
        <w:pStyle w:val="NumberedlistHTA"/>
        <w:ind w:left="567" w:hanging="567"/>
      </w:pPr>
      <w:r w:rsidRPr="000877D9">
        <w:lastRenderedPageBreak/>
        <w:t>Chairs of Committees will be appointed by the Board for a set term which does not exceed the Member’s remaining tenure. This appointment will be reaffirmed annually. The appointment of Committee Chairs will take place as the need arises. Committees shall determine the Membership of any working parties they may establish.</w:t>
      </w:r>
    </w:p>
    <w:p w14:paraId="49513097" w14:textId="77777777" w:rsidR="009635B5" w:rsidRPr="000877D9" w:rsidRDefault="009635B5" w:rsidP="0056407B">
      <w:pPr>
        <w:pStyle w:val="NumberedlistHTA"/>
        <w:ind w:left="567" w:hanging="567"/>
      </w:pPr>
      <w:r w:rsidRPr="000877D9">
        <w:t>In the event of there being a vacancy in a Committee Chair, the Chair of the Board will propose, and the Board will appoint a new Chair at its next meeting. The Chair of the Board is authorised to appoint an interim Chair in cases of urgency.</w:t>
      </w:r>
    </w:p>
    <w:p w14:paraId="4AC1FDF3" w14:textId="77777777" w:rsidR="009635B5" w:rsidRPr="000877D9" w:rsidRDefault="009635B5" w:rsidP="0056407B">
      <w:pPr>
        <w:pStyle w:val="NumberedlistHTA"/>
        <w:ind w:left="567" w:hanging="567"/>
        <w:rPr>
          <w:bCs/>
        </w:rPr>
      </w:pPr>
      <w:r w:rsidRPr="000877D9">
        <w:t xml:space="preserve">The frequency of Committee meetings will be defined in the Terms of Reference, which must be agreed by the Board. </w:t>
      </w:r>
    </w:p>
    <w:p w14:paraId="0F383F1A" w14:textId="77777777" w:rsidR="000877D9" w:rsidRPr="001106D1" w:rsidRDefault="009635B5" w:rsidP="001106D1">
      <w:pPr>
        <w:pStyle w:val="NumberedlistHTA"/>
        <w:ind w:left="567" w:hanging="567"/>
        <w:rPr>
          <w:bCs/>
        </w:rPr>
      </w:pPr>
      <w:r w:rsidRPr="000877D9">
        <w:t xml:space="preserve">The Board will keep under review the structure and remit of its Committees. The current Committee structure and the Terms of Reference for each Committee are set out at </w:t>
      </w:r>
      <w:hyperlink w:anchor="Annex_2" w:history="1">
        <w:r w:rsidRPr="002A70CB">
          <w:rPr>
            <w:rStyle w:val="Hyperlink"/>
            <w:b/>
            <w:highlight w:val="yellow"/>
          </w:rPr>
          <w:t>Annex 2</w:t>
        </w:r>
      </w:hyperlink>
      <w:r w:rsidRPr="000877D9">
        <w:t xml:space="preserve">, </w:t>
      </w:r>
      <w:hyperlink w:anchor="Appendix_4" w:history="1">
        <w:r w:rsidR="002A70CB" w:rsidRPr="002A70CB">
          <w:rPr>
            <w:rStyle w:val="Hyperlink"/>
            <w:highlight w:val="yellow"/>
          </w:rPr>
          <w:t>Appen</w:t>
        </w:r>
        <w:r w:rsidR="00ED7A52">
          <w:rPr>
            <w:rStyle w:val="Hyperlink"/>
            <w:highlight w:val="yellow"/>
          </w:rPr>
          <w:t>d</w:t>
        </w:r>
        <w:r w:rsidR="002A70CB" w:rsidRPr="002A70CB">
          <w:rPr>
            <w:rStyle w:val="Hyperlink"/>
            <w:highlight w:val="yellow"/>
          </w:rPr>
          <w:t xml:space="preserve">ix </w:t>
        </w:r>
        <w:r w:rsidRPr="002A70CB">
          <w:rPr>
            <w:rStyle w:val="Hyperlink"/>
            <w:bCs/>
            <w:highlight w:val="yellow"/>
          </w:rPr>
          <w:t>4</w:t>
        </w:r>
      </w:hyperlink>
      <w:r w:rsidRPr="002A70CB">
        <w:rPr>
          <w:bCs/>
        </w:rPr>
        <w:t xml:space="preserve"> and </w:t>
      </w:r>
      <w:hyperlink w:anchor="Appendix_5" w:history="1">
        <w:r w:rsidR="002A70CB" w:rsidRPr="002A70CB">
          <w:rPr>
            <w:rStyle w:val="Hyperlink"/>
            <w:bCs/>
            <w:highlight w:val="yellow"/>
          </w:rPr>
          <w:t xml:space="preserve">Appendix </w:t>
        </w:r>
        <w:r w:rsidRPr="002A70CB">
          <w:rPr>
            <w:rStyle w:val="Hyperlink"/>
            <w:bCs/>
            <w:highlight w:val="yellow"/>
          </w:rPr>
          <w:t>5</w:t>
        </w:r>
      </w:hyperlink>
      <w:r w:rsidRPr="002A70CB">
        <w:rPr>
          <w:bCs/>
        </w:rPr>
        <w:t>.</w:t>
      </w:r>
    </w:p>
    <w:p w14:paraId="7BD98A87" w14:textId="77777777" w:rsidR="009635B5" w:rsidRPr="00DF6469" w:rsidRDefault="009635B5" w:rsidP="00843C06">
      <w:pPr>
        <w:pStyle w:val="Heading2"/>
      </w:pPr>
      <w:bookmarkStart w:id="117" w:name="_Toc441062126"/>
      <w:bookmarkStart w:id="118" w:name="_Toc480473864"/>
      <w:bookmarkStart w:id="119" w:name="_Toc480474102"/>
      <w:bookmarkStart w:id="120" w:name="_Toc480474571"/>
      <w:bookmarkStart w:id="121" w:name="_Toc480475240"/>
      <w:r w:rsidRPr="00C44E45">
        <w:rPr>
          <w:rStyle w:val="Strong"/>
        </w:rPr>
        <w:t>Appointment of Members to Committees</w:t>
      </w:r>
      <w:bookmarkEnd w:id="117"/>
      <w:bookmarkEnd w:id="118"/>
      <w:bookmarkEnd w:id="119"/>
      <w:bookmarkEnd w:id="120"/>
      <w:bookmarkEnd w:id="121"/>
    </w:p>
    <w:p w14:paraId="63A46530" w14:textId="77777777" w:rsidR="009635B5" w:rsidRPr="000877D9" w:rsidRDefault="009635B5" w:rsidP="009635B5">
      <w:pPr>
        <w:pStyle w:val="Heading3"/>
        <w:rPr>
          <w:b w:val="0"/>
          <w:sz w:val="24"/>
          <w:szCs w:val="24"/>
        </w:rPr>
      </w:pPr>
      <w:bookmarkStart w:id="122" w:name="_Toc441062127"/>
      <w:bookmarkStart w:id="123" w:name="_Toc480474572"/>
      <w:bookmarkStart w:id="124" w:name="_Toc480475241"/>
      <w:r w:rsidRPr="000877D9">
        <w:rPr>
          <w:sz w:val="24"/>
          <w:szCs w:val="24"/>
        </w:rPr>
        <w:t>Terms of appointment</w:t>
      </w:r>
      <w:bookmarkEnd w:id="122"/>
      <w:bookmarkEnd w:id="123"/>
      <w:bookmarkEnd w:id="124"/>
    </w:p>
    <w:p w14:paraId="34CABDED" w14:textId="77777777" w:rsidR="009635B5" w:rsidRPr="000877D9" w:rsidRDefault="009635B5" w:rsidP="001106D1">
      <w:pPr>
        <w:spacing w:before="0" w:after="0" w:line="320" w:lineRule="exact"/>
        <w:rPr>
          <w:sz w:val="24"/>
          <w:szCs w:val="24"/>
        </w:rPr>
      </w:pPr>
    </w:p>
    <w:p w14:paraId="60E4FE9E" w14:textId="77777777" w:rsidR="009635B5" w:rsidRPr="000877D9" w:rsidRDefault="009635B5" w:rsidP="0056407B">
      <w:pPr>
        <w:pStyle w:val="NumberedlistHTA"/>
        <w:ind w:left="567" w:hanging="567"/>
      </w:pPr>
      <w:r w:rsidRPr="000877D9">
        <w:t xml:space="preserve">Recruitment of Members to Committees will be through expressions of interest. Expressions of interest will be reviewed by the Board Chair, Chief Executive and Committee Chair, who will jointly decide on appointments. </w:t>
      </w:r>
    </w:p>
    <w:p w14:paraId="4C08E537" w14:textId="77777777" w:rsidR="009635B5" w:rsidRPr="000877D9" w:rsidRDefault="009635B5" w:rsidP="0056407B">
      <w:pPr>
        <w:pStyle w:val="NumberedlistHTA"/>
        <w:ind w:left="567" w:hanging="567"/>
      </w:pPr>
      <w:r w:rsidRPr="000877D9">
        <w:t>Should an insufficient number of expressions of interest be received to fill an available role, the Board Chair will appoint the Member who has the most appropriate skills and experience to fulfil the requirements of the role.</w:t>
      </w:r>
    </w:p>
    <w:p w14:paraId="0C4E4574" w14:textId="77777777" w:rsidR="009635B5" w:rsidRPr="000877D9" w:rsidRDefault="009635B5" w:rsidP="0056407B">
      <w:pPr>
        <w:pStyle w:val="NumberedlistHTA"/>
        <w:ind w:left="567" w:hanging="567"/>
      </w:pPr>
      <w:r w:rsidRPr="000877D9">
        <w:t>Board Members who become members of Committees will be appointed for a set term of three years, which will not exceed their tenure as Board Members. Board Members may be reappointed to Committees in accordance with the HTA’s business needs.</w:t>
      </w:r>
    </w:p>
    <w:p w14:paraId="31CB17C8" w14:textId="77777777" w:rsidR="009635B5" w:rsidRPr="000877D9" w:rsidRDefault="009635B5" w:rsidP="0056407B">
      <w:pPr>
        <w:pStyle w:val="NumberedlistHTA"/>
        <w:ind w:left="567" w:hanging="567"/>
      </w:pPr>
      <w:r w:rsidRPr="000877D9">
        <w:t>The Board may at any time alter a Committee’s Membership.</w:t>
      </w:r>
    </w:p>
    <w:p w14:paraId="575C26AD" w14:textId="77777777" w:rsidR="009635B5" w:rsidRDefault="009635B5" w:rsidP="0056407B">
      <w:pPr>
        <w:pStyle w:val="NumberedlistHTA"/>
        <w:ind w:left="567" w:hanging="567"/>
      </w:pPr>
      <w:r w:rsidRPr="000877D9">
        <w:t>The Chair and the Chief Executive have final approval of all the</w:t>
      </w:r>
      <w:r w:rsidR="003E736C">
        <w:t xml:space="preserve"> Committee appointments.</w:t>
      </w:r>
      <w:r w:rsidRPr="000877D9">
        <w:t xml:space="preserve"> </w:t>
      </w:r>
    </w:p>
    <w:p w14:paraId="05449E95" w14:textId="77777777" w:rsidR="009635B5" w:rsidRPr="00246A7E" w:rsidRDefault="009635B5" w:rsidP="009635B5">
      <w:pPr>
        <w:pStyle w:val="Heading3"/>
        <w:rPr>
          <w:b w:val="0"/>
          <w:i w:val="0"/>
          <w:iCs/>
          <w:sz w:val="24"/>
          <w:szCs w:val="24"/>
        </w:rPr>
      </w:pPr>
      <w:bookmarkStart w:id="125" w:name="_Toc441062128"/>
      <w:bookmarkStart w:id="126" w:name="_Toc480474573"/>
      <w:bookmarkStart w:id="127" w:name="_Toc480475242"/>
      <w:r w:rsidRPr="00246A7E">
        <w:rPr>
          <w:i w:val="0"/>
          <w:iCs/>
          <w:sz w:val="24"/>
          <w:szCs w:val="24"/>
        </w:rPr>
        <w:t>Appointment of sub-Committees</w:t>
      </w:r>
      <w:bookmarkEnd w:id="125"/>
      <w:bookmarkEnd w:id="126"/>
      <w:bookmarkEnd w:id="127"/>
    </w:p>
    <w:p w14:paraId="3484648A" w14:textId="77777777" w:rsidR="009635B5" w:rsidRPr="00CF5A18" w:rsidRDefault="009635B5" w:rsidP="001106D1">
      <w:pPr>
        <w:spacing w:before="0" w:after="0" w:line="320" w:lineRule="exact"/>
      </w:pPr>
    </w:p>
    <w:p w14:paraId="5611D4A1" w14:textId="77777777" w:rsidR="003E736C" w:rsidRDefault="003E736C" w:rsidP="0056407B">
      <w:pPr>
        <w:pStyle w:val="NumberedlistHTA"/>
        <w:ind w:left="567" w:right="-574" w:hanging="567"/>
        <w:rPr>
          <w:rStyle w:val="Strong"/>
        </w:rPr>
      </w:pPr>
      <w:bookmarkStart w:id="128" w:name="_Toc441062129"/>
      <w:bookmarkStart w:id="129" w:name="_Toc480473865"/>
      <w:bookmarkStart w:id="130" w:name="_Toc480474103"/>
      <w:bookmarkStart w:id="131" w:name="_Toc480474574"/>
      <w:bookmarkStart w:id="132" w:name="_Toc480475243"/>
      <w:r>
        <w:rPr>
          <w:rStyle w:val="Strong"/>
        </w:rPr>
        <w:t xml:space="preserve">The Board may delegate authority to a Committee to establish and appoint Members to a sub-Committee. Any such sub-Committee must be chaired by a </w:t>
      </w:r>
      <w:r>
        <w:rPr>
          <w:rStyle w:val="Strong"/>
        </w:rPr>
        <w:lastRenderedPageBreak/>
        <w:t xml:space="preserve">Member of the Committee and a majority of sub-Committee Members must be Members of the Committee. In establishing a sub-Committee, the Terms of Reference and delegated </w:t>
      </w:r>
      <w:proofErr w:type="spellStart"/>
      <w:r>
        <w:rPr>
          <w:rStyle w:val="Strong"/>
        </w:rPr>
        <w:t>powes</w:t>
      </w:r>
      <w:proofErr w:type="spellEnd"/>
      <w:r>
        <w:rPr>
          <w:rStyle w:val="Strong"/>
        </w:rPr>
        <w:t xml:space="preserve"> will be determined by the relevant Committee. </w:t>
      </w:r>
    </w:p>
    <w:p w14:paraId="0516FDCF" w14:textId="77777777" w:rsidR="009635B5" w:rsidRPr="00246A7E" w:rsidRDefault="009635B5" w:rsidP="00843C06">
      <w:pPr>
        <w:pStyle w:val="Heading2"/>
        <w:rPr>
          <w:rStyle w:val="Strong"/>
          <w:sz w:val="24"/>
          <w:szCs w:val="24"/>
        </w:rPr>
      </w:pPr>
      <w:r w:rsidRPr="00246A7E">
        <w:rPr>
          <w:rStyle w:val="Strong"/>
          <w:sz w:val="24"/>
          <w:szCs w:val="24"/>
        </w:rPr>
        <w:t>Appointment of expert, external practitioners to Committees</w:t>
      </w:r>
      <w:bookmarkEnd w:id="128"/>
      <w:bookmarkEnd w:id="129"/>
      <w:bookmarkEnd w:id="130"/>
      <w:bookmarkEnd w:id="131"/>
      <w:bookmarkEnd w:id="132"/>
      <w:r w:rsidRPr="00246A7E">
        <w:rPr>
          <w:rStyle w:val="Strong"/>
          <w:sz w:val="24"/>
          <w:szCs w:val="24"/>
        </w:rPr>
        <w:t xml:space="preserve"> </w:t>
      </w:r>
    </w:p>
    <w:p w14:paraId="5E138F17" w14:textId="77777777" w:rsidR="009635B5" w:rsidRPr="00CF5A18" w:rsidRDefault="009635B5" w:rsidP="001106D1">
      <w:pPr>
        <w:spacing w:before="0" w:after="0" w:line="320" w:lineRule="exact"/>
      </w:pPr>
    </w:p>
    <w:p w14:paraId="2F655B98" w14:textId="77777777" w:rsidR="009635B5" w:rsidRPr="003E736C" w:rsidRDefault="009635B5" w:rsidP="0056407B">
      <w:pPr>
        <w:pStyle w:val="NumberedlistHTA"/>
        <w:ind w:left="567" w:hanging="567"/>
        <w:rPr>
          <w:rStyle w:val="Strong"/>
        </w:rPr>
      </w:pPr>
      <w:r w:rsidRPr="003E736C">
        <w:rPr>
          <w:rStyle w:val="Strong"/>
        </w:rPr>
        <w:t>Committees may co-opt for up to a maximum of one third of the total number of Members of the Committee or invite other participants to contribute to their meetings and consideration of issues. An example of such occasions would be meetings of a Committee to consider a particular issue relating to the</w:t>
      </w:r>
      <w:r w:rsidRPr="003E736C">
        <w:t xml:space="preserve"> Committee’s remit and where expert contributions would enhance the quality of any such considerations.</w:t>
      </w:r>
      <w:bookmarkStart w:id="133" w:name="_Toc441062130"/>
      <w:bookmarkStart w:id="134" w:name="_Toc480473866"/>
      <w:bookmarkStart w:id="135" w:name="_Toc480474104"/>
      <w:bookmarkStart w:id="136" w:name="_Toc480474575"/>
      <w:bookmarkStart w:id="137" w:name="_Toc480475244"/>
    </w:p>
    <w:p w14:paraId="5E77A1D2" w14:textId="77777777" w:rsidR="009635B5" w:rsidRPr="00C64891" w:rsidRDefault="009635B5" w:rsidP="00843C06">
      <w:pPr>
        <w:pStyle w:val="Heading2"/>
        <w:rPr>
          <w:rStyle w:val="Strong"/>
        </w:rPr>
      </w:pPr>
      <w:r w:rsidRPr="00246A7E">
        <w:rPr>
          <w:rStyle w:val="Strong"/>
          <w:sz w:val="24"/>
          <w:szCs w:val="24"/>
        </w:rPr>
        <w:t>Orders in respect of Committees</w:t>
      </w:r>
      <w:bookmarkEnd w:id="133"/>
      <w:bookmarkEnd w:id="134"/>
      <w:bookmarkEnd w:id="135"/>
      <w:bookmarkEnd w:id="136"/>
      <w:bookmarkEnd w:id="137"/>
    </w:p>
    <w:p w14:paraId="2E87D9B2" w14:textId="77777777" w:rsidR="009635B5" w:rsidRPr="00CF5A18" w:rsidRDefault="009635B5" w:rsidP="001106D1">
      <w:pPr>
        <w:spacing w:before="0" w:after="0" w:line="320" w:lineRule="exact"/>
      </w:pPr>
    </w:p>
    <w:p w14:paraId="2CB7446D" w14:textId="77777777" w:rsidR="009635B5" w:rsidRPr="0056407B" w:rsidRDefault="009635B5" w:rsidP="0056407B">
      <w:pPr>
        <w:pStyle w:val="NumberedlistHTA"/>
        <w:ind w:left="567" w:hanging="567"/>
      </w:pPr>
      <w:r w:rsidRPr="00AB7F3D">
        <w:t>Those standing orders contained in the section of the management scheme headed “Orders in respect of meetings of the Board” also apply to Committees, except where the Committee may agree to vary those orders. Any such variation must be agreed by the Board.</w:t>
      </w:r>
    </w:p>
    <w:p w14:paraId="0DC8DD5F" w14:textId="77777777" w:rsidR="000F5F65" w:rsidRPr="00C44E45" w:rsidRDefault="009635B5" w:rsidP="00C44E45">
      <w:pPr>
        <w:pStyle w:val="NumberedlistHTA"/>
        <w:ind w:left="567" w:hanging="567"/>
        <w:rPr>
          <w:rStyle w:val="Strong"/>
        </w:rPr>
      </w:pPr>
      <w:r w:rsidRPr="00AB7F3D">
        <w:t>Members of the Board shall be entitled to attend meetings of Committees of which they are not Members. Members attending meetings of which they are not Members shall be entitled to speak with the permission of the Chair of the meeting but in no case shall they be entitled to vote.</w:t>
      </w:r>
      <w:bookmarkStart w:id="138" w:name="_Toc441062131"/>
      <w:bookmarkStart w:id="139" w:name="_Toc480473867"/>
      <w:bookmarkStart w:id="140" w:name="_Toc480474105"/>
      <w:bookmarkStart w:id="141" w:name="_Toc480474576"/>
      <w:bookmarkStart w:id="142" w:name="_Toc480475245"/>
    </w:p>
    <w:p w14:paraId="6DE13BD5" w14:textId="77777777" w:rsidR="009635B5" w:rsidRPr="00246A7E" w:rsidRDefault="009635B5" w:rsidP="00843C06">
      <w:pPr>
        <w:pStyle w:val="Heading2"/>
        <w:rPr>
          <w:rStyle w:val="Strong"/>
          <w:sz w:val="24"/>
          <w:szCs w:val="24"/>
        </w:rPr>
      </w:pPr>
      <w:r w:rsidRPr="00246A7E">
        <w:rPr>
          <w:rStyle w:val="Strong"/>
          <w:sz w:val="24"/>
          <w:szCs w:val="24"/>
        </w:rPr>
        <w:t>Variation or suspension of standing orders</w:t>
      </w:r>
      <w:bookmarkEnd w:id="138"/>
      <w:bookmarkEnd w:id="139"/>
      <w:bookmarkEnd w:id="140"/>
      <w:bookmarkEnd w:id="141"/>
      <w:bookmarkEnd w:id="142"/>
    </w:p>
    <w:p w14:paraId="74C14EAA" w14:textId="77777777" w:rsidR="009635B5" w:rsidRPr="00300A39" w:rsidRDefault="009635B5" w:rsidP="001106D1">
      <w:pPr>
        <w:spacing w:before="0" w:after="0" w:line="320" w:lineRule="exact"/>
        <w:rPr>
          <w:sz w:val="24"/>
          <w:szCs w:val="24"/>
        </w:rPr>
      </w:pPr>
    </w:p>
    <w:p w14:paraId="36F3CC5D" w14:textId="77777777" w:rsidR="009635B5" w:rsidRPr="0056407B" w:rsidRDefault="009635B5" w:rsidP="0056407B">
      <w:pPr>
        <w:pStyle w:val="NumberedlistHTA"/>
        <w:ind w:left="567" w:hanging="567"/>
      </w:pPr>
      <w:r w:rsidRPr="00300A39">
        <w:t>These standing orders may not be amended or replaced otherwise than by a motion passed at a meeting at which at least two–thirds of the Members are present.</w:t>
      </w:r>
    </w:p>
    <w:p w14:paraId="41F3E852" w14:textId="77777777" w:rsidR="009635B5" w:rsidRPr="0056407B" w:rsidRDefault="009635B5" w:rsidP="0056407B">
      <w:pPr>
        <w:pStyle w:val="NumberedlistHTA"/>
        <w:ind w:left="567" w:hanging="567"/>
      </w:pPr>
      <w:r w:rsidRPr="00300A39">
        <w:t>Notice of a motion to vary these standing orders must be given to all Members of the Board five calendar days before the meeting.</w:t>
      </w:r>
    </w:p>
    <w:p w14:paraId="45247824" w14:textId="77777777" w:rsidR="009635B5" w:rsidRPr="0056407B" w:rsidRDefault="009635B5" w:rsidP="0056407B">
      <w:pPr>
        <w:pStyle w:val="NumberedlistHTA"/>
        <w:ind w:left="567" w:hanging="567"/>
      </w:pPr>
      <w:r w:rsidRPr="00300A39">
        <w:t>Provided that at least two thirds of Members are present at a meeting including the Chair, any one or more of these standing orders, except the standing orders on declaration of interests in paragraphs 65-75, may be varied or suspended for the duration of that meeting, unless that would contravene any rule of law, legislative provision or direction made by the Secretary of State.</w:t>
      </w:r>
    </w:p>
    <w:p w14:paraId="2321DB91" w14:textId="77777777" w:rsidR="001106D1" w:rsidRDefault="009635B5" w:rsidP="003F446E">
      <w:pPr>
        <w:pStyle w:val="NumberedlistHTA"/>
        <w:ind w:left="567" w:hanging="567"/>
      </w:pPr>
      <w:r w:rsidRPr="00300A39">
        <w:t xml:space="preserve">With the exception of any standing order which reflects the provisions of the HT Act, the quorum of meetings or the declaration of interests, all or any of these standing orders may be suspended at any meeting provided that at </w:t>
      </w:r>
      <w:r w:rsidRPr="00300A39">
        <w:lastRenderedPageBreak/>
        <w:t>least two-thirds of the Members are in favour. Any Member can move to suspend standing orders.</w:t>
      </w:r>
    </w:p>
    <w:p w14:paraId="64F0FF06" w14:textId="77777777" w:rsidR="00300A39" w:rsidRDefault="009635B5" w:rsidP="003F446E">
      <w:pPr>
        <w:pStyle w:val="NumberedlistHTA"/>
        <w:ind w:left="567" w:hanging="567"/>
      </w:pPr>
      <w:r w:rsidRPr="00300A39">
        <w:t>A decision to suspend standing orders shall be recorded in the minutes of the meeting.</w:t>
      </w:r>
    </w:p>
    <w:p w14:paraId="0C746F9C" w14:textId="77777777" w:rsidR="001106D1" w:rsidRDefault="001106D1" w:rsidP="00843C06">
      <w:pPr>
        <w:pStyle w:val="Heading2"/>
        <w:rPr>
          <w:rStyle w:val="Strong"/>
        </w:rPr>
      </w:pPr>
      <w:bookmarkStart w:id="143" w:name="_Toc480474577"/>
      <w:bookmarkStart w:id="144" w:name="_Toc480475246"/>
      <w:bookmarkStart w:id="145" w:name="Annex_1"/>
    </w:p>
    <w:p w14:paraId="69EA72C2" w14:textId="77777777" w:rsidR="001106D1" w:rsidRDefault="001106D1" w:rsidP="001106D1"/>
    <w:p w14:paraId="62417A6E" w14:textId="77777777" w:rsidR="001106D1" w:rsidRDefault="001106D1" w:rsidP="001106D1"/>
    <w:p w14:paraId="0502B4C4" w14:textId="77777777" w:rsidR="001106D1" w:rsidRPr="001106D1" w:rsidRDefault="001106D1" w:rsidP="001106D1"/>
    <w:p w14:paraId="53DD7EC5" w14:textId="77777777" w:rsidR="001106D1" w:rsidRDefault="001106D1" w:rsidP="00843C06">
      <w:pPr>
        <w:pStyle w:val="Heading2"/>
        <w:rPr>
          <w:rStyle w:val="Strong"/>
        </w:rPr>
      </w:pPr>
    </w:p>
    <w:p w14:paraId="735534EA" w14:textId="77777777" w:rsidR="001106D1" w:rsidRDefault="001106D1" w:rsidP="00843C06">
      <w:pPr>
        <w:pStyle w:val="Heading2"/>
        <w:rPr>
          <w:rStyle w:val="Strong"/>
        </w:rPr>
      </w:pPr>
    </w:p>
    <w:p w14:paraId="26DBDDAF" w14:textId="77777777" w:rsidR="001106D1" w:rsidRDefault="001106D1" w:rsidP="00843C06">
      <w:pPr>
        <w:pStyle w:val="Heading2"/>
        <w:rPr>
          <w:rStyle w:val="Strong"/>
        </w:rPr>
      </w:pPr>
    </w:p>
    <w:p w14:paraId="5BD452F9" w14:textId="77777777" w:rsidR="001106D1" w:rsidRDefault="001106D1" w:rsidP="001106D1"/>
    <w:p w14:paraId="7B7FF079" w14:textId="77777777" w:rsidR="001106D1" w:rsidRDefault="001106D1" w:rsidP="001106D1"/>
    <w:p w14:paraId="76393FE0" w14:textId="77777777" w:rsidR="00246A7E" w:rsidRDefault="00246A7E" w:rsidP="001106D1"/>
    <w:p w14:paraId="0D546033" w14:textId="77777777" w:rsidR="00246A7E" w:rsidRDefault="00246A7E" w:rsidP="001106D1"/>
    <w:p w14:paraId="78FB46B0" w14:textId="77777777" w:rsidR="00246A7E" w:rsidRDefault="00246A7E" w:rsidP="001106D1"/>
    <w:p w14:paraId="5AD3B6B0" w14:textId="77777777" w:rsidR="00246A7E" w:rsidRDefault="00246A7E" w:rsidP="001106D1"/>
    <w:p w14:paraId="07145562" w14:textId="77777777" w:rsidR="00246A7E" w:rsidRDefault="00246A7E" w:rsidP="001106D1"/>
    <w:p w14:paraId="321C431B" w14:textId="77777777" w:rsidR="00246A7E" w:rsidRDefault="00246A7E" w:rsidP="001106D1"/>
    <w:p w14:paraId="0147269F" w14:textId="77777777" w:rsidR="00246A7E" w:rsidRDefault="00246A7E" w:rsidP="001106D1"/>
    <w:p w14:paraId="21A16400" w14:textId="77777777" w:rsidR="00246A7E" w:rsidRDefault="00246A7E" w:rsidP="001106D1"/>
    <w:p w14:paraId="47861D5B" w14:textId="77777777" w:rsidR="00246A7E" w:rsidRDefault="00246A7E" w:rsidP="001106D1"/>
    <w:p w14:paraId="7F210ABA" w14:textId="77777777" w:rsidR="00246A7E" w:rsidRDefault="00246A7E" w:rsidP="001106D1"/>
    <w:p w14:paraId="31A581D9" w14:textId="77777777" w:rsidR="00246A7E" w:rsidRDefault="00246A7E" w:rsidP="001106D1"/>
    <w:p w14:paraId="35733A79" w14:textId="77777777" w:rsidR="001106D1" w:rsidRPr="001106D1" w:rsidRDefault="001106D1" w:rsidP="001106D1"/>
    <w:p w14:paraId="2097093A" w14:textId="77777777" w:rsidR="00843C06" w:rsidRDefault="00843C06" w:rsidP="00843C06">
      <w:pPr>
        <w:pStyle w:val="Heading2"/>
        <w:rPr>
          <w:rStyle w:val="Strong"/>
        </w:rPr>
      </w:pPr>
    </w:p>
    <w:p w14:paraId="5D49C4AB" w14:textId="77777777" w:rsidR="00843C06" w:rsidRDefault="00843C06" w:rsidP="00843C06">
      <w:pPr>
        <w:pStyle w:val="Heading2"/>
        <w:rPr>
          <w:rStyle w:val="Strong"/>
        </w:rPr>
      </w:pPr>
    </w:p>
    <w:p w14:paraId="720AC2B6" w14:textId="77777777" w:rsidR="00843C06" w:rsidRPr="00843C06" w:rsidRDefault="00843C06" w:rsidP="00843C06"/>
    <w:p w14:paraId="21DCC438" w14:textId="77777777" w:rsidR="009635B5" w:rsidRPr="00894E35" w:rsidRDefault="001106D1" w:rsidP="00843C06">
      <w:pPr>
        <w:pStyle w:val="Heading2"/>
        <w:rPr>
          <w:rStyle w:val="Strong"/>
        </w:rPr>
      </w:pPr>
      <w:r>
        <w:rPr>
          <w:rStyle w:val="Strong"/>
        </w:rPr>
        <w:lastRenderedPageBreak/>
        <w:t>A</w:t>
      </w:r>
      <w:r w:rsidR="009635B5" w:rsidRPr="00894E35">
        <w:rPr>
          <w:rStyle w:val="Strong"/>
        </w:rPr>
        <w:t>NNEX 1: Schedule of delegation of powers to the Chief Executive, Officers and Committees</w:t>
      </w:r>
      <w:bookmarkEnd w:id="143"/>
      <w:bookmarkEnd w:id="144"/>
      <w:r w:rsidR="009635B5" w:rsidRPr="00894E35">
        <w:rPr>
          <w:rStyle w:val="Strong"/>
        </w:rPr>
        <w:t xml:space="preserve"> </w:t>
      </w:r>
    </w:p>
    <w:bookmarkEnd w:id="145"/>
    <w:p w14:paraId="2D6054D0" w14:textId="77777777" w:rsidR="009635B5" w:rsidRPr="00246006" w:rsidRDefault="009635B5" w:rsidP="009635B5">
      <w:pPr>
        <w:spacing w:line="320" w:lineRule="exact"/>
        <w:rPr>
          <w:b/>
        </w:rPr>
      </w:pPr>
    </w:p>
    <w:p w14:paraId="63A27971" w14:textId="77777777" w:rsidR="009635B5" w:rsidRPr="00300A39" w:rsidRDefault="009635B5" w:rsidP="009635B5">
      <w:pPr>
        <w:spacing w:line="320" w:lineRule="exact"/>
        <w:rPr>
          <w:b/>
          <w:bCs/>
          <w:sz w:val="24"/>
          <w:szCs w:val="24"/>
          <w:u w:val="single"/>
        </w:rPr>
      </w:pPr>
      <w:r w:rsidRPr="00300A39">
        <w:rPr>
          <w:b/>
          <w:bCs/>
          <w:sz w:val="24"/>
          <w:szCs w:val="24"/>
          <w:u w:val="single"/>
        </w:rPr>
        <w:t>Framework of delegation to the Chief Executive and Officers reporting to the Authority on that delegation</w:t>
      </w:r>
    </w:p>
    <w:p w14:paraId="6B19C1A2" w14:textId="77777777" w:rsidR="009635B5" w:rsidRPr="003B452D" w:rsidRDefault="009635B5" w:rsidP="009635B5">
      <w:pPr>
        <w:spacing w:line="320" w:lineRule="exact"/>
      </w:pPr>
    </w:p>
    <w:p w14:paraId="56265F08" w14:textId="77777777" w:rsidR="009635B5" w:rsidRDefault="009635B5" w:rsidP="00300A39">
      <w:pPr>
        <w:numPr>
          <w:ilvl w:val="0"/>
          <w:numId w:val="22"/>
        </w:numPr>
        <w:spacing w:before="0" w:after="0" w:line="320" w:lineRule="exact"/>
        <w:rPr>
          <w:sz w:val="24"/>
          <w:szCs w:val="24"/>
        </w:rPr>
      </w:pPr>
      <w:r w:rsidRPr="00300A39">
        <w:rPr>
          <w:sz w:val="24"/>
          <w:szCs w:val="24"/>
        </w:rPr>
        <w:t>The Chief Executive will prepare each year a three-year strategic plan and annual business plan for approval by the Board and agreement between the Authority and the Department. Alongside these plans, the Chief Executive will prepare a budget for the financial year showing proposed expenditure under main headings and against main activities.</w:t>
      </w:r>
    </w:p>
    <w:p w14:paraId="1918A76D" w14:textId="77777777" w:rsidR="00300A39" w:rsidRPr="00300A39" w:rsidRDefault="00300A39" w:rsidP="00300A39">
      <w:pPr>
        <w:spacing w:before="0" w:after="0" w:line="320" w:lineRule="exact"/>
        <w:ind w:left="567"/>
        <w:rPr>
          <w:sz w:val="24"/>
          <w:szCs w:val="24"/>
        </w:rPr>
      </w:pPr>
    </w:p>
    <w:p w14:paraId="61DBBB31" w14:textId="77777777" w:rsidR="009635B5" w:rsidRDefault="009635B5" w:rsidP="00300A39">
      <w:pPr>
        <w:numPr>
          <w:ilvl w:val="0"/>
          <w:numId w:val="22"/>
        </w:numPr>
        <w:spacing w:before="0" w:after="0" w:line="320" w:lineRule="exact"/>
        <w:rPr>
          <w:sz w:val="24"/>
          <w:szCs w:val="24"/>
        </w:rPr>
      </w:pPr>
      <w:r w:rsidRPr="00300A39">
        <w:rPr>
          <w:sz w:val="24"/>
          <w:szCs w:val="24"/>
        </w:rPr>
        <w:t xml:space="preserve">Once approved by the Board, the Chief Executive will be responsible for putting these plans into effect and has authority to take such decisions as are necessary relating to the employment of staff and the engagement of financial or other services. </w:t>
      </w:r>
    </w:p>
    <w:p w14:paraId="45A9224A" w14:textId="77777777" w:rsidR="00300A39" w:rsidRPr="00300A39" w:rsidRDefault="00300A39" w:rsidP="00300A39">
      <w:pPr>
        <w:spacing w:before="0" w:after="0" w:line="320" w:lineRule="exact"/>
        <w:rPr>
          <w:sz w:val="24"/>
          <w:szCs w:val="24"/>
        </w:rPr>
      </w:pPr>
    </w:p>
    <w:p w14:paraId="04954269" w14:textId="77777777" w:rsidR="009635B5" w:rsidRDefault="009635B5" w:rsidP="009635B5">
      <w:pPr>
        <w:numPr>
          <w:ilvl w:val="0"/>
          <w:numId w:val="22"/>
        </w:numPr>
        <w:spacing w:before="0" w:after="0" w:line="320" w:lineRule="exact"/>
        <w:rPr>
          <w:sz w:val="24"/>
          <w:szCs w:val="24"/>
        </w:rPr>
      </w:pPr>
      <w:r w:rsidRPr="00300A39">
        <w:rPr>
          <w:sz w:val="24"/>
          <w:szCs w:val="24"/>
        </w:rPr>
        <w:t>The Board may agree policies in relation to its statutory functions and the Chief Executive will be responsible for ensuring that those policies are followed. The Chief Executive may propose to the Board policies in relation to any of its functions and once approved by the Board, shall act in accordance with those policies.</w:t>
      </w:r>
    </w:p>
    <w:p w14:paraId="6D215B3B" w14:textId="77777777" w:rsidR="00300A39" w:rsidRPr="00300A39" w:rsidRDefault="00300A39" w:rsidP="00300A39">
      <w:pPr>
        <w:spacing w:before="0" w:after="0" w:line="320" w:lineRule="exact"/>
        <w:rPr>
          <w:sz w:val="24"/>
          <w:szCs w:val="24"/>
        </w:rPr>
      </w:pPr>
    </w:p>
    <w:p w14:paraId="33B5E344" w14:textId="77777777" w:rsidR="009635B5" w:rsidRDefault="009635B5" w:rsidP="00300A39">
      <w:pPr>
        <w:numPr>
          <w:ilvl w:val="0"/>
          <w:numId w:val="22"/>
        </w:numPr>
        <w:spacing w:before="0" w:after="0" w:line="320" w:lineRule="exact"/>
        <w:rPr>
          <w:sz w:val="24"/>
          <w:szCs w:val="24"/>
        </w:rPr>
      </w:pPr>
      <w:r w:rsidRPr="00300A39">
        <w:rPr>
          <w:sz w:val="24"/>
          <w:szCs w:val="24"/>
        </w:rPr>
        <w:t>The Chief Executive must act within any overall limits and conditions set in relation to the Authority’s expenditure as informed to the Authority by the Department and may:</w:t>
      </w:r>
    </w:p>
    <w:p w14:paraId="63DC72DB" w14:textId="77777777" w:rsidR="00300A39" w:rsidRPr="00300A39" w:rsidRDefault="00300A39" w:rsidP="00300A39">
      <w:pPr>
        <w:spacing w:before="0" w:after="0" w:line="320" w:lineRule="exact"/>
        <w:rPr>
          <w:sz w:val="24"/>
          <w:szCs w:val="24"/>
        </w:rPr>
      </w:pPr>
    </w:p>
    <w:p w14:paraId="1B2F1C85" w14:textId="77777777" w:rsidR="009635B5" w:rsidRPr="00300A39" w:rsidRDefault="009635B5" w:rsidP="0061390F">
      <w:pPr>
        <w:numPr>
          <w:ilvl w:val="1"/>
          <w:numId w:val="23"/>
        </w:numPr>
        <w:spacing w:before="0" w:after="0" w:line="320" w:lineRule="exact"/>
        <w:rPr>
          <w:sz w:val="24"/>
          <w:szCs w:val="24"/>
        </w:rPr>
      </w:pPr>
      <w:r w:rsidRPr="00300A39">
        <w:rPr>
          <w:sz w:val="24"/>
          <w:szCs w:val="24"/>
        </w:rPr>
        <w:t>approve and certify expenditure;</w:t>
      </w:r>
    </w:p>
    <w:p w14:paraId="7965CF70" w14:textId="77777777" w:rsidR="009635B5" w:rsidRPr="00300A39" w:rsidRDefault="009635B5" w:rsidP="0061390F">
      <w:pPr>
        <w:numPr>
          <w:ilvl w:val="1"/>
          <w:numId w:val="23"/>
        </w:numPr>
        <w:spacing w:before="0" w:after="0" w:line="320" w:lineRule="exact"/>
        <w:rPr>
          <w:sz w:val="24"/>
          <w:szCs w:val="24"/>
        </w:rPr>
      </w:pPr>
      <w:r w:rsidRPr="00300A39">
        <w:rPr>
          <w:sz w:val="24"/>
          <w:szCs w:val="24"/>
        </w:rPr>
        <w:t>authorise payments and accept receipts;</w:t>
      </w:r>
    </w:p>
    <w:p w14:paraId="51D3F392" w14:textId="77777777" w:rsidR="009635B5" w:rsidRPr="00300A39" w:rsidRDefault="009635B5" w:rsidP="0061390F">
      <w:pPr>
        <w:numPr>
          <w:ilvl w:val="1"/>
          <w:numId w:val="23"/>
        </w:numPr>
        <w:spacing w:before="0" w:after="0" w:line="320" w:lineRule="exact"/>
        <w:rPr>
          <w:sz w:val="24"/>
          <w:szCs w:val="24"/>
        </w:rPr>
      </w:pPr>
      <w:r w:rsidRPr="00300A39">
        <w:rPr>
          <w:sz w:val="24"/>
          <w:szCs w:val="24"/>
        </w:rPr>
        <w:t>negotiate, organise and review banking arrangements;</w:t>
      </w:r>
    </w:p>
    <w:p w14:paraId="4B3419DB" w14:textId="77777777" w:rsidR="009635B5" w:rsidRPr="00300A39" w:rsidRDefault="009635B5" w:rsidP="0061390F">
      <w:pPr>
        <w:numPr>
          <w:ilvl w:val="1"/>
          <w:numId w:val="23"/>
        </w:numPr>
        <w:spacing w:before="0" w:after="0" w:line="320" w:lineRule="exact"/>
        <w:rPr>
          <w:sz w:val="24"/>
          <w:szCs w:val="24"/>
        </w:rPr>
      </w:pPr>
      <w:proofErr w:type="spellStart"/>
      <w:r w:rsidRPr="00300A39">
        <w:rPr>
          <w:sz w:val="24"/>
          <w:szCs w:val="24"/>
        </w:rPr>
        <w:t>vire</w:t>
      </w:r>
      <w:proofErr w:type="spellEnd"/>
      <w:r w:rsidRPr="00300A39">
        <w:rPr>
          <w:sz w:val="24"/>
          <w:szCs w:val="24"/>
        </w:rPr>
        <w:t xml:space="preserve"> money between budgets;</w:t>
      </w:r>
    </w:p>
    <w:p w14:paraId="28D0BD07" w14:textId="77777777" w:rsidR="009635B5" w:rsidRPr="00300A39" w:rsidRDefault="009635B5" w:rsidP="0061390F">
      <w:pPr>
        <w:numPr>
          <w:ilvl w:val="1"/>
          <w:numId w:val="23"/>
        </w:numPr>
        <w:spacing w:before="0" w:after="0" w:line="320" w:lineRule="exact"/>
        <w:rPr>
          <w:sz w:val="24"/>
          <w:szCs w:val="24"/>
        </w:rPr>
      </w:pPr>
      <w:r w:rsidRPr="00300A39">
        <w:rPr>
          <w:sz w:val="24"/>
          <w:szCs w:val="24"/>
        </w:rPr>
        <w:t xml:space="preserve">make any arrangements necessary relating to the employment of staff, their terms, conditions and pay; and </w:t>
      </w:r>
    </w:p>
    <w:p w14:paraId="27804DE2" w14:textId="5267AC08" w:rsidR="009635B5" w:rsidRDefault="009635B5" w:rsidP="007A22F9">
      <w:pPr>
        <w:numPr>
          <w:ilvl w:val="1"/>
          <w:numId w:val="23"/>
        </w:numPr>
        <w:spacing w:before="0" w:after="0" w:line="320" w:lineRule="exact"/>
        <w:rPr>
          <w:sz w:val="24"/>
          <w:szCs w:val="24"/>
        </w:rPr>
      </w:pPr>
      <w:r w:rsidRPr="00300A39">
        <w:rPr>
          <w:sz w:val="24"/>
          <w:szCs w:val="24"/>
        </w:rPr>
        <w:t xml:space="preserve">sub-delegate </w:t>
      </w:r>
      <w:r w:rsidR="00530486" w:rsidRPr="00530486">
        <w:rPr>
          <w:sz w:val="24"/>
          <w:szCs w:val="24"/>
          <w:highlight w:val="yellow"/>
        </w:rPr>
        <w:t>their</w:t>
      </w:r>
      <w:r w:rsidR="00530486">
        <w:rPr>
          <w:sz w:val="24"/>
          <w:szCs w:val="24"/>
        </w:rPr>
        <w:t xml:space="preserve"> </w:t>
      </w:r>
      <w:r w:rsidRPr="00300A39">
        <w:rPr>
          <w:sz w:val="24"/>
          <w:szCs w:val="24"/>
        </w:rPr>
        <w:t>powers to Members of the Authority’s staff.</w:t>
      </w:r>
    </w:p>
    <w:p w14:paraId="17598E75" w14:textId="77777777" w:rsidR="007A22F9" w:rsidRPr="007A22F9" w:rsidRDefault="007A22F9" w:rsidP="007A22F9">
      <w:pPr>
        <w:spacing w:before="0" w:after="0" w:line="320" w:lineRule="exact"/>
        <w:ind w:left="1021"/>
        <w:rPr>
          <w:sz w:val="24"/>
          <w:szCs w:val="24"/>
        </w:rPr>
      </w:pPr>
    </w:p>
    <w:p w14:paraId="00389479" w14:textId="77777777" w:rsidR="009635B5" w:rsidRDefault="009635B5" w:rsidP="009635B5">
      <w:pPr>
        <w:numPr>
          <w:ilvl w:val="0"/>
          <w:numId w:val="22"/>
        </w:numPr>
        <w:spacing w:before="0" w:after="0" w:line="320" w:lineRule="exact"/>
        <w:rPr>
          <w:sz w:val="24"/>
          <w:szCs w:val="24"/>
        </w:rPr>
      </w:pPr>
      <w:r w:rsidRPr="00300A39">
        <w:rPr>
          <w:sz w:val="24"/>
          <w:szCs w:val="24"/>
        </w:rPr>
        <w:t xml:space="preserve">These delegated authorities shall be subject to the limits set by the Department of Health and Social Care effective from 1 April </w:t>
      </w:r>
      <w:r w:rsidR="000E4EE8" w:rsidRPr="00C64891">
        <w:rPr>
          <w:sz w:val="24"/>
          <w:szCs w:val="24"/>
          <w:highlight w:val="yellow"/>
        </w:rPr>
        <w:t>2022</w:t>
      </w:r>
      <w:r w:rsidR="00FC571B" w:rsidRPr="00FC571B">
        <w:rPr>
          <w:sz w:val="24"/>
          <w:szCs w:val="24"/>
          <w:highlight w:val="yellow"/>
        </w:rPr>
        <w:t>, as set out in the current DHSC/HTA Framework Agreement</w:t>
      </w:r>
      <w:r w:rsidRPr="00300A39">
        <w:rPr>
          <w:sz w:val="24"/>
          <w:szCs w:val="24"/>
        </w:rPr>
        <w:t xml:space="preserve">. The HTA's delegated </w:t>
      </w:r>
      <w:r w:rsidRPr="00300A39">
        <w:rPr>
          <w:sz w:val="24"/>
          <w:szCs w:val="24"/>
        </w:rPr>
        <w:lastRenderedPageBreak/>
        <w:t>authorities are issued to it by the Department of Health and Social Care, including those areas where the Authority must obtain the Department's written approval before proceeding. The HTA will adhere to these delegated authorities</w:t>
      </w:r>
      <w:r w:rsidR="00300A39">
        <w:rPr>
          <w:sz w:val="24"/>
          <w:szCs w:val="24"/>
        </w:rPr>
        <w:t>.</w:t>
      </w:r>
    </w:p>
    <w:p w14:paraId="15A4905F" w14:textId="77777777" w:rsidR="00300A39" w:rsidRPr="00300A39" w:rsidRDefault="00300A39" w:rsidP="00300A39">
      <w:pPr>
        <w:spacing w:before="0" w:after="0" w:line="320" w:lineRule="exact"/>
        <w:ind w:left="567"/>
        <w:rPr>
          <w:sz w:val="24"/>
          <w:szCs w:val="24"/>
        </w:rPr>
      </w:pPr>
    </w:p>
    <w:p w14:paraId="654338A5" w14:textId="77777777" w:rsidR="009635B5" w:rsidRDefault="009635B5" w:rsidP="009635B5">
      <w:pPr>
        <w:numPr>
          <w:ilvl w:val="0"/>
          <w:numId w:val="22"/>
        </w:numPr>
        <w:spacing w:before="0" w:after="0" w:line="320" w:lineRule="exact"/>
        <w:rPr>
          <w:sz w:val="24"/>
          <w:szCs w:val="24"/>
        </w:rPr>
      </w:pPr>
      <w:r w:rsidRPr="00300A39">
        <w:rPr>
          <w:sz w:val="24"/>
          <w:szCs w:val="24"/>
        </w:rPr>
        <w:t>The Chief Executive will report to the Board and advise the Board in a timely manner of all material matters currently or prospectively affecting the Authority and its performance.</w:t>
      </w:r>
    </w:p>
    <w:p w14:paraId="5EE0F99F" w14:textId="77777777" w:rsidR="00300A39" w:rsidRPr="00300A39" w:rsidRDefault="00300A39" w:rsidP="00300A39">
      <w:pPr>
        <w:spacing w:before="0" w:after="0" w:line="320" w:lineRule="exact"/>
        <w:rPr>
          <w:sz w:val="24"/>
          <w:szCs w:val="24"/>
        </w:rPr>
      </w:pPr>
    </w:p>
    <w:p w14:paraId="77D53973" w14:textId="77777777" w:rsidR="009635B5" w:rsidRDefault="009635B5" w:rsidP="009635B5">
      <w:pPr>
        <w:numPr>
          <w:ilvl w:val="0"/>
          <w:numId w:val="22"/>
        </w:numPr>
        <w:spacing w:before="0" w:after="0" w:line="320" w:lineRule="exact"/>
        <w:rPr>
          <w:sz w:val="24"/>
          <w:szCs w:val="24"/>
        </w:rPr>
      </w:pPr>
      <w:r w:rsidRPr="00300A39">
        <w:rPr>
          <w:sz w:val="24"/>
          <w:szCs w:val="24"/>
        </w:rPr>
        <w:t>In particular, the Chief Executive will report each quarter to the Board on the achievement of key targets set out in the business plan and on the Authority’s expenditure and income against its budget.</w:t>
      </w:r>
    </w:p>
    <w:p w14:paraId="4A09F82C" w14:textId="77777777" w:rsidR="00300A39" w:rsidRPr="00300A39" w:rsidRDefault="00300A39" w:rsidP="00300A39">
      <w:pPr>
        <w:spacing w:before="0" w:after="0" w:line="320" w:lineRule="exact"/>
        <w:rPr>
          <w:sz w:val="24"/>
          <w:szCs w:val="24"/>
        </w:rPr>
      </w:pPr>
    </w:p>
    <w:p w14:paraId="7B829283" w14:textId="77777777" w:rsidR="009635B5" w:rsidRDefault="009635B5" w:rsidP="009635B5">
      <w:pPr>
        <w:numPr>
          <w:ilvl w:val="0"/>
          <w:numId w:val="22"/>
        </w:numPr>
        <w:spacing w:before="0" w:after="0" w:line="320" w:lineRule="exact"/>
        <w:rPr>
          <w:sz w:val="24"/>
          <w:szCs w:val="24"/>
        </w:rPr>
      </w:pPr>
      <w:r w:rsidRPr="00300A39">
        <w:rPr>
          <w:sz w:val="24"/>
          <w:szCs w:val="24"/>
        </w:rPr>
        <w:t xml:space="preserve">The Chief Executive will report to the Board any significant proposal to vary the staffing structure of the Authority. </w:t>
      </w:r>
    </w:p>
    <w:p w14:paraId="5B3BA652" w14:textId="77777777" w:rsidR="00300A39" w:rsidRPr="00300A39" w:rsidRDefault="00300A39" w:rsidP="00300A39">
      <w:pPr>
        <w:spacing w:before="0" w:after="0" w:line="320" w:lineRule="exact"/>
        <w:rPr>
          <w:sz w:val="24"/>
          <w:szCs w:val="24"/>
        </w:rPr>
      </w:pPr>
    </w:p>
    <w:p w14:paraId="1A688603" w14:textId="77777777" w:rsidR="009635B5" w:rsidRDefault="009635B5" w:rsidP="009635B5">
      <w:pPr>
        <w:numPr>
          <w:ilvl w:val="0"/>
          <w:numId w:val="22"/>
        </w:numPr>
        <w:spacing w:before="0" w:after="0" w:line="320" w:lineRule="exact"/>
        <w:rPr>
          <w:sz w:val="24"/>
          <w:szCs w:val="24"/>
        </w:rPr>
      </w:pPr>
      <w:r w:rsidRPr="00300A39">
        <w:rPr>
          <w:sz w:val="24"/>
          <w:szCs w:val="24"/>
        </w:rPr>
        <w:t xml:space="preserve">The Chief Executive or other officer authorised by him/her is authorised to apply and authenticate by </w:t>
      </w:r>
      <w:r w:rsidR="00530486" w:rsidRPr="00530486">
        <w:rPr>
          <w:sz w:val="24"/>
          <w:szCs w:val="24"/>
          <w:highlight w:val="yellow"/>
        </w:rPr>
        <w:t>their</w:t>
      </w:r>
      <w:r w:rsidR="00530486">
        <w:rPr>
          <w:sz w:val="24"/>
          <w:szCs w:val="24"/>
        </w:rPr>
        <w:t xml:space="preserve"> </w:t>
      </w:r>
      <w:r w:rsidRPr="00300A39">
        <w:rPr>
          <w:sz w:val="24"/>
          <w:szCs w:val="24"/>
        </w:rPr>
        <w:t>signature the seal of the Authority</w:t>
      </w:r>
      <w:r w:rsidR="00300A39">
        <w:rPr>
          <w:sz w:val="24"/>
          <w:szCs w:val="24"/>
        </w:rPr>
        <w:t>.</w:t>
      </w:r>
    </w:p>
    <w:p w14:paraId="36E9DBFC" w14:textId="77777777" w:rsidR="00300A39" w:rsidRPr="00300A39" w:rsidRDefault="00300A39" w:rsidP="00300A39">
      <w:pPr>
        <w:spacing w:before="0" w:after="0" w:line="320" w:lineRule="exact"/>
        <w:rPr>
          <w:sz w:val="24"/>
          <w:szCs w:val="24"/>
        </w:rPr>
      </w:pPr>
    </w:p>
    <w:p w14:paraId="44A9238B" w14:textId="77777777" w:rsidR="009635B5" w:rsidRDefault="009635B5" w:rsidP="009635B5">
      <w:pPr>
        <w:numPr>
          <w:ilvl w:val="0"/>
          <w:numId w:val="22"/>
        </w:numPr>
        <w:spacing w:before="0" w:after="0" w:line="320" w:lineRule="exact"/>
        <w:rPr>
          <w:sz w:val="24"/>
          <w:szCs w:val="24"/>
        </w:rPr>
      </w:pPr>
      <w:r w:rsidRPr="00300A39">
        <w:rPr>
          <w:sz w:val="24"/>
          <w:szCs w:val="24"/>
        </w:rPr>
        <w:t>The Board delegates the power to grant, revoke, vary and suspend licences issued under the Authority’s remit to the Chief Executive who may then delegate decisions to members of staff (usually from the Regulation Directorate).</w:t>
      </w:r>
    </w:p>
    <w:p w14:paraId="27C572E6" w14:textId="77777777" w:rsidR="00300A39" w:rsidRPr="00300A39" w:rsidRDefault="00300A39" w:rsidP="00300A39">
      <w:pPr>
        <w:spacing w:before="0" w:after="0" w:line="320" w:lineRule="exact"/>
        <w:rPr>
          <w:sz w:val="24"/>
          <w:szCs w:val="24"/>
        </w:rPr>
      </w:pPr>
    </w:p>
    <w:p w14:paraId="5CD5AE81" w14:textId="77777777" w:rsidR="009635B5" w:rsidRDefault="009635B5" w:rsidP="009635B5">
      <w:pPr>
        <w:numPr>
          <w:ilvl w:val="0"/>
          <w:numId w:val="22"/>
        </w:numPr>
        <w:spacing w:before="0" w:after="0" w:line="320" w:lineRule="exact"/>
        <w:rPr>
          <w:sz w:val="24"/>
          <w:szCs w:val="24"/>
        </w:rPr>
      </w:pPr>
      <w:r w:rsidRPr="00300A39">
        <w:rPr>
          <w:sz w:val="24"/>
          <w:szCs w:val="24"/>
        </w:rPr>
        <w:t>This delegation extends to the hearing of representations from applicants against decisions made by members of staff.</w:t>
      </w:r>
    </w:p>
    <w:p w14:paraId="0C94799C" w14:textId="77777777" w:rsidR="00300A39" w:rsidRPr="00300A39" w:rsidRDefault="00300A39" w:rsidP="00300A39">
      <w:pPr>
        <w:spacing w:before="0" w:after="0" w:line="320" w:lineRule="exact"/>
        <w:rPr>
          <w:sz w:val="24"/>
          <w:szCs w:val="24"/>
        </w:rPr>
      </w:pPr>
    </w:p>
    <w:p w14:paraId="370A1AFB" w14:textId="77777777" w:rsidR="009635B5" w:rsidRDefault="009635B5" w:rsidP="009635B5">
      <w:pPr>
        <w:numPr>
          <w:ilvl w:val="0"/>
          <w:numId w:val="22"/>
        </w:numPr>
        <w:spacing w:before="0" w:after="0" w:line="320" w:lineRule="exact"/>
        <w:rPr>
          <w:sz w:val="24"/>
          <w:szCs w:val="24"/>
        </w:rPr>
      </w:pPr>
      <w:r w:rsidRPr="00300A39">
        <w:rPr>
          <w:sz w:val="24"/>
          <w:szCs w:val="24"/>
        </w:rPr>
        <w:t>The Board delegates to the Chief Executive the power to assess and make decisions on applications for living organ donation, except those which are retained by the Board as a result of Regulations and those which it has decided to retain as a matter of policy.</w:t>
      </w:r>
    </w:p>
    <w:p w14:paraId="19B9E9B3" w14:textId="77777777" w:rsidR="00300A39" w:rsidRPr="00300A39" w:rsidRDefault="00300A39" w:rsidP="00300A39">
      <w:pPr>
        <w:spacing w:before="0" w:after="0" w:line="320" w:lineRule="exact"/>
        <w:rPr>
          <w:sz w:val="24"/>
          <w:szCs w:val="24"/>
        </w:rPr>
      </w:pPr>
    </w:p>
    <w:p w14:paraId="0C473BB1" w14:textId="77777777" w:rsidR="009635B5" w:rsidRPr="00300A39" w:rsidRDefault="009635B5" w:rsidP="0061390F">
      <w:pPr>
        <w:numPr>
          <w:ilvl w:val="0"/>
          <w:numId w:val="22"/>
        </w:numPr>
        <w:spacing w:before="0" w:after="0" w:line="320" w:lineRule="exact"/>
        <w:rPr>
          <w:sz w:val="24"/>
          <w:szCs w:val="24"/>
        </w:rPr>
      </w:pPr>
      <w:r w:rsidRPr="00300A39">
        <w:rPr>
          <w:sz w:val="24"/>
          <w:szCs w:val="24"/>
        </w:rPr>
        <w:t xml:space="preserve">The Chief Executive may make any decision delegated by the Board. Delegation by the Chief Executive to the Senior Management Team is set out in the Onward Delegation Scheme. </w:t>
      </w:r>
    </w:p>
    <w:p w14:paraId="5A2D721D" w14:textId="77777777" w:rsidR="007A22F9" w:rsidRDefault="007A22F9">
      <w:pPr>
        <w:spacing w:before="0" w:after="0" w:line="240" w:lineRule="auto"/>
        <w:rPr>
          <w:b/>
          <w:bCs/>
          <w:sz w:val="24"/>
          <w:szCs w:val="24"/>
          <w:u w:val="single"/>
        </w:rPr>
      </w:pPr>
      <w:r>
        <w:rPr>
          <w:b/>
          <w:bCs/>
          <w:sz w:val="24"/>
          <w:szCs w:val="24"/>
          <w:u w:val="single"/>
        </w:rPr>
        <w:br w:type="page"/>
      </w:r>
    </w:p>
    <w:p w14:paraId="23C9A99A" w14:textId="64FD081F" w:rsidR="009635B5" w:rsidRPr="00E13E1D" w:rsidRDefault="009635B5" w:rsidP="009635B5">
      <w:pPr>
        <w:spacing w:line="320" w:lineRule="exact"/>
        <w:rPr>
          <w:b/>
          <w:bCs/>
          <w:sz w:val="24"/>
          <w:szCs w:val="24"/>
          <w:u w:val="single"/>
        </w:rPr>
      </w:pPr>
      <w:r w:rsidRPr="00E13E1D">
        <w:rPr>
          <w:b/>
          <w:bCs/>
          <w:sz w:val="24"/>
          <w:szCs w:val="24"/>
          <w:u w:val="single"/>
        </w:rPr>
        <w:lastRenderedPageBreak/>
        <w:t>Framework of Delegation to Committees reporting to the Authority on that delegation</w:t>
      </w:r>
    </w:p>
    <w:p w14:paraId="0A7C4A8C" w14:textId="77777777" w:rsidR="009635B5" w:rsidRPr="00E13E1D" w:rsidRDefault="009635B5" w:rsidP="009635B5">
      <w:pPr>
        <w:spacing w:line="320" w:lineRule="exact"/>
        <w:rPr>
          <w:sz w:val="24"/>
          <w:szCs w:val="24"/>
        </w:rPr>
      </w:pPr>
    </w:p>
    <w:p w14:paraId="5D4488EA" w14:textId="77777777" w:rsidR="009635B5" w:rsidRPr="00E13E1D" w:rsidRDefault="009635B5" w:rsidP="0061390F">
      <w:pPr>
        <w:numPr>
          <w:ilvl w:val="0"/>
          <w:numId w:val="22"/>
        </w:numPr>
        <w:spacing w:before="0" w:after="0" w:line="320" w:lineRule="exact"/>
        <w:rPr>
          <w:sz w:val="24"/>
          <w:szCs w:val="24"/>
        </w:rPr>
      </w:pPr>
      <w:r w:rsidRPr="00E13E1D">
        <w:rPr>
          <w:sz w:val="24"/>
          <w:szCs w:val="24"/>
        </w:rPr>
        <w:t>A Committee can take decisions on matters contained within its Terms of Reference unless the matter is reserved for decision by the full Board on the recommendation of that Committee.</w:t>
      </w:r>
    </w:p>
    <w:p w14:paraId="294571B8" w14:textId="77777777" w:rsidR="009635B5" w:rsidRDefault="009635B5" w:rsidP="009635B5">
      <w:pPr>
        <w:spacing w:line="320" w:lineRule="exact"/>
        <w:ind w:left="567"/>
      </w:pPr>
    </w:p>
    <w:p w14:paraId="68286B38" w14:textId="77777777" w:rsidR="009635B5" w:rsidRPr="00E13E1D" w:rsidRDefault="009635B5" w:rsidP="009635B5">
      <w:pPr>
        <w:spacing w:line="320" w:lineRule="exact"/>
        <w:rPr>
          <w:rFonts w:ascii="Arial" w:hAnsi="Arial" w:cs="Arial"/>
          <w:b/>
          <w:bCs/>
          <w:sz w:val="24"/>
          <w:szCs w:val="24"/>
          <w:u w:val="single"/>
        </w:rPr>
      </w:pPr>
      <w:r w:rsidRPr="00E13E1D">
        <w:rPr>
          <w:rFonts w:ascii="Arial" w:hAnsi="Arial" w:cs="Arial"/>
          <w:b/>
          <w:bCs/>
          <w:sz w:val="24"/>
          <w:szCs w:val="24"/>
          <w:u w:val="single"/>
        </w:rPr>
        <w:t>Onward Delegation Scheme</w:t>
      </w:r>
    </w:p>
    <w:p w14:paraId="71A63934" w14:textId="77777777" w:rsidR="009635B5" w:rsidRPr="00E13E1D" w:rsidRDefault="009635B5" w:rsidP="00A910BF">
      <w:pPr>
        <w:spacing w:before="0" w:after="0" w:line="320" w:lineRule="exact"/>
        <w:rPr>
          <w:rFonts w:ascii="Arial" w:hAnsi="Arial" w:cs="Arial"/>
          <w:b/>
          <w:sz w:val="24"/>
          <w:szCs w:val="24"/>
        </w:rPr>
      </w:pPr>
    </w:p>
    <w:tbl>
      <w:tblPr>
        <w:tblW w:w="5000" w:type="pct"/>
        <w:tblLook w:val="04A0" w:firstRow="1" w:lastRow="0" w:firstColumn="1" w:lastColumn="0" w:noHBand="0" w:noVBand="1"/>
      </w:tblPr>
      <w:tblGrid>
        <w:gridCol w:w="2015"/>
        <w:gridCol w:w="3607"/>
        <w:gridCol w:w="3008"/>
      </w:tblGrid>
      <w:tr w:rsidR="009635B5" w:rsidRPr="00E13E1D" w14:paraId="130AAF14" w14:textId="77777777" w:rsidTr="000F3DF2">
        <w:trPr>
          <w:trHeight w:val="397"/>
          <w:tblHeader/>
        </w:trPr>
        <w:tc>
          <w:tcPr>
            <w:tcW w:w="1167" w:type="pct"/>
            <w:tcBorders>
              <w:top w:val="single" w:sz="4" w:space="0" w:color="auto"/>
              <w:left w:val="single" w:sz="4" w:space="0" w:color="auto"/>
              <w:bottom w:val="single" w:sz="4" w:space="0" w:color="auto"/>
              <w:right w:val="single" w:sz="4" w:space="0" w:color="auto"/>
            </w:tcBorders>
            <w:shd w:val="clear" w:color="auto" w:fill="E5DFEC"/>
            <w:vAlign w:val="center"/>
            <w:hideMark/>
          </w:tcPr>
          <w:p w14:paraId="10ED7562" w14:textId="77777777" w:rsidR="009635B5" w:rsidRPr="00E13E1D" w:rsidRDefault="009635B5" w:rsidP="000F3DF2">
            <w:pPr>
              <w:spacing w:line="320" w:lineRule="exact"/>
              <w:rPr>
                <w:rFonts w:ascii="Arial" w:hAnsi="Arial" w:cs="Arial"/>
                <w:b/>
                <w:bCs/>
                <w:color w:val="000000"/>
                <w:sz w:val="24"/>
                <w:szCs w:val="24"/>
              </w:rPr>
            </w:pPr>
            <w:r w:rsidRPr="00E13E1D">
              <w:rPr>
                <w:rFonts w:ascii="Arial" w:hAnsi="Arial" w:cs="Arial"/>
                <w:b/>
                <w:bCs/>
                <w:color w:val="000000"/>
                <w:sz w:val="24"/>
                <w:szCs w:val="24"/>
              </w:rPr>
              <w:t>Decision class</w:t>
            </w:r>
          </w:p>
        </w:tc>
        <w:tc>
          <w:tcPr>
            <w:tcW w:w="2090" w:type="pct"/>
            <w:tcBorders>
              <w:top w:val="single" w:sz="4" w:space="0" w:color="auto"/>
              <w:left w:val="nil"/>
              <w:bottom w:val="single" w:sz="4" w:space="0" w:color="auto"/>
              <w:right w:val="single" w:sz="4" w:space="0" w:color="auto"/>
            </w:tcBorders>
            <w:shd w:val="clear" w:color="auto" w:fill="E5DFEC"/>
            <w:vAlign w:val="center"/>
            <w:hideMark/>
          </w:tcPr>
          <w:p w14:paraId="00BCDCE3" w14:textId="77777777" w:rsidR="009635B5" w:rsidRPr="00E13E1D" w:rsidRDefault="009635B5" w:rsidP="000F3DF2">
            <w:pPr>
              <w:spacing w:line="320" w:lineRule="exact"/>
              <w:rPr>
                <w:rFonts w:ascii="Arial" w:hAnsi="Arial" w:cs="Arial"/>
                <w:b/>
                <w:bCs/>
                <w:color w:val="000000"/>
                <w:sz w:val="24"/>
                <w:szCs w:val="24"/>
              </w:rPr>
            </w:pPr>
            <w:r w:rsidRPr="00E13E1D">
              <w:rPr>
                <w:rFonts w:ascii="Arial" w:hAnsi="Arial" w:cs="Arial"/>
                <w:b/>
                <w:bCs/>
                <w:color w:val="000000"/>
                <w:sz w:val="24"/>
                <w:szCs w:val="24"/>
              </w:rPr>
              <w:t>Decision description</w:t>
            </w:r>
          </w:p>
        </w:tc>
        <w:tc>
          <w:tcPr>
            <w:tcW w:w="1743" w:type="pct"/>
            <w:tcBorders>
              <w:top w:val="single" w:sz="4" w:space="0" w:color="auto"/>
              <w:left w:val="nil"/>
              <w:bottom w:val="single" w:sz="4" w:space="0" w:color="auto"/>
              <w:right w:val="single" w:sz="4" w:space="0" w:color="auto"/>
            </w:tcBorders>
            <w:shd w:val="clear" w:color="auto" w:fill="E5DFEC"/>
            <w:vAlign w:val="center"/>
            <w:hideMark/>
          </w:tcPr>
          <w:p w14:paraId="6872B15A" w14:textId="77777777" w:rsidR="009635B5" w:rsidRPr="00E13E1D" w:rsidRDefault="009635B5" w:rsidP="000F3DF2">
            <w:pPr>
              <w:spacing w:line="320" w:lineRule="exact"/>
              <w:rPr>
                <w:rFonts w:ascii="Arial" w:hAnsi="Arial" w:cs="Arial"/>
                <w:b/>
                <w:bCs/>
                <w:color w:val="000000"/>
                <w:sz w:val="24"/>
                <w:szCs w:val="24"/>
              </w:rPr>
            </w:pPr>
            <w:r w:rsidRPr="00E13E1D">
              <w:rPr>
                <w:rFonts w:ascii="Arial" w:hAnsi="Arial" w:cs="Arial"/>
                <w:b/>
                <w:bCs/>
                <w:color w:val="000000"/>
                <w:sz w:val="24"/>
                <w:szCs w:val="24"/>
              </w:rPr>
              <w:t>Delegation level</w:t>
            </w:r>
          </w:p>
        </w:tc>
      </w:tr>
      <w:tr w:rsidR="009635B5" w:rsidRPr="00E13E1D" w14:paraId="4210EDE3" w14:textId="77777777" w:rsidTr="000F3DF2">
        <w:trPr>
          <w:trHeight w:val="397"/>
        </w:trPr>
        <w:tc>
          <w:tcPr>
            <w:tcW w:w="1167" w:type="pct"/>
            <w:vMerge w:val="restart"/>
            <w:tcBorders>
              <w:top w:val="nil"/>
              <w:left w:val="single" w:sz="4" w:space="0" w:color="auto"/>
              <w:right w:val="single" w:sz="4" w:space="0" w:color="auto"/>
            </w:tcBorders>
            <w:shd w:val="clear" w:color="auto" w:fill="auto"/>
            <w:vAlign w:val="center"/>
            <w:hideMark/>
          </w:tcPr>
          <w:p w14:paraId="1BEB47FE" w14:textId="77777777" w:rsidR="009635B5" w:rsidRPr="00E13E1D" w:rsidRDefault="009635B5" w:rsidP="00A910BF">
            <w:pPr>
              <w:spacing w:before="0" w:after="0" w:line="320" w:lineRule="exact"/>
              <w:rPr>
                <w:rFonts w:ascii="Arial" w:hAnsi="Arial" w:cs="Arial"/>
                <w:color w:val="000000"/>
                <w:sz w:val="24"/>
                <w:szCs w:val="24"/>
              </w:rPr>
            </w:pPr>
            <w:r w:rsidRPr="00E13E1D">
              <w:rPr>
                <w:rFonts w:ascii="Arial" w:hAnsi="Arial" w:cs="Arial"/>
                <w:color w:val="000000"/>
                <w:sz w:val="24"/>
                <w:szCs w:val="24"/>
              </w:rPr>
              <w:t>Decisions relating to the licensing of establishments</w:t>
            </w:r>
          </w:p>
          <w:p w14:paraId="2C3597D1" w14:textId="77777777" w:rsidR="009635B5" w:rsidRPr="00E13E1D" w:rsidRDefault="009635B5" w:rsidP="00A910BF">
            <w:pPr>
              <w:spacing w:before="0" w:after="0" w:line="320" w:lineRule="exact"/>
              <w:rPr>
                <w:rFonts w:ascii="Arial" w:hAnsi="Arial" w:cs="Arial"/>
                <w:color w:val="000000"/>
                <w:sz w:val="24"/>
                <w:szCs w:val="24"/>
              </w:rPr>
            </w:pPr>
          </w:p>
        </w:tc>
        <w:tc>
          <w:tcPr>
            <w:tcW w:w="2090" w:type="pct"/>
            <w:tcBorders>
              <w:top w:val="nil"/>
              <w:left w:val="nil"/>
              <w:bottom w:val="single" w:sz="4" w:space="0" w:color="auto"/>
              <w:right w:val="single" w:sz="4" w:space="0" w:color="auto"/>
            </w:tcBorders>
            <w:shd w:val="clear" w:color="auto" w:fill="auto"/>
            <w:vAlign w:val="center"/>
            <w:hideMark/>
          </w:tcPr>
          <w:p w14:paraId="1F0DFDC7" w14:textId="77777777" w:rsidR="009635B5" w:rsidRPr="00E13E1D" w:rsidRDefault="009635B5" w:rsidP="00A910BF">
            <w:pPr>
              <w:spacing w:before="0" w:after="0" w:line="320" w:lineRule="exact"/>
              <w:rPr>
                <w:rFonts w:ascii="Arial" w:hAnsi="Arial" w:cs="Arial"/>
                <w:color w:val="000000"/>
                <w:sz w:val="24"/>
                <w:szCs w:val="24"/>
              </w:rPr>
            </w:pPr>
            <w:r w:rsidRPr="00E13E1D">
              <w:rPr>
                <w:rFonts w:ascii="Arial" w:hAnsi="Arial" w:cs="Arial"/>
                <w:color w:val="000000"/>
                <w:sz w:val="24"/>
                <w:szCs w:val="24"/>
              </w:rPr>
              <w:t>Grant of a licence</w:t>
            </w:r>
          </w:p>
        </w:tc>
        <w:tc>
          <w:tcPr>
            <w:tcW w:w="1743" w:type="pct"/>
            <w:tcBorders>
              <w:top w:val="nil"/>
              <w:left w:val="nil"/>
              <w:bottom w:val="single" w:sz="4" w:space="0" w:color="auto"/>
              <w:right w:val="single" w:sz="4" w:space="0" w:color="auto"/>
            </w:tcBorders>
            <w:shd w:val="clear" w:color="auto" w:fill="auto"/>
            <w:vAlign w:val="center"/>
            <w:hideMark/>
          </w:tcPr>
          <w:p w14:paraId="76CD6E64" w14:textId="77777777" w:rsidR="009635B5" w:rsidRPr="00E13E1D" w:rsidRDefault="009635B5" w:rsidP="00A910BF">
            <w:pPr>
              <w:spacing w:before="0" w:after="0" w:line="320" w:lineRule="exact"/>
              <w:rPr>
                <w:rFonts w:ascii="Arial" w:hAnsi="Arial" w:cs="Arial"/>
                <w:color w:val="000000"/>
                <w:sz w:val="24"/>
                <w:szCs w:val="24"/>
              </w:rPr>
            </w:pPr>
            <w:r w:rsidRPr="00E13E1D">
              <w:rPr>
                <w:rFonts w:ascii="Arial" w:hAnsi="Arial" w:cs="Arial"/>
                <w:color w:val="000000"/>
                <w:sz w:val="24"/>
                <w:szCs w:val="24"/>
              </w:rPr>
              <w:t>Regulation Manager</w:t>
            </w:r>
          </w:p>
        </w:tc>
      </w:tr>
      <w:tr w:rsidR="009635B5" w:rsidRPr="00E13E1D" w14:paraId="1F172F0E" w14:textId="77777777" w:rsidTr="000F3DF2">
        <w:trPr>
          <w:trHeight w:val="397"/>
        </w:trPr>
        <w:tc>
          <w:tcPr>
            <w:tcW w:w="1167" w:type="pct"/>
            <w:vMerge/>
            <w:tcBorders>
              <w:left w:val="single" w:sz="4" w:space="0" w:color="auto"/>
              <w:right w:val="single" w:sz="4" w:space="0" w:color="auto"/>
            </w:tcBorders>
            <w:vAlign w:val="center"/>
            <w:hideMark/>
          </w:tcPr>
          <w:p w14:paraId="1E82E52C" w14:textId="77777777" w:rsidR="009635B5" w:rsidRPr="00E13E1D" w:rsidRDefault="009635B5" w:rsidP="00A910BF">
            <w:pPr>
              <w:spacing w:before="0" w:after="0" w:line="320" w:lineRule="exact"/>
              <w:rPr>
                <w:rFonts w:ascii="Arial" w:hAnsi="Arial" w:cs="Arial"/>
                <w:color w:val="000000"/>
                <w:sz w:val="24"/>
                <w:szCs w:val="24"/>
              </w:rPr>
            </w:pPr>
          </w:p>
        </w:tc>
        <w:tc>
          <w:tcPr>
            <w:tcW w:w="2090" w:type="pct"/>
            <w:tcBorders>
              <w:top w:val="nil"/>
              <w:left w:val="nil"/>
              <w:bottom w:val="single" w:sz="4" w:space="0" w:color="auto"/>
              <w:right w:val="single" w:sz="4" w:space="0" w:color="auto"/>
            </w:tcBorders>
            <w:shd w:val="clear" w:color="auto" w:fill="auto"/>
            <w:vAlign w:val="center"/>
            <w:hideMark/>
          </w:tcPr>
          <w:p w14:paraId="1E9E9C4F" w14:textId="77777777" w:rsidR="009635B5" w:rsidRPr="00E13E1D" w:rsidRDefault="009635B5" w:rsidP="00A910BF">
            <w:pPr>
              <w:spacing w:before="0" w:after="0" w:line="320" w:lineRule="exact"/>
              <w:rPr>
                <w:rFonts w:ascii="Arial" w:hAnsi="Arial" w:cs="Arial"/>
                <w:color w:val="000000"/>
                <w:sz w:val="24"/>
                <w:szCs w:val="24"/>
              </w:rPr>
            </w:pPr>
            <w:r w:rsidRPr="00E13E1D">
              <w:rPr>
                <w:rFonts w:ascii="Arial" w:hAnsi="Arial" w:cs="Arial"/>
                <w:color w:val="000000"/>
                <w:sz w:val="24"/>
                <w:szCs w:val="24"/>
              </w:rPr>
              <w:t>Varying a licence</w:t>
            </w:r>
          </w:p>
        </w:tc>
        <w:tc>
          <w:tcPr>
            <w:tcW w:w="1743" w:type="pct"/>
            <w:tcBorders>
              <w:top w:val="nil"/>
              <w:left w:val="nil"/>
              <w:bottom w:val="single" w:sz="4" w:space="0" w:color="auto"/>
              <w:right w:val="single" w:sz="4" w:space="0" w:color="auto"/>
            </w:tcBorders>
            <w:shd w:val="clear" w:color="auto" w:fill="auto"/>
            <w:vAlign w:val="center"/>
            <w:hideMark/>
          </w:tcPr>
          <w:p w14:paraId="45DF3593" w14:textId="77777777" w:rsidR="009635B5" w:rsidRPr="00E13E1D" w:rsidRDefault="009635B5" w:rsidP="00A910BF">
            <w:pPr>
              <w:spacing w:before="0" w:after="0" w:line="320" w:lineRule="exact"/>
              <w:rPr>
                <w:rFonts w:ascii="Arial" w:hAnsi="Arial" w:cs="Arial"/>
                <w:color w:val="000000"/>
                <w:sz w:val="24"/>
                <w:szCs w:val="24"/>
              </w:rPr>
            </w:pPr>
            <w:r w:rsidRPr="00E13E1D">
              <w:rPr>
                <w:rFonts w:ascii="Arial" w:hAnsi="Arial" w:cs="Arial"/>
                <w:color w:val="000000"/>
                <w:sz w:val="24"/>
                <w:szCs w:val="24"/>
              </w:rPr>
              <w:t>Regulation Manager or Officer</w:t>
            </w:r>
          </w:p>
        </w:tc>
      </w:tr>
      <w:tr w:rsidR="009635B5" w:rsidRPr="00E13E1D" w14:paraId="752E1169" w14:textId="77777777" w:rsidTr="000F3DF2">
        <w:trPr>
          <w:trHeight w:val="397"/>
        </w:trPr>
        <w:tc>
          <w:tcPr>
            <w:tcW w:w="1167" w:type="pct"/>
            <w:vMerge/>
            <w:tcBorders>
              <w:left w:val="single" w:sz="4" w:space="0" w:color="auto"/>
              <w:right w:val="single" w:sz="4" w:space="0" w:color="auto"/>
            </w:tcBorders>
            <w:vAlign w:val="center"/>
            <w:hideMark/>
          </w:tcPr>
          <w:p w14:paraId="57750014" w14:textId="77777777" w:rsidR="009635B5" w:rsidRPr="00E13E1D" w:rsidRDefault="009635B5" w:rsidP="00A910BF">
            <w:pPr>
              <w:spacing w:before="0" w:after="0" w:line="320" w:lineRule="exact"/>
              <w:rPr>
                <w:rFonts w:ascii="Arial" w:hAnsi="Arial" w:cs="Arial"/>
                <w:color w:val="000000"/>
                <w:sz w:val="24"/>
                <w:szCs w:val="24"/>
              </w:rPr>
            </w:pPr>
          </w:p>
        </w:tc>
        <w:tc>
          <w:tcPr>
            <w:tcW w:w="2090" w:type="pct"/>
            <w:tcBorders>
              <w:top w:val="nil"/>
              <w:left w:val="nil"/>
              <w:bottom w:val="single" w:sz="4" w:space="0" w:color="auto"/>
              <w:right w:val="single" w:sz="4" w:space="0" w:color="auto"/>
            </w:tcBorders>
            <w:shd w:val="clear" w:color="auto" w:fill="auto"/>
            <w:vAlign w:val="center"/>
            <w:hideMark/>
          </w:tcPr>
          <w:p w14:paraId="3E90F0DB" w14:textId="77777777" w:rsidR="009635B5" w:rsidRPr="00E13E1D" w:rsidRDefault="009635B5" w:rsidP="00A910BF">
            <w:pPr>
              <w:spacing w:before="0" w:after="0" w:line="320" w:lineRule="exact"/>
              <w:rPr>
                <w:rFonts w:ascii="Arial" w:hAnsi="Arial" w:cs="Arial"/>
                <w:color w:val="000000"/>
                <w:sz w:val="24"/>
                <w:szCs w:val="24"/>
              </w:rPr>
            </w:pPr>
            <w:r w:rsidRPr="00E13E1D">
              <w:rPr>
                <w:rFonts w:ascii="Arial" w:hAnsi="Arial" w:cs="Arial"/>
                <w:color w:val="000000"/>
                <w:sz w:val="24"/>
                <w:szCs w:val="24"/>
              </w:rPr>
              <w:t>Extending a licence</w:t>
            </w:r>
          </w:p>
        </w:tc>
        <w:tc>
          <w:tcPr>
            <w:tcW w:w="1743" w:type="pct"/>
            <w:tcBorders>
              <w:top w:val="nil"/>
              <w:left w:val="nil"/>
              <w:bottom w:val="single" w:sz="4" w:space="0" w:color="auto"/>
              <w:right w:val="single" w:sz="4" w:space="0" w:color="auto"/>
            </w:tcBorders>
            <w:shd w:val="clear" w:color="auto" w:fill="auto"/>
            <w:vAlign w:val="center"/>
            <w:hideMark/>
          </w:tcPr>
          <w:p w14:paraId="5974E97C" w14:textId="77777777" w:rsidR="009635B5" w:rsidRPr="00E13E1D" w:rsidRDefault="009635B5" w:rsidP="00A910BF">
            <w:pPr>
              <w:spacing w:before="0" w:after="0" w:line="320" w:lineRule="exact"/>
              <w:rPr>
                <w:rFonts w:ascii="Arial" w:hAnsi="Arial" w:cs="Arial"/>
                <w:color w:val="000000"/>
                <w:sz w:val="24"/>
                <w:szCs w:val="24"/>
              </w:rPr>
            </w:pPr>
            <w:r w:rsidRPr="00E13E1D">
              <w:rPr>
                <w:rFonts w:ascii="Arial" w:hAnsi="Arial" w:cs="Arial"/>
                <w:color w:val="000000"/>
                <w:sz w:val="24"/>
                <w:szCs w:val="24"/>
              </w:rPr>
              <w:t>Regulation Manager</w:t>
            </w:r>
          </w:p>
        </w:tc>
      </w:tr>
      <w:tr w:rsidR="009635B5" w:rsidRPr="00E13E1D" w14:paraId="1E5D86BD" w14:textId="77777777" w:rsidTr="000F3DF2">
        <w:trPr>
          <w:trHeight w:val="844"/>
        </w:trPr>
        <w:tc>
          <w:tcPr>
            <w:tcW w:w="1167" w:type="pct"/>
            <w:vMerge/>
            <w:tcBorders>
              <w:left w:val="single" w:sz="4" w:space="0" w:color="auto"/>
              <w:bottom w:val="single" w:sz="4" w:space="0" w:color="auto"/>
              <w:right w:val="single" w:sz="4" w:space="0" w:color="auto"/>
            </w:tcBorders>
            <w:shd w:val="clear" w:color="auto" w:fill="auto"/>
            <w:vAlign w:val="center"/>
          </w:tcPr>
          <w:p w14:paraId="035EE169" w14:textId="77777777" w:rsidR="009635B5" w:rsidRPr="00E13E1D" w:rsidRDefault="009635B5" w:rsidP="00A910BF">
            <w:pPr>
              <w:spacing w:before="0" w:after="0" w:line="320" w:lineRule="exact"/>
              <w:rPr>
                <w:rFonts w:ascii="Arial" w:hAnsi="Arial" w:cs="Arial"/>
                <w:color w:val="000000"/>
                <w:sz w:val="24"/>
                <w:szCs w:val="24"/>
              </w:rPr>
            </w:pPr>
          </w:p>
        </w:tc>
        <w:tc>
          <w:tcPr>
            <w:tcW w:w="2090" w:type="pct"/>
            <w:tcBorders>
              <w:top w:val="nil"/>
              <w:left w:val="nil"/>
              <w:bottom w:val="single" w:sz="4" w:space="0" w:color="auto"/>
              <w:right w:val="single" w:sz="4" w:space="0" w:color="auto"/>
            </w:tcBorders>
            <w:shd w:val="clear" w:color="auto" w:fill="auto"/>
            <w:vAlign w:val="center"/>
          </w:tcPr>
          <w:p w14:paraId="69FA1AC9" w14:textId="77777777" w:rsidR="009635B5" w:rsidRPr="00E13E1D" w:rsidRDefault="009635B5" w:rsidP="00A910BF">
            <w:pPr>
              <w:spacing w:before="0" w:after="0" w:line="320" w:lineRule="exact"/>
              <w:rPr>
                <w:rFonts w:ascii="Arial" w:hAnsi="Arial" w:cs="Arial"/>
                <w:color w:val="000000"/>
                <w:sz w:val="24"/>
                <w:szCs w:val="24"/>
              </w:rPr>
            </w:pPr>
            <w:r w:rsidRPr="00E13E1D">
              <w:rPr>
                <w:rFonts w:ascii="Arial" w:hAnsi="Arial" w:cs="Arial"/>
                <w:color w:val="000000"/>
                <w:sz w:val="24"/>
                <w:szCs w:val="24"/>
              </w:rPr>
              <w:t>Issuing general directions</w:t>
            </w:r>
          </w:p>
        </w:tc>
        <w:tc>
          <w:tcPr>
            <w:tcW w:w="1743" w:type="pct"/>
            <w:tcBorders>
              <w:top w:val="nil"/>
              <w:left w:val="nil"/>
              <w:bottom w:val="single" w:sz="4" w:space="0" w:color="auto"/>
              <w:right w:val="single" w:sz="4" w:space="0" w:color="auto"/>
            </w:tcBorders>
            <w:shd w:val="clear" w:color="auto" w:fill="auto"/>
            <w:vAlign w:val="center"/>
          </w:tcPr>
          <w:p w14:paraId="3AE28037" w14:textId="77777777" w:rsidR="009635B5" w:rsidRPr="00E13E1D" w:rsidRDefault="009635B5" w:rsidP="00A910BF">
            <w:pPr>
              <w:spacing w:before="0" w:after="0" w:line="320" w:lineRule="exact"/>
              <w:rPr>
                <w:rFonts w:ascii="Arial" w:hAnsi="Arial" w:cs="Arial"/>
                <w:color w:val="000000"/>
                <w:sz w:val="24"/>
                <w:szCs w:val="24"/>
              </w:rPr>
            </w:pPr>
            <w:r w:rsidRPr="00E13E1D">
              <w:rPr>
                <w:rFonts w:ascii="Arial" w:hAnsi="Arial" w:cs="Arial"/>
                <w:color w:val="000000"/>
                <w:sz w:val="24"/>
                <w:szCs w:val="24"/>
              </w:rPr>
              <w:t>Director of any function or Head of Regulation</w:t>
            </w:r>
          </w:p>
        </w:tc>
      </w:tr>
      <w:tr w:rsidR="009635B5" w:rsidRPr="00E13E1D" w14:paraId="3ED2EF03" w14:textId="77777777" w:rsidTr="00C91298">
        <w:trPr>
          <w:trHeight w:val="844"/>
        </w:trPr>
        <w:tc>
          <w:tcPr>
            <w:tcW w:w="1167" w:type="pct"/>
            <w:tcBorders>
              <w:top w:val="nil"/>
              <w:left w:val="single" w:sz="4" w:space="0" w:color="auto"/>
              <w:bottom w:val="single" w:sz="4" w:space="0" w:color="auto"/>
              <w:right w:val="single" w:sz="4" w:space="0" w:color="auto"/>
            </w:tcBorders>
            <w:shd w:val="clear" w:color="auto" w:fill="auto"/>
            <w:vAlign w:val="center"/>
            <w:hideMark/>
          </w:tcPr>
          <w:p w14:paraId="0506C273" w14:textId="77777777" w:rsidR="009635B5" w:rsidRPr="00E13E1D" w:rsidRDefault="009635B5" w:rsidP="00A910BF">
            <w:pPr>
              <w:spacing w:before="0" w:after="0" w:line="320" w:lineRule="exact"/>
              <w:rPr>
                <w:rFonts w:ascii="Arial" w:hAnsi="Arial" w:cs="Arial"/>
                <w:color w:val="000000"/>
                <w:sz w:val="24"/>
                <w:szCs w:val="24"/>
              </w:rPr>
            </w:pPr>
            <w:r w:rsidRPr="00E13E1D">
              <w:rPr>
                <w:rFonts w:ascii="Arial" w:hAnsi="Arial" w:cs="Arial"/>
                <w:color w:val="000000"/>
                <w:sz w:val="24"/>
                <w:szCs w:val="24"/>
              </w:rPr>
              <w:t>Post-inspection decision-making</w:t>
            </w:r>
          </w:p>
        </w:tc>
        <w:tc>
          <w:tcPr>
            <w:tcW w:w="2090" w:type="pct"/>
            <w:tcBorders>
              <w:top w:val="nil"/>
              <w:left w:val="nil"/>
              <w:bottom w:val="single" w:sz="4" w:space="0" w:color="auto"/>
              <w:right w:val="single" w:sz="4" w:space="0" w:color="auto"/>
            </w:tcBorders>
            <w:shd w:val="clear" w:color="auto" w:fill="auto"/>
            <w:vAlign w:val="center"/>
            <w:hideMark/>
          </w:tcPr>
          <w:p w14:paraId="6F5E7BAF" w14:textId="77777777" w:rsidR="009635B5" w:rsidRPr="00E13E1D" w:rsidRDefault="009635B5" w:rsidP="00A910BF">
            <w:pPr>
              <w:spacing w:before="0" w:after="0" w:line="320" w:lineRule="exact"/>
              <w:rPr>
                <w:rFonts w:ascii="Arial" w:hAnsi="Arial" w:cs="Arial"/>
                <w:color w:val="000000"/>
                <w:sz w:val="24"/>
                <w:szCs w:val="24"/>
              </w:rPr>
            </w:pPr>
            <w:r w:rsidRPr="00E13E1D">
              <w:rPr>
                <w:rFonts w:ascii="Arial" w:hAnsi="Arial" w:cs="Arial"/>
                <w:color w:val="000000"/>
                <w:sz w:val="24"/>
                <w:szCs w:val="24"/>
              </w:rPr>
              <w:t>Major and minor shortfalls</w:t>
            </w:r>
          </w:p>
        </w:tc>
        <w:tc>
          <w:tcPr>
            <w:tcW w:w="1743" w:type="pct"/>
            <w:tcBorders>
              <w:top w:val="nil"/>
              <w:left w:val="nil"/>
              <w:bottom w:val="single" w:sz="4" w:space="0" w:color="auto"/>
              <w:right w:val="single" w:sz="4" w:space="0" w:color="auto"/>
            </w:tcBorders>
            <w:shd w:val="clear" w:color="auto" w:fill="auto"/>
            <w:vAlign w:val="center"/>
            <w:hideMark/>
          </w:tcPr>
          <w:p w14:paraId="16BBD479" w14:textId="77777777" w:rsidR="009635B5" w:rsidRPr="00E13E1D" w:rsidRDefault="009635B5" w:rsidP="00A910BF">
            <w:pPr>
              <w:spacing w:before="0" w:after="0" w:line="320" w:lineRule="exact"/>
              <w:rPr>
                <w:rFonts w:ascii="Arial" w:hAnsi="Arial" w:cs="Arial"/>
                <w:color w:val="000000"/>
                <w:sz w:val="24"/>
                <w:szCs w:val="24"/>
              </w:rPr>
            </w:pPr>
            <w:r w:rsidRPr="00E13E1D">
              <w:rPr>
                <w:rFonts w:ascii="Arial" w:hAnsi="Arial" w:cs="Arial"/>
                <w:color w:val="000000"/>
                <w:sz w:val="24"/>
                <w:szCs w:val="24"/>
              </w:rPr>
              <w:t>Regulation Manager with a Head of Regulation</w:t>
            </w:r>
          </w:p>
        </w:tc>
      </w:tr>
      <w:tr w:rsidR="009635B5" w:rsidRPr="00E13E1D" w14:paraId="0245C598" w14:textId="77777777" w:rsidTr="007F26AA">
        <w:trPr>
          <w:trHeight w:val="1125"/>
        </w:trPr>
        <w:tc>
          <w:tcPr>
            <w:tcW w:w="1167" w:type="pct"/>
            <w:vMerge w:val="restart"/>
            <w:tcBorders>
              <w:top w:val="single" w:sz="4" w:space="0" w:color="auto"/>
              <w:left w:val="single" w:sz="4" w:space="0" w:color="auto"/>
              <w:right w:val="single" w:sz="4" w:space="0" w:color="auto"/>
            </w:tcBorders>
            <w:shd w:val="clear" w:color="auto" w:fill="auto"/>
            <w:vAlign w:val="center"/>
            <w:hideMark/>
          </w:tcPr>
          <w:p w14:paraId="3D2823C0" w14:textId="77777777" w:rsidR="009635B5" w:rsidRPr="00E13E1D" w:rsidRDefault="009635B5" w:rsidP="00A910BF">
            <w:pPr>
              <w:spacing w:before="0" w:after="0" w:line="320" w:lineRule="exact"/>
              <w:rPr>
                <w:rFonts w:ascii="Arial" w:hAnsi="Arial" w:cs="Arial"/>
                <w:color w:val="000000"/>
                <w:sz w:val="24"/>
                <w:szCs w:val="24"/>
              </w:rPr>
            </w:pPr>
            <w:r w:rsidRPr="00E13E1D">
              <w:rPr>
                <w:rFonts w:ascii="Arial" w:hAnsi="Arial" w:cs="Arial"/>
                <w:color w:val="000000"/>
                <w:sz w:val="24"/>
                <w:szCs w:val="24"/>
              </w:rPr>
              <w:t xml:space="preserve">Enforcement decisions (significant regulatory activity) </w:t>
            </w:r>
          </w:p>
        </w:tc>
        <w:tc>
          <w:tcPr>
            <w:tcW w:w="2090" w:type="pct"/>
            <w:tcBorders>
              <w:top w:val="single" w:sz="4" w:space="0" w:color="auto"/>
              <w:left w:val="nil"/>
              <w:right w:val="single" w:sz="4" w:space="0" w:color="auto"/>
            </w:tcBorders>
            <w:shd w:val="clear" w:color="auto" w:fill="auto"/>
            <w:vAlign w:val="center"/>
            <w:hideMark/>
          </w:tcPr>
          <w:p w14:paraId="47F05889" w14:textId="77777777" w:rsidR="009635B5" w:rsidRPr="00E13E1D" w:rsidRDefault="009635B5" w:rsidP="00A910BF">
            <w:pPr>
              <w:spacing w:before="0" w:after="0" w:line="320" w:lineRule="exact"/>
              <w:rPr>
                <w:rFonts w:ascii="Arial" w:hAnsi="Arial" w:cs="Arial"/>
                <w:color w:val="000000"/>
                <w:sz w:val="24"/>
                <w:szCs w:val="24"/>
              </w:rPr>
            </w:pPr>
            <w:r w:rsidRPr="00E13E1D">
              <w:rPr>
                <w:rFonts w:ascii="Arial" w:hAnsi="Arial" w:cs="Arial"/>
                <w:color w:val="000000"/>
                <w:sz w:val="24"/>
                <w:szCs w:val="24"/>
              </w:rPr>
              <w:t>Critical shortfalls or collection of major shortfalls</w:t>
            </w:r>
          </w:p>
        </w:tc>
        <w:tc>
          <w:tcPr>
            <w:tcW w:w="1743" w:type="pct"/>
            <w:tcBorders>
              <w:top w:val="single" w:sz="4" w:space="0" w:color="auto"/>
              <w:left w:val="nil"/>
              <w:right w:val="single" w:sz="4" w:space="0" w:color="auto"/>
            </w:tcBorders>
            <w:shd w:val="clear" w:color="auto" w:fill="auto"/>
            <w:vAlign w:val="center"/>
            <w:hideMark/>
          </w:tcPr>
          <w:p w14:paraId="6A816D2A" w14:textId="77777777" w:rsidR="009635B5" w:rsidRPr="00E13E1D" w:rsidRDefault="009635B5" w:rsidP="00A910BF">
            <w:pPr>
              <w:spacing w:before="0" w:after="0" w:line="320" w:lineRule="exact"/>
              <w:rPr>
                <w:rFonts w:ascii="Arial" w:hAnsi="Arial" w:cs="Arial"/>
                <w:color w:val="000000"/>
                <w:sz w:val="24"/>
                <w:szCs w:val="24"/>
              </w:rPr>
            </w:pPr>
            <w:r w:rsidRPr="00E13E1D">
              <w:rPr>
                <w:rFonts w:ascii="Arial" w:hAnsi="Arial" w:cs="Arial"/>
                <w:color w:val="000000"/>
                <w:sz w:val="24"/>
                <w:szCs w:val="24"/>
              </w:rPr>
              <w:t>Regulatory Decision Meeting (Director of any function or Head of Regulation)</w:t>
            </w:r>
          </w:p>
        </w:tc>
      </w:tr>
      <w:tr w:rsidR="009635B5" w:rsidRPr="00E13E1D" w14:paraId="4CA7294E" w14:textId="77777777" w:rsidTr="007F26AA">
        <w:trPr>
          <w:trHeight w:val="2389"/>
        </w:trPr>
        <w:tc>
          <w:tcPr>
            <w:tcW w:w="1167" w:type="pct"/>
            <w:vMerge/>
            <w:tcBorders>
              <w:left w:val="single" w:sz="4" w:space="0" w:color="auto"/>
              <w:right w:val="single" w:sz="4" w:space="0" w:color="auto"/>
            </w:tcBorders>
            <w:vAlign w:val="center"/>
            <w:hideMark/>
          </w:tcPr>
          <w:p w14:paraId="49BA09D2" w14:textId="77777777" w:rsidR="009635B5" w:rsidRPr="00E13E1D" w:rsidRDefault="009635B5" w:rsidP="00A910BF">
            <w:pPr>
              <w:spacing w:before="0" w:after="0" w:line="320" w:lineRule="exact"/>
              <w:rPr>
                <w:rFonts w:ascii="Arial" w:hAnsi="Arial" w:cs="Arial"/>
                <w:color w:val="000000"/>
                <w:sz w:val="24"/>
                <w:szCs w:val="24"/>
              </w:rPr>
            </w:pPr>
          </w:p>
        </w:tc>
        <w:tc>
          <w:tcPr>
            <w:tcW w:w="2090" w:type="pct"/>
            <w:tcBorders>
              <w:left w:val="nil"/>
              <w:bottom w:val="single" w:sz="4" w:space="0" w:color="auto"/>
              <w:right w:val="single" w:sz="4" w:space="0" w:color="auto"/>
            </w:tcBorders>
            <w:shd w:val="clear" w:color="auto" w:fill="auto"/>
            <w:vAlign w:val="center"/>
            <w:hideMark/>
          </w:tcPr>
          <w:p w14:paraId="0117A093" w14:textId="77777777" w:rsidR="009635B5" w:rsidRPr="00E13E1D" w:rsidRDefault="009635B5" w:rsidP="00A910BF">
            <w:pPr>
              <w:spacing w:before="0" w:after="0" w:line="320" w:lineRule="exact"/>
              <w:rPr>
                <w:rFonts w:ascii="Arial" w:hAnsi="Arial" w:cs="Arial"/>
                <w:iCs/>
                <w:color w:val="000000"/>
                <w:sz w:val="24"/>
                <w:szCs w:val="24"/>
              </w:rPr>
            </w:pPr>
            <w:r w:rsidRPr="00E13E1D">
              <w:rPr>
                <w:rFonts w:ascii="Arial" w:eastAsia="Arial" w:hAnsi="Arial" w:cs="Arial"/>
                <w:iCs/>
                <w:color w:val="000000"/>
                <w:sz w:val="24"/>
                <w:szCs w:val="24"/>
              </w:rPr>
              <w:t>Some or all of the licensable activity at the establishment ceasing with immediate effect until a corrective action plan is developed, agreed by the HTA and implemented</w:t>
            </w:r>
          </w:p>
        </w:tc>
        <w:tc>
          <w:tcPr>
            <w:tcW w:w="1743" w:type="pct"/>
            <w:tcBorders>
              <w:left w:val="nil"/>
              <w:bottom w:val="single" w:sz="4" w:space="0" w:color="auto"/>
              <w:right w:val="single" w:sz="4" w:space="0" w:color="auto"/>
            </w:tcBorders>
            <w:shd w:val="clear" w:color="auto" w:fill="auto"/>
            <w:vAlign w:val="center"/>
            <w:hideMark/>
          </w:tcPr>
          <w:p w14:paraId="0277E55F" w14:textId="77777777" w:rsidR="009635B5" w:rsidRPr="00E13E1D" w:rsidRDefault="009635B5" w:rsidP="00A910BF">
            <w:pPr>
              <w:spacing w:before="0" w:after="0" w:line="320" w:lineRule="exact"/>
              <w:rPr>
                <w:rFonts w:ascii="Arial" w:hAnsi="Arial" w:cs="Arial"/>
                <w:color w:val="000000"/>
                <w:sz w:val="24"/>
                <w:szCs w:val="24"/>
              </w:rPr>
            </w:pPr>
            <w:r w:rsidRPr="00E13E1D">
              <w:rPr>
                <w:rFonts w:ascii="Arial" w:hAnsi="Arial" w:cs="Arial"/>
                <w:color w:val="000000"/>
                <w:sz w:val="24"/>
                <w:szCs w:val="24"/>
              </w:rPr>
              <w:t>Regulatory Decision Meeting (Director of any function or Head of Regulation)</w:t>
            </w:r>
          </w:p>
        </w:tc>
      </w:tr>
      <w:tr w:rsidR="009635B5" w:rsidRPr="00E13E1D" w14:paraId="5BDDB9D8" w14:textId="77777777" w:rsidTr="00C91298">
        <w:trPr>
          <w:trHeight w:val="1120"/>
        </w:trPr>
        <w:tc>
          <w:tcPr>
            <w:tcW w:w="1167" w:type="pct"/>
            <w:vMerge/>
            <w:tcBorders>
              <w:left w:val="single" w:sz="4" w:space="0" w:color="auto"/>
              <w:bottom w:val="single" w:sz="4" w:space="0" w:color="auto"/>
              <w:right w:val="single" w:sz="4" w:space="0" w:color="auto"/>
            </w:tcBorders>
            <w:vAlign w:val="center"/>
            <w:hideMark/>
          </w:tcPr>
          <w:p w14:paraId="43E878BA" w14:textId="77777777" w:rsidR="009635B5" w:rsidRPr="00E13E1D" w:rsidRDefault="009635B5" w:rsidP="00A910BF">
            <w:pPr>
              <w:spacing w:before="0" w:after="0" w:line="320" w:lineRule="exact"/>
              <w:rPr>
                <w:rFonts w:ascii="Arial" w:hAnsi="Arial" w:cs="Arial"/>
                <w:color w:val="000000"/>
                <w:sz w:val="24"/>
                <w:szCs w:val="24"/>
              </w:rPr>
            </w:pPr>
          </w:p>
        </w:tc>
        <w:tc>
          <w:tcPr>
            <w:tcW w:w="2090" w:type="pct"/>
            <w:tcBorders>
              <w:top w:val="nil"/>
              <w:left w:val="nil"/>
              <w:bottom w:val="single" w:sz="4" w:space="0" w:color="auto"/>
              <w:right w:val="single" w:sz="4" w:space="0" w:color="auto"/>
            </w:tcBorders>
            <w:shd w:val="clear" w:color="auto" w:fill="auto"/>
            <w:vAlign w:val="center"/>
            <w:hideMark/>
          </w:tcPr>
          <w:p w14:paraId="486C4B91" w14:textId="77777777" w:rsidR="009635B5" w:rsidRPr="00E13E1D" w:rsidRDefault="009635B5" w:rsidP="00A910BF">
            <w:pPr>
              <w:spacing w:before="0" w:after="0" w:line="320" w:lineRule="exact"/>
              <w:rPr>
                <w:rFonts w:ascii="Arial" w:hAnsi="Arial" w:cs="Arial"/>
                <w:iCs/>
                <w:color w:val="000000"/>
                <w:sz w:val="24"/>
                <w:szCs w:val="24"/>
              </w:rPr>
            </w:pPr>
            <w:r w:rsidRPr="00E13E1D">
              <w:rPr>
                <w:rFonts w:ascii="Arial" w:eastAsia="Arial" w:hAnsi="Arial" w:cs="Arial"/>
                <w:iCs/>
                <w:color w:val="000000"/>
                <w:sz w:val="24"/>
                <w:szCs w:val="24"/>
              </w:rPr>
              <w:t xml:space="preserve">Directions being issued requiring specific action to be taken straight away </w:t>
            </w:r>
          </w:p>
        </w:tc>
        <w:tc>
          <w:tcPr>
            <w:tcW w:w="1743" w:type="pct"/>
            <w:tcBorders>
              <w:top w:val="nil"/>
              <w:left w:val="nil"/>
              <w:bottom w:val="single" w:sz="4" w:space="0" w:color="auto"/>
              <w:right w:val="single" w:sz="4" w:space="0" w:color="auto"/>
            </w:tcBorders>
            <w:shd w:val="clear" w:color="auto" w:fill="auto"/>
            <w:vAlign w:val="center"/>
            <w:hideMark/>
          </w:tcPr>
          <w:p w14:paraId="7D9BC4E6" w14:textId="77777777" w:rsidR="009635B5" w:rsidRPr="00E13E1D" w:rsidRDefault="009635B5" w:rsidP="00A910BF">
            <w:pPr>
              <w:spacing w:before="0" w:after="0" w:line="320" w:lineRule="exact"/>
              <w:rPr>
                <w:rFonts w:ascii="Arial" w:hAnsi="Arial" w:cs="Arial"/>
                <w:color w:val="000000"/>
                <w:sz w:val="24"/>
                <w:szCs w:val="24"/>
              </w:rPr>
            </w:pPr>
            <w:r w:rsidRPr="00E13E1D">
              <w:rPr>
                <w:rFonts w:ascii="Arial" w:hAnsi="Arial" w:cs="Arial"/>
                <w:color w:val="000000"/>
                <w:sz w:val="24"/>
                <w:szCs w:val="24"/>
              </w:rPr>
              <w:t>Regulatory Decision Meeting (Director of any function or Head of Regulation)</w:t>
            </w:r>
          </w:p>
        </w:tc>
      </w:tr>
      <w:tr w:rsidR="009635B5" w:rsidRPr="00E13E1D" w14:paraId="3B130FA8" w14:textId="77777777" w:rsidTr="00C91298">
        <w:trPr>
          <w:trHeight w:val="1136"/>
        </w:trPr>
        <w:tc>
          <w:tcPr>
            <w:tcW w:w="1167" w:type="pct"/>
            <w:vMerge/>
            <w:tcBorders>
              <w:top w:val="single" w:sz="4" w:space="0" w:color="auto"/>
              <w:left w:val="single" w:sz="4" w:space="0" w:color="auto"/>
              <w:bottom w:val="single" w:sz="4" w:space="0" w:color="auto"/>
              <w:right w:val="single" w:sz="4" w:space="0" w:color="auto"/>
            </w:tcBorders>
            <w:vAlign w:val="center"/>
            <w:hideMark/>
          </w:tcPr>
          <w:p w14:paraId="642F6AE8" w14:textId="77777777" w:rsidR="009635B5" w:rsidRPr="00E13E1D" w:rsidRDefault="009635B5" w:rsidP="00A910BF">
            <w:pPr>
              <w:spacing w:before="0" w:after="0" w:line="320" w:lineRule="exact"/>
              <w:rPr>
                <w:rFonts w:ascii="Arial" w:hAnsi="Arial" w:cs="Arial"/>
                <w:color w:val="000000"/>
                <w:sz w:val="24"/>
                <w:szCs w:val="24"/>
              </w:rPr>
            </w:pPr>
          </w:p>
        </w:tc>
        <w:tc>
          <w:tcPr>
            <w:tcW w:w="2090" w:type="pct"/>
            <w:tcBorders>
              <w:top w:val="single" w:sz="4" w:space="0" w:color="auto"/>
              <w:left w:val="nil"/>
              <w:bottom w:val="single" w:sz="4" w:space="0" w:color="auto"/>
              <w:right w:val="single" w:sz="4" w:space="0" w:color="auto"/>
            </w:tcBorders>
            <w:shd w:val="clear" w:color="auto" w:fill="auto"/>
            <w:vAlign w:val="center"/>
            <w:hideMark/>
          </w:tcPr>
          <w:p w14:paraId="0A254583" w14:textId="77777777" w:rsidR="009635B5" w:rsidRPr="00E13E1D" w:rsidRDefault="009635B5" w:rsidP="00A910BF">
            <w:pPr>
              <w:spacing w:before="0" w:after="0" w:line="320" w:lineRule="exact"/>
              <w:rPr>
                <w:rFonts w:ascii="Arial" w:hAnsi="Arial" w:cs="Arial"/>
                <w:iCs/>
                <w:color w:val="000000"/>
                <w:sz w:val="24"/>
                <w:szCs w:val="24"/>
              </w:rPr>
            </w:pPr>
            <w:r w:rsidRPr="00E13E1D">
              <w:rPr>
                <w:rFonts w:ascii="Arial" w:eastAsia="Arial" w:hAnsi="Arial" w:cs="Arial"/>
                <w:iCs/>
                <w:color w:val="000000"/>
                <w:sz w:val="24"/>
                <w:szCs w:val="24"/>
              </w:rPr>
              <w:t>Additional conditions being proposed</w:t>
            </w:r>
          </w:p>
        </w:tc>
        <w:tc>
          <w:tcPr>
            <w:tcW w:w="1743" w:type="pct"/>
            <w:tcBorders>
              <w:top w:val="single" w:sz="4" w:space="0" w:color="auto"/>
              <w:left w:val="nil"/>
              <w:bottom w:val="single" w:sz="4" w:space="0" w:color="auto"/>
              <w:right w:val="single" w:sz="4" w:space="0" w:color="auto"/>
            </w:tcBorders>
            <w:shd w:val="clear" w:color="auto" w:fill="auto"/>
            <w:vAlign w:val="center"/>
            <w:hideMark/>
          </w:tcPr>
          <w:p w14:paraId="52E87666" w14:textId="77777777" w:rsidR="009635B5" w:rsidRPr="00E13E1D" w:rsidRDefault="009635B5" w:rsidP="00A910BF">
            <w:pPr>
              <w:spacing w:before="0" w:after="0" w:line="320" w:lineRule="exact"/>
              <w:rPr>
                <w:rFonts w:ascii="Arial" w:hAnsi="Arial" w:cs="Arial"/>
                <w:color w:val="000000"/>
                <w:sz w:val="24"/>
                <w:szCs w:val="24"/>
              </w:rPr>
            </w:pPr>
            <w:r w:rsidRPr="00E13E1D">
              <w:rPr>
                <w:rFonts w:ascii="Arial" w:hAnsi="Arial" w:cs="Arial"/>
                <w:color w:val="000000"/>
                <w:sz w:val="24"/>
                <w:szCs w:val="24"/>
              </w:rPr>
              <w:t>Regulatory Decision Meeting (Director of any function or Head of Regulation)</w:t>
            </w:r>
          </w:p>
        </w:tc>
      </w:tr>
      <w:tr w:rsidR="009635B5" w:rsidRPr="00E13E1D" w14:paraId="2119E859" w14:textId="77777777" w:rsidTr="00DA276D">
        <w:trPr>
          <w:trHeight w:val="397"/>
        </w:trPr>
        <w:tc>
          <w:tcPr>
            <w:tcW w:w="1167" w:type="pct"/>
            <w:vMerge/>
            <w:tcBorders>
              <w:top w:val="single" w:sz="4" w:space="0" w:color="auto"/>
              <w:left w:val="single" w:sz="4" w:space="0" w:color="auto"/>
              <w:right w:val="single" w:sz="4" w:space="0" w:color="auto"/>
            </w:tcBorders>
            <w:vAlign w:val="center"/>
            <w:hideMark/>
          </w:tcPr>
          <w:p w14:paraId="654C6962" w14:textId="77777777" w:rsidR="009635B5" w:rsidRPr="00E13E1D" w:rsidRDefault="009635B5" w:rsidP="00A910BF">
            <w:pPr>
              <w:spacing w:before="0" w:after="0" w:line="320" w:lineRule="exact"/>
              <w:rPr>
                <w:rFonts w:ascii="Arial" w:hAnsi="Arial" w:cs="Arial"/>
                <w:color w:val="000000"/>
                <w:sz w:val="24"/>
                <w:szCs w:val="24"/>
              </w:rPr>
            </w:pPr>
          </w:p>
        </w:tc>
        <w:tc>
          <w:tcPr>
            <w:tcW w:w="2090" w:type="pct"/>
            <w:tcBorders>
              <w:top w:val="single" w:sz="4" w:space="0" w:color="auto"/>
              <w:left w:val="nil"/>
              <w:bottom w:val="single" w:sz="4" w:space="0" w:color="auto"/>
              <w:right w:val="single" w:sz="4" w:space="0" w:color="auto"/>
            </w:tcBorders>
            <w:shd w:val="clear" w:color="auto" w:fill="auto"/>
            <w:vAlign w:val="center"/>
            <w:hideMark/>
          </w:tcPr>
          <w:p w14:paraId="3F73CE23" w14:textId="77777777" w:rsidR="009635B5" w:rsidRPr="00E13E1D" w:rsidRDefault="009635B5" w:rsidP="00A910BF">
            <w:pPr>
              <w:spacing w:before="0" w:after="0" w:line="320" w:lineRule="exact"/>
              <w:rPr>
                <w:rFonts w:ascii="Arial" w:hAnsi="Arial" w:cs="Arial"/>
                <w:iCs/>
                <w:color w:val="000000"/>
                <w:sz w:val="24"/>
                <w:szCs w:val="24"/>
              </w:rPr>
            </w:pPr>
            <w:r w:rsidRPr="00E13E1D">
              <w:rPr>
                <w:rFonts w:ascii="Arial" w:eastAsia="Arial" w:hAnsi="Arial" w:cs="Arial"/>
                <w:iCs/>
                <w:color w:val="000000"/>
                <w:sz w:val="24"/>
                <w:szCs w:val="24"/>
              </w:rPr>
              <w:t>A notice of suspension of licensable activities</w:t>
            </w:r>
          </w:p>
        </w:tc>
        <w:tc>
          <w:tcPr>
            <w:tcW w:w="1743" w:type="pct"/>
            <w:tcBorders>
              <w:top w:val="single" w:sz="4" w:space="0" w:color="auto"/>
              <w:left w:val="nil"/>
              <w:bottom w:val="single" w:sz="4" w:space="0" w:color="auto"/>
              <w:right w:val="single" w:sz="4" w:space="0" w:color="auto"/>
            </w:tcBorders>
            <w:shd w:val="clear" w:color="auto" w:fill="auto"/>
            <w:vAlign w:val="center"/>
            <w:hideMark/>
          </w:tcPr>
          <w:p w14:paraId="58B7E004" w14:textId="77777777" w:rsidR="009635B5" w:rsidRPr="00E13E1D" w:rsidRDefault="009635B5" w:rsidP="00A910BF">
            <w:pPr>
              <w:spacing w:before="0" w:after="0" w:line="320" w:lineRule="exact"/>
              <w:rPr>
                <w:rFonts w:ascii="Arial" w:hAnsi="Arial" w:cs="Arial"/>
                <w:color w:val="000000"/>
                <w:sz w:val="24"/>
                <w:szCs w:val="24"/>
              </w:rPr>
            </w:pPr>
            <w:r w:rsidRPr="00E13E1D">
              <w:rPr>
                <w:rFonts w:ascii="Arial" w:hAnsi="Arial" w:cs="Arial"/>
                <w:color w:val="000000"/>
                <w:sz w:val="24"/>
                <w:szCs w:val="24"/>
              </w:rPr>
              <w:t>Regulatory Decision Meeting (Director of any function or Head of Regulation)</w:t>
            </w:r>
          </w:p>
        </w:tc>
      </w:tr>
      <w:tr w:rsidR="009635B5" w:rsidRPr="00E13E1D" w14:paraId="67DF225B" w14:textId="77777777" w:rsidTr="000F3DF2">
        <w:trPr>
          <w:trHeight w:val="1151"/>
        </w:trPr>
        <w:tc>
          <w:tcPr>
            <w:tcW w:w="1167" w:type="pct"/>
            <w:vMerge/>
            <w:tcBorders>
              <w:left w:val="single" w:sz="4" w:space="0" w:color="auto"/>
              <w:bottom w:val="single" w:sz="4" w:space="0" w:color="auto"/>
              <w:right w:val="single" w:sz="4" w:space="0" w:color="auto"/>
            </w:tcBorders>
            <w:vAlign w:val="center"/>
            <w:hideMark/>
          </w:tcPr>
          <w:p w14:paraId="79F37193" w14:textId="77777777" w:rsidR="009635B5" w:rsidRPr="00E13E1D" w:rsidRDefault="009635B5" w:rsidP="00A910BF">
            <w:pPr>
              <w:spacing w:before="0" w:after="0" w:line="320" w:lineRule="exact"/>
              <w:rPr>
                <w:rFonts w:ascii="Arial" w:hAnsi="Arial" w:cs="Arial"/>
                <w:color w:val="000000"/>
                <w:sz w:val="24"/>
                <w:szCs w:val="24"/>
              </w:rPr>
            </w:pPr>
          </w:p>
        </w:tc>
        <w:tc>
          <w:tcPr>
            <w:tcW w:w="2090" w:type="pct"/>
            <w:tcBorders>
              <w:top w:val="nil"/>
              <w:left w:val="nil"/>
              <w:bottom w:val="single" w:sz="4" w:space="0" w:color="auto"/>
              <w:right w:val="single" w:sz="4" w:space="0" w:color="auto"/>
            </w:tcBorders>
            <w:shd w:val="clear" w:color="auto" w:fill="auto"/>
            <w:vAlign w:val="center"/>
            <w:hideMark/>
          </w:tcPr>
          <w:p w14:paraId="0B590D0A" w14:textId="77777777" w:rsidR="009635B5" w:rsidRPr="00E13E1D" w:rsidRDefault="009635B5" w:rsidP="00A910BF">
            <w:pPr>
              <w:spacing w:before="0" w:after="0" w:line="320" w:lineRule="exact"/>
              <w:rPr>
                <w:rFonts w:ascii="Arial" w:hAnsi="Arial" w:cs="Arial"/>
                <w:iCs/>
                <w:color w:val="000000"/>
                <w:sz w:val="24"/>
                <w:szCs w:val="24"/>
              </w:rPr>
            </w:pPr>
            <w:r w:rsidRPr="00E13E1D">
              <w:rPr>
                <w:rFonts w:ascii="Arial" w:hAnsi="Arial" w:cs="Arial"/>
                <w:iCs/>
                <w:color w:val="000000"/>
                <w:sz w:val="24"/>
                <w:szCs w:val="24"/>
              </w:rPr>
              <w:t xml:space="preserve">A notice of a proposal </w:t>
            </w:r>
            <w:r w:rsidRPr="00E13E1D">
              <w:rPr>
                <w:rFonts w:ascii="Arial" w:eastAsia="Arial" w:hAnsi="Arial" w:cs="Arial"/>
                <w:iCs/>
                <w:color w:val="000000"/>
                <w:sz w:val="24"/>
                <w:szCs w:val="24"/>
              </w:rPr>
              <w:t>to refuse, revoke, vary or impose conditions on a licence</w:t>
            </w:r>
            <w:r w:rsidRPr="00E13E1D">
              <w:rPr>
                <w:rFonts w:ascii="Arial" w:hAnsi="Arial" w:cs="Arial"/>
                <w:iCs/>
                <w:color w:val="000000"/>
                <w:sz w:val="24"/>
                <w:szCs w:val="24"/>
              </w:rPr>
              <w:t xml:space="preserve"> </w:t>
            </w:r>
          </w:p>
        </w:tc>
        <w:tc>
          <w:tcPr>
            <w:tcW w:w="1743" w:type="pct"/>
            <w:tcBorders>
              <w:top w:val="nil"/>
              <w:left w:val="nil"/>
              <w:bottom w:val="single" w:sz="4" w:space="0" w:color="auto"/>
              <w:right w:val="single" w:sz="4" w:space="0" w:color="auto"/>
            </w:tcBorders>
            <w:shd w:val="clear" w:color="auto" w:fill="auto"/>
            <w:vAlign w:val="center"/>
            <w:hideMark/>
          </w:tcPr>
          <w:p w14:paraId="7255FD31" w14:textId="77777777" w:rsidR="009635B5" w:rsidRPr="00E13E1D" w:rsidRDefault="009635B5" w:rsidP="00A910BF">
            <w:pPr>
              <w:spacing w:before="0" w:after="0" w:line="320" w:lineRule="exact"/>
              <w:rPr>
                <w:rFonts w:ascii="Arial" w:hAnsi="Arial" w:cs="Arial"/>
                <w:color w:val="000000"/>
                <w:sz w:val="24"/>
                <w:szCs w:val="24"/>
              </w:rPr>
            </w:pPr>
            <w:r w:rsidRPr="00E13E1D">
              <w:rPr>
                <w:rFonts w:ascii="Arial" w:hAnsi="Arial" w:cs="Arial"/>
                <w:color w:val="000000"/>
                <w:sz w:val="24"/>
                <w:szCs w:val="24"/>
              </w:rPr>
              <w:t>Regulatory Decision Meeting (Director of any function or Head of Regulation)</w:t>
            </w:r>
          </w:p>
        </w:tc>
      </w:tr>
      <w:tr w:rsidR="009635B5" w:rsidRPr="00E13E1D" w14:paraId="690611BD" w14:textId="77777777" w:rsidTr="000F3DF2">
        <w:trPr>
          <w:trHeight w:val="1272"/>
        </w:trPr>
        <w:tc>
          <w:tcPr>
            <w:tcW w:w="1167" w:type="pct"/>
            <w:vMerge/>
            <w:tcBorders>
              <w:top w:val="single" w:sz="4" w:space="0" w:color="auto"/>
              <w:left w:val="single" w:sz="4" w:space="0" w:color="auto"/>
              <w:right w:val="single" w:sz="4" w:space="0" w:color="auto"/>
            </w:tcBorders>
            <w:vAlign w:val="center"/>
          </w:tcPr>
          <w:p w14:paraId="7635EA14" w14:textId="77777777" w:rsidR="009635B5" w:rsidRPr="00E13E1D" w:rsidRDefault="009635B5" w:rsidP="00A910BF">
            <w:pPr>
              <w:spacing w:before="0" w:after="0" w:line="320" w:lineRule="exact"/>
              <w:rPr>
                <w:rFonts w:ascii="Arial" w:hAnsi="Arial" w:cs="Arial"/>
                <w:color w:val="000000"/>
                <w:sz w:val="24"/>
                <w:szCs w:val="24"/>
              </w:rPr>
            </w:pPr>
          </w:p>
        </w:tc>
        <w:tc>
          <w:tcPr>
            <w:tcW w:w="2090" w:type="pct"/>
            <w:tcBorders>
              <w:top w:val="single" w:sz="4" w:space="0" w:color="auto"/>
              <w:left w:val="nil"/>
              <w:bottom w:val="single" w:sz="4" w:space="0" w:color="auto"/>
              <w:right w:val="single" w:sz="4" w:space="0" w:color="auto"/>
            </w:tcBorders>
            <w:shd w:val="clear" w:color="auto" w:fill="auto"/>
            <w:vAlign w:val="center"/>
          </w:tcPr>
          <w:p w14:paraId="0D61E61F" w14:textId="77777777" w:rsidR="009635B5" w:rsidRPr="00E13E1D" w:rsidRDefault="009635B5" w:rsidP="00A910BF">
            <w:pPr>
              <w:spacing w:before="0" w:after="0" w:line="320" w:lineRule="exact"/>
              <w:rPr>
                <w:rFonts w:ascii="Arial" w:hAnsi="Arial" w:cs="Arial"/>
                <w:color w:val="000000"/>
                <w:sz w:val="24"/>
                <w:szCs w:val="24"/>
              </w:rPr>
            </w:pPr>
            <w:r w:rsidRPr="00E13E1D">
              <w:rPr>
                <w:rFonts w:ascii="Arial" w:hAnsi="Arial" w:cs="Arial"/>
                <w:color w:val="000000"/>
                <w:sz w:val="24"/>
                <w:szCs w:val="24"/>
              </w:rPr>
              <w:t>Decisions made following a notice proposing a decision to refuse, revoke, vary or impose conditions on a licence</w:t>
            </w:r>
          </w:p>
        </w:tc>
        <w:tc>
          <w:tcPr>
            <w:tcW w:w="1743" w:type="pct"/>
            <w:tcBorders>
              <w:top w:val="nil"/>
              <w:left w:val="nil"/>
              <w:bottom w:val="single" w:sz="4" w:space="0" w:color="auto"/>
              <w:right w:val="single" w:sz="4" w:space="0" w:color="auto"/>
            </w:tcBorders>
            <w:shd w:val="clear" w:color="auto" w:fill="auto"/>
            <w:vAlign w:val="center"/>
          </w:tcPr>
          <w:p w14:paraId="7FC5F99E" w14:textId="77777777" w:rsidR="009635B5" w:rsidRPr="00E13E1D" w:rsidRDefault="009635B5" w:rsidP="00A910BF">
            <w:pPr>
              <w:spacing w:before="0" w:after="0" w:line="320" w:lineRule="exact"/>
              <w:rPr>
                <w:rFonts w:ascii="Arial" w:hAnsi="Arial" w:cs="Arial"/>
                <w:color w:val="000000"/>
                <w:sz w:val="24"/>
                <w:szCs w:val="24"/>
              </w:rPr>
            </w:pPr>
            <w:r w:rsidRPr="00E13E1D">
              <w:rPr>
                <w:rFonts w:ascii="Arial" w:hAnsi="Arial" w:cs="Arial"/>
                <w:color w:val="000000"/>
                <w:sz w:val="24"/>
                <w:szCs w:val="24"/>
              </w:rPr>
              <w:t>Decision proposer (Director of any function or Head of Regulation)</w:t>
            </w:r>
          </w:p>
        </w:tc>
      </w:tr>
      <w:tr w:rsidR="009635B5" w:rsidRPr="00E13E1D" w14:paraId="19BDDACF" w14:textId="77777777" w:rsidTr="000F3DF2">
        <w:trPr>
          <w:trHeight w:val="829"/>
        </w:trPr>
        <w:tc>
          <w:tcPr>
            <w:tcW w:w="1167" w:type="pct"/>
            <w:vMerge/>
            <w:tcBorders>
              <w:left w:val="single" w:sz="4" w:space="0" w:color="auto"/>
              <w:right w:val="single" w:sz="4" w:space="0" w:color="auto"/>
            </w:tcBorders>
            <w:vAlign w:val="center"/>
          </w:tcPr>
          <w:p w14:paraId="28E37CDE" w14:textId="77777777" w:rsidR="009635B5" w:rsidRPr="00E13E1D" w:rsidRDefault="009635B5" w:rsidP="00A910BF">
            <w:pPr>
              <w:spacing w:before="0" w:after="0" w:line="320" w:lineRule="exact"/>
              <w:rPr>
                <w:rFonts w:ascii="Arial" w:hAnsi="Arial" w:cs="Arial"/>
                <w:color w:val="000000"/>
                <w:sz w:val="24"/>
                <w:szCs w:val="24"/>
              </w:rPr>
            </w:pPr>
          </w:p>
        </w:tc>
        <w:tc>
          <w:tcPr>
            <w:tcW w:w="2090" w:type="pct"/>
            <w:tcBorders>
              <w:top w:val="nil"/>
              <w:left w:val="nil"/>
              <w:bottom w:val="single" w:sz="4" w:space="0" w:color="auto"/>
              <w:right w:val="single" w:sz="4" w:space="0" w:color="auto"/>
            </w:tcBorders>
            <w:shd w:val="clear" w:color="auto" w:fill="auto"/>
            <w:vAlign w:val="center"/>
          </w:tcPr>
          <w:p w14:paraId="3A3A1821" w14:textId="77777777" w:rsidR="009635B5" w:rsidRPr="00E13E1D" w:rsidRDefault="009635B5" w:rsidP="00A910BF">
            <w:pPr>
              <w:spacing w:before="0" w:after="0" w:line="320" w:lineRule="exact"/>
              <w:rPr>
                <w:rFonts w:ascii="Arial" w:hAnsi="Arial" w:cs="Arial"/>
                <w:color w:val="000000"/>
                <w:sz w:val="24"/>
                <w:szCs w:val="24"/>
              </w:rPr>
            </w:pPr>
            <w:r w:rsidRPr="00E13E1D">
              <w:rPr>
                <w:rFonts w:ascii="Arial" w:hAnsi="Arial" w:cs="Arial"/>
                <w:color w:val="000000"/>
                <w:sz w:val="24"/>
                <w:szCs w:val="24"/>
              </w:rPr>
              <w:t>Decisions on appeals made following a decision to refuse, revoke, vary or impose conditions on a licence</w:t>
            </w:r>
          </w:p>
        </w:tc>
        <w:tc>
          <w:tcPr>
            <w:tcW w:w="1743" w:type="pct"/>
            <w:tcBorders>
              <w:top w:val="nil"/>
              <w:left w:val="nil"/>
              <w:bottom w:val="single" w:sz="4" w:space="0" w:color="auto"/>
              <w:right w:val="single" w:sz="4" w:space="0" w:color="auto"/>
            </w:tcBorders>
            <w:shd w:val="clear" w:color="auto" w:fill="auto"/>
            <w:vAlign w:val="center"/>
          </w:tcPr>
          <w:p w14:paraId="61BC8EC4" w14:textId="77777777" w:rsidR="009635B5" w:rsidRPr="00E13E1D" w:rsidRDefault="009635B5" w:rsidP="00A910BF">
            <w:pPr>
              <w:spacing w:before="0" w:after="0" w:line="320" w:lineRule="exact"/>
              <w:rPr>
                <w:rFonts w:ascii="Arial" w:hAnsi="Arial" w:cs="Arial"/>
                <w:color w:val="000000"/>
                <w:sz w:val="24"/>
                <w:szCs w:val="24"/>
              </w:rPr>
            </w:pPr>
            <w:r w:rsidRPr="00E13E1D">
              <w:rPr>
                <w:rFonts w:ascii="Arial" w:hAnsi="Arial" w:cs="Arial"/>
                <w:color w:val="000000"/>
                <w:sz w:val="24"/>
                <w:szCs w:val="24"/>
              </w:rPr>
              <w:t>Panel of five Board Members</w:t>
            </w:r>
          </w:p>
        </w:tc>
      </w:tr>
      <w:tr w:rsidR="009635B5" w:rsidRPr="00E13E1D" w14:paraId="021BD8B1" w14:textId="77777777" w:rsidTr="000F3DF2">
        <w:trPr>
          <w:trHeight w:val="397"/>
        </w:trPr>
        <w:tc>
          <w:tcPr>
            <w:tcW w:w="1167" w:type="pct"/>
            <w:vMerge w:val="restart"/>
            <w:tcBorders>
              <w:top w:val="nil"/>
              <w:left w:val="single" w:sz="4" w:space="0" w:color="auto"/>
              <w:bottom w:val="single" w:sz="4" w:space="0" w:color="auto"/>
              <w:right w:val="single" w:sz="4" w:space="0" w:color="auto"/>
            </w:tcBorders>
            <w:shd w:val="clear" w:color="auto" w:fill="auto"/>
            <w:vAlign w:val="center"/>
            <w:hideMark/>
          </w:tcPr>
          <w:p w14:paraId="237FF65E" w14:textId="77777777" w:rsidR="009635B5" w:rsidRPr="00E13E1D" w:rsidRDefault="009635B5" w:rsidP="00A910BF">
            <w:pPr>
              <w:spacing w:before="0" w:after="0" w:line="320" w:lineRule="exact"/>
              <w:rPr>
                <w:rFonts w:ascii="Arial" w:hAnsi="Arial" w:cs="Arial"/>
                <w:color w:val="000000"/>
                <w:sz w:val="24"/>
                <w:szCs w:val="24"/>
              </w:rPr>
            </w:pPr>
            <w:r w:rsidRPr="00E13E1D">
              <w:rPr>
                <w:rFonts w:ascii="Arial" w:hAnsi="Arial" w:cs="Arial"/>
                <w:color w:val="000000"/>
                <w:sz w:val="24"/>
                <w:szCs w:val="24"/>
              </w:rPr>
              <w:t>Living</w:t>
            </w:r>
            <w:r w:rsidR="00C44E45">
              <w:rPr>
                <w:rFonts w:ascii="Arial" w:hAnsi="Arial" w:cs="Arial"/>
                <w:color w:val="000000"/>
                <w:sz w:val="24"/>
                <w:szCs w:val="24"/>
              </w:rPr>
              <w:t xml:space="preserve"> organ</w:t>
            </w:r>
            <w:r w:rsidRPr="00E13E1D">
              <w:rPr>
                <w:rFonts w:ascii="Arial" w:hAnsi="Arial" w:cs="Arial"/>
                <w:color w:val="000000"/>
                <w:sz w:val="24"/>
                <w:szCs w:val="24"/>
              </w:rPr>
              <w:t xml:space="preserve"> donation decisions</w:t>
            </w:r>
          </w:p>
        </w:tc>
        <w:tc>
          <w:tcPr>
            <w:tcW w:w="2090" w:type="pct"/>
            <w:tcBorders>
              <w:top w:val="nil"/>
              <w:left w:val="nil"/>
              <w:bottom w:val="single" w:sz="4" w:space="0" w:color="auto"/>
              <w:right w:val="single" w:sz="4" w:space="0" w:color="auto"/>
            </w:tcBorders>
            <w:shd w:val="clear" w:color="auto" w:fill="auto"/>
            <w:vAlign w:val="center"/>
            <w:hideMark/>
          </w:tcPr>
          <w:p w14:paraId="7F1B2C57" w14:textId="77777777" w:rsidR="009635B5" w:rsidRPr="00E13E1D" w:rsidRDefault="009635B5" w:rsidP="00A910BF">
            <w:pPr>
              <w:spacing w:before="0" w:after="0" w:line="320" w:lineRule="exact"/>
              <w:rPr>
                <w:rFonts w:ascii="Arial" w:hAnsi="Arial" w:cs="Arial"/>
                <w:color w:val="000000"/>
                <w:sz w:val="24"/>
                <w:szCs w:val="24"/>
              </w:rPr>
            </w:pPr>
            <w:r w:rsidRPr="00E13E1D">
              <w:rPr>
                <w:rFonts w:ascii="Arial" w:hAnsi="Arial" w:cs="Arial"/>
                <w:color w:val="000000"/>
                <w:sz w:val="24"/>
                <w:szCs w:val="24"/>
              </w:rPr>
              <w:t>Approval of non-panel cases</w:t>
            </w:r>
          </w:p>
        </w:tc>
        <w:tc>
          <w:tcPr>
            <w:tcW w:w="1743" w:type="pct"/>
            <w:tcBorders>
              <w:top w:val="nil"/>
              <w:left w:val="nil"/>
              <w:bottom w:val="single" w:sz="4" w:space="0" w:color="auto"/>
              <w:right w:val="single" w:sz="4" w:space="0" w:color="auto"/>
            </w:tcBorders>
            <w:shd w:val="clear" w:color="auto" w:fill="auto"/>
            <w:vAlign w:val="center"/>
            <w:hideMark/>
          </w:tcPr>
          <w:p w14:paraId="50810EA6" w14:textId="77777777" w:rsidR="009635B5" w:rsidRPr="00E13E1D" w:rsidRDefault="009635B5" w:rsidP="00A910BF">
            <w:pPr>
              <w:spacing w:before="0" w:after="0" w:line="320" w:lineRule="exact"/>
              <w:rPr>
                <w:rFonts w:ascii="Arial" w:hAnsi="Arial" w:cs="Arial"/>
                <w:color w:val="000000"/>
                <w:sz w:val="24"/>
                <w:szCs w:val="24"/>
              </w:rPr>
            </w:pPr>
            <w:r w:rsidRPr="00E13E1D">
              <w:rPr>
                <w:rFonts w:ascii="Arial" w:hAnsi="Arial" w:cs="Arial"/>
                <w:color w:val="000000"/>
                <w:sz w:val="24"/>
                <w:szCs w:val="24"/>
              </w:rPr>
              <w:t>Officers</w:t>
            </w:r>
            <w:r w:rsidR="00C44E45">
              <w:rPr>
                <w:rFonts w:ascii="Arial" w:hAnsi="Arial" w:cs="Arial"/>
                <w:color w:val="000000"/>
                <w:sz w:val="24"/>
                <w:szCs w:val="24"/>
              </w:rPr>
              <w:t>, Managers, Heads</w:t>
            </w:r>
          </w:p>
        </w:tc>
      </w:tr>
      <w:tr w:rsidR="009635B5" w:rsidRPr="00E13E1D" w14:paraId="0FFA46C3" w14:textId="77777777" w:rsidTr="000F3DF2">
        <w:trPr>
          <w:trHeight w:val="860"/>
        </w:trPr>
        <w:tc>
          <w:tcPr>
            <w:tcW w:w="1167" w:type="pct"/>
            <w:vMerge/>
            <w:tcBorders>
              <w:top w:val="nil"/>
              <w:left w:val="single" w:sz="4" w:space="0" w:color="auto"/>
              <w:bottom w:val="single" w:sz="4" w:space="0" w:color="auto"/>
              <w:right w:val="single" w:sz="4" w:space="0" w:color="auto"/>
            </w:tcBorders>
            <w:shd w:val="clear" w:color="auto" w:fill="auto"/>
            <w:vAlign w:val="center"/>
          </w:tcPr>
          <w:p w14:paraId="01549E60" w14:textId="77777777" w:rsidR="009635B5" w:rsidRPr="00E13E1D" w:rsidRDefault="009635B5" w:rsidP="00A910BF">
            <w:pPr>
              <w:spacing w:before="0" w:after="0" w:line="320" w:lineRule="exact"/>
              <w:rPr>
                <w:rFonts w:ascii="Arial" w:hAnsi="Arial" w:cs="Arial"/>
                <w:color w:val="000000"/>
                <w:sz w:val="24"/>
                <w:szCs w:val="24"/>
              </w:rPr>
            </w:pPr>
          </w:p>
        </w:tc>
        <w:tc>
          <w:tcPr>
            <w:tcW w:w="2090" w:type="pct"/>
            <w:tcBorders>
              <w:top w:val="nil"/>
              <w:left w:val="nil"/>
              <w:bottom w:val="single" w:sz="4" w:space="0" w:color="auto"/>
              <w:right w:val="single" w:sz="4" w:space="0" w:color="auto"/>
            </w:tcBorders>
            <w:shd w:val="clear" w:color="auto" w:fill="auto"/>
            <w:vAlign w:val="center"/>
          </w:tcPr>
          <w:p w14:paraId="264C7277" w14:textId="77777777" w:rsidR="009635B5" w:rsidRPr="00E13E1D" w:rsidRDefault="009635B5" w:rsidP="00A910BF">
            <w:pPr>
              <w:spacing w:before="0" w:after="0" w:line="320" w:lineRule="exact"/>
              <w:rPr>
                <w:rFonts w:ascii="Arial" w:hAnsi="Arial" w:cs="Arial"/>
                <w:color w:val="000000"/>
                <w:sz w:val="24"/>
                <w:szCs w:val="24"/>
              </w:rPr>
            </w:pPr>
            <w:r w:rsidRPr="00E13E1D">
              <w:rPr>
                <w:rFonts w:ascii="Arial" w:hAnsi="Arial" w:cs="Arial"/>
                <w:color w:val="000000"/>
                <w:sz w:val="24"/>
                <w:szCs w:val="24"/>
              </w:rPr>
              <w:t>Refusal of cases</w:t>
            </w:r>
          </w:p>
        </w:tc>
        <w:tc>
          <w:tcPr>
            <w:tcW w:w="1743" w:type="pct"/>
            <w:tcBorders>
              <w:top w:val="nil"/>
              <w:left w:val="nil"/>
              <w:bottom w:val="single" w:sz="4" w:space="0" w:color="auto"/>
              <w:right w:val="single" w:sz="4" w:space="0" w:color="auto"/>
            </w:tcBorders>
            <w:shd w:val="clear" w:color="auto" w:fill="auto"/>
            <w:vAlign w:val="center"/>
          </w:tcPr>
          <w:p w14:paraId="5DD0026F" w14:textId="77777777" w:rsidR="009635B5" w:rsidRPr="00E13E1D" w:rsidRDefault="00C44E45" w:rsidP="00A910BF">
            <w:pPr>
              <w:spacing w:before="0" w:after="0" w:line="320" w:lineRule="exact"/>
              <w:rPr>
                <w:rFonts w:ascii="Arial" w:hAnsi="Arial" w:cs="Arial"/>
                <w:color w:val="000000"/>
                <w:sz w:val="24"/>
                <w:szCs w:val="24"/>
              </w:rPr>
            </w:pPr>
            <w:r>
              <w:rPr>
                <w:rFonts w:ascii="Arial" w:hAnsi="Arial" w:cs="Arial"/>
                <w:color w:val="000000"/>
                <w:sz w:val="24"/>
                <w:szCs w:val="24"/>
              </w:rPr>
              <w:t xml:space="preserve">LOD team via </w:t>
            </w:r>
            <w:r w:rsidRPr="00E13E1D">
              <w:rPr>
                <w:rFonts w:ascii="Arial" w:hAnsi="Arial" w:cs="Arial"/>
                <w:color w:val="000000"/>
                <w:sz w:val="24"/>
                <w:szCs w:val="24"/>
              </w:rPr>
              <w:t>a Regulatory Decision Meeting</w:t>
            </w:r>
            <w:r>
              <w:rPr>
                <w:rFonts w:ascii="Arial" w:hAnsi="Arial" w:cs="Arial"/>
                <w:color w:val="000000"/>
                <w:sz w:val="24"/>
                <w:szCs w:val="24"/>
              </w:rPr>
              <w:t xml:space="preserve">, or </w:t>
            </w:r>
            <w:r w:rsidR="009635B5" w:rsidRPr="00E13E1D">
              <w:rPr>
                <w:rFonts w:ascii="Arial" w:hAnsi="Arial" w:cs="Arial"/>
                <w:color w:val="000000"/>
                <w:sz w:val="24"/>
                <w:szCs w:val="24"/>
              </w:rPr>
              <w:t>Panel of three Board Members via a Regulatory Decision Meeting</w:t>
            </w:r>
            <w:r>
              <w:rPr>
                <w:rFonts w:ascii="Arial" w:hAnsi="Arial" w:cs="Arial"/>
                <w:color w:val="000000"/>
                <w:sz w:val="24"/>
                <w:szCs w:val="24"/>
              </w:rPr>
              <w:t>, depending on the category of case</w:t>
            </w:r>
            <w:r w:rsidR="009635B5" w:rsidRPr="00E13E1D">
              <w:rPr>
                <w:rFonts w:ascii="Arial" w:hAnsi="Arial" w:cs="Arial"/>
                <w:color w:val="000000"/>
                <w:sz w:val="24"/>
                <w:szCs w:val="24"/>
              </w:rPr>
              <w:t xml:space="preserve"> </w:t>
            </w:r>
          </w:p>
        </w:tc>
      </w:tr>
      <w:tr w:rsidR="009635B5" w:rsidRPr="00E13E1D" w14:paraId="1F75ED53" w14:textId="77777777" w:rsidTr="000F3DF2">
        <w:trPr>
          <w:trHeight w:val="397"/>
        </w:trPr>
        <w:tc>
          <w:tcPr>
            <w:tcW w:w="1167" w:type="pct"/>
            <w:vMerge/>
            <w:tcBorders>
              <w:top w:val="nil"/>
              <w:left w:val="single" w:sz="4" w:space="0" w:color="auto"/>
              <w:bottom w:val="single" w:sz="4" w:space="0" w:color="auto"/>
              <w:right w:val="single" w:sz="4" w:space="0" w:color="auto"/>
            </w:tcBorders>
            <w:vAlign w:val="center"/>
            <w:hideMark/>
          </w:tcPr>
          <w:p w14:paraId="0F796E53" w14:textId="77777777" w:rsidR="009635B5" w:rsidRPr="00E13E1D" w:rsidRDefault="009635B5" w:rsidP="00A910BF">
            <w:pPr>
              <w:spacing w:before="0" w:after="0" w:line="320" w:lineRule="exact"/>
              <w:rPr>
                <w:rFonts w:ascii="Arial" w:hAnsi="Arial" w:cs="Arial"/>
                <w:color w:val="000000"/>
                <w:sz w:val="24"/>
                <w:szCs w:val="24"/>
              </w:rPr>
            </w:pPr>
          </w:p>
        </w:tc>
        <w:tc>
          <w:tcPr>
            <w:tcW w:w="2090" w:type="pct"/>
            <w:tcBorders>
              <w:top w:val="nil"/>
              <w:left w:val="nil"/>
              <w:bottom w:val="single" w:sz="4" w:space="0" w:color="auto"/>
              <w:right w:val="single" w:sz="4" w:space="0" w:color="auto"/>
            </w:tcBorders>
            <w:shd w:val="clear" w:color="auto" w:fill="auto"/>
            <w:vAlign w:val="center"/>
          </w:tcPr>
          <w:p w14:paraId="408A2491" w14:textId="77777777" w:rsidR="009635B5" w:rsidRPr="00E13E1D" w:rsidRDefault="009635B5" w:rsidP="00A910BF">
            <w:pPr>
              <w:spacing w:before="0" w:after="0" w:line="320" w:lineRule="exact"/>
              <w:rPr>
                <w:rFonts w:ascii="Arial" w:hAnsi="Arial" w:cs="Arial"/>
                <w:color w:val="000000"/>
                <w:sz w:val="24"/>
                <w:szCs w:val="24"/>
              </w:rPr>
            </w:pPr>
            <w:r w:rsidRPr="00E13E1D">
              <w:rPr>
                <w:rFonts w:ascii="Arial" w:hAnsi="Arial" w:cs="Arial"/>
                <w:color w:val="000000"/>
                <w:sz w:val="24"/>
                <w:szCs w:val="24"/>
              </w:rPr>
              <w:t>Panel cases</w:t>
            </w:r>
          </w:p>
        </w:tc>
        <w:tc>
          <w:tcPr>
            <w:tcW w:w="1743" w:type="pct"/>
            <w:tcBorders>
              <w:top w:val="nil"/>
              <w:left w:val="nil"/>
              <w:bottom w:val="single" w:sz="4" w:space="0" w:color="auto"/>
              <w:right w:val="single" w:sz="4" w:space="0" w:color="auto"/>
            </w:tcBorders>
            <w:shd w:val="clear" w:color="auto" w:fill="auto"/>
            <w:vAlign w:val="center"/>
          </w:tcPr>
          <w:p w14:paraId="0EA9B448" w14:textId="77777777" w:rsidR="009635B5" w:rsidRPr="00E13E1D" w:rsidRDefault="009635B5" w:rsidP="00A910BF">
            <w:pPr>
              <w:spacing w:before="0" w:after="0" w:line="320" w:lineRule="exact"/>
              <w:rPr>
                <w:rFonts w:ascii="Arial" w:hAnsi="Arial" w:cs="Arial"/>
                <w:color w:val="000000"/>
                <w:sz w:val="24"/>
                <w:szCs w:val="24"/>
              </w:rPr>
            </w:pPr>
            <w:r w:rsidRPr="00E13E1D">
              <w:rPr>
                <w:rFonts w:ascii="Arial" w:hAnsi="Arial" w:cs="Arial"/>
                <w:color w:val="000000"/>
                <w:sz w:val="24"/>
                <w:szCs w:val="24"/>
              </w:rPr>
              <w:t>Panel of three Board Members</w:t>
            </w:r>
          </w:p>
        </w:tc>
      </w:tr>
      <w:tr w:rsidR="009635B5" w:rsidRPr="00E13E1D" w14:paraId="7C9CEF84" w14:textId="77777777" w:rsidTr="000F3DF2">
        <w:trPr>
          <w:trHeight w:val="1147"/>
        </w:trPr>
        <w:tc>
          <w:tcPr>
            <w:tcW w:w="1167" w:type="pct"/>
            <w:vMerge/>
            <w:tcBorders>
              <w:top w:val="nil"/>
              <w:left w:val="single" w:sz="4" w:space="0" w:color="auto"/>
              <w:bottom w:val="single" w:sz="4" w:space="0" w:color="auto"/>
              <w:right w:val="single" w:sz="4" w:space="0" w:color="auto"/>
            </w:tcBorders>
            <w:vAlign w:val="center"/>
            <w:hideMark/>
          </w:tcPr>
          <w:p w14:paraId="0A1E415A" w14:textId="77777777" w:rsidR="009635B5" w:rsidRPr="00E13E1D" w:rsidRDefault="009635B5" w:rsidP="00A910BF">
            <w:pPr>
              <w:spacing w:before="0" w:after="0" w:line="320" w:lineRule="exact"/>
              <w:rPr>
                <w:rFonts w:ascii="Arial" w:hAnsi="Arial" w:cs="Arial"/>
                <w:color w:val="000000"/>
                <w:sz w:val="24"/>
                <w:szCs w:val="24"/>
              </w:rPr>
            </w:pPr>
          </w:p>
        </w:tc>
        <w:tc>
          <w:tcPr>
            <w:tcW w:w="2090" w:type="pct"/>
            <w:tcBorders>
              <w:top w:val="nil"/>
              <w:left w:val="nil"/>
              <w:bottom w:val="single" w:sz="4" w:space="0" w:color="auto"/>
              <w:right w:val="single" w:sz="4" w:space="0" w:color="auto"/>
            </w:tcBorders>
            <w:shd w:val="clear" w:color="auto" w:fill="auto"/>
            <w:vAlign w:val="center"/>
          </w:tcPr>
          <w:p w14:paraId="45BDD603" w14:textId="77777777" w:rsidR="009635B5" w:rsidRPr="00E13E1D" w:rsidRDefault="009635B5" w:rsidP="00A910BF">
            <w:pPr>
              <w:spacing w:before="0" w:after="0" w:line="320" w:lineRule="exact"/>
              <w:rPr>
                <w:rFonts w:ascii="Arial" w:hAnsi="Arial" w:cs="Arial"/>
                <w:color w:val="000000"/>
                <w:sz w:val="24"/>
                <w:szCs w:val="24"/>
              </w:rPr>
            </w:pPr>
            <w:r w:rsidRPr="00E13E1D">
              <w:rPr>
                <w:rFonts w:ascii="Arial" w:hAnsi="Arial" w:cs="Arial"/>
                <w:color w:val="000000"/>
                <w:sz w:val="24"/>
                <w:szCs w:val="24"/>
              </w:rPr>
              <w:t>Reconsiderations</w:t>
            </w:r>
          </w:p>
        </w:tc>
        <w:tc>
          <w:tcPr>
            <w:tcW w:w="1743" w:type="pct"/>
            <w:tcBorders>
              <w:top w:val="nil"/>
              <w:left w:val="nil"/>
              <w:bottom w:val="single" w:sz="4" w:space="0" w:color="auto"/>
              <w:right w:val="single" w:sz="4" w:space="0" w:color="auto"/>
            </w:tcBorders>
            <w:shd w:val="clear" w:color="auto" w:fill="auto"/>
            <w:vAlign w:val="center"/>
          </w:tcPr>
          <w:p w14:paraId="1EC81366" w14:textId="77777777" w:rsidR="009635B5" w:rsidRPr="00E13E1D" w:rsidRDefault="009635B5" w:rsidP="00A910BF">
            <w:pPr>
              <w:spacing w:before="0" w:after="0" w:line="320" w:lineRule="exact"/>
              <w:rPr>
                <w:rFonts w:ascii="Arial" w:hAnsi="Arial" w:cs="Arial"/>
                <w:color w:val="000000"/>
                <w:sz w:val="24"/>
                <w:szCs w:val="24"/>
              </w:rPr>
            </w:pPr>
            <w:r w:rsidRPr="00E13E1D">
              <w:rPr>
                <w:rFonts w:ascii="Arial" w:hAnsi="Arial" w:cs="Arial"/>
                <w:color w:val="000000"/>
                <w:sz w:val="24"/>
                <w:szCs w:val="24"/>
              </w:rPr>
              <w:t>Panel of three Board Members not associated with the original decision</w:t>
            </w:r>
          </w:p>
        </w:tc>
      </w:tr>
      <w:tr w:rsidR="009635B5" w:rsidRPr="00E13E1D" w14:paraId="7209378C" w14:textId="77777777" w:rsidTr="000F3DF2">
        <w:trPr>
          <w:trHeight w:val="1411"/>
        </w:trPr>
        <w:tc>
          <w:tcPr>
            <w:tcW w:w="116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9D9563" w14:textId="77777777" w:rsidR="009635B5" w:rsidRPr="00E13E1D" w:rsidRDefault="009635B5" w:rsidP="00A910BF">
            <w:pPr>
              <w:spacing w:before="0" w:after="0" w:line="320" w:lineRule="exact"/>
              <w:rPr>
                <w:rFonts w:ascii="Arial" w:hAnsi="Arial" w:cs="Arial"/>
                <w:color w:val="000000"/>
                <w:sz w:val="24"/>
                <w:szCs w:val="24"/>
              </w:rPr>
            </w:pPr>
            <w:r w:rsidRPr="00E13E1D">
              <w:rPr>
                <w:rFonts w:ascii="Arial" w:hAnsi="Arial" w:cs="Arial"/>
                <w:color w:val="000000"/>
                <w:sz w:val="24"/>
                <w:szCs w:val="24"/>
              </w:rPr>
              <w:lastRenderedPageBreak/>
              <w:t>Decisions on action following receipt of information from outside the HTA</w:t>
            </w:r>
          </w:p>
        </w:tc>
        <w:tc>
          <w:tcPr>
            <w:tcW w:w="2090" w:type="pct"/>
            <w:tcBorders>
              <w:top w:val="single" w:sz="4" w:space="0" w:color="auto"/>
              <w:left w:val="nil"/>
              <w:bottom w:val="single" w:sz="4" w:space="0" w:color="auto"/>
              <w:right w:val="single" w:sz="4" w:space="0" w:color="auto"/>
            </w:tcBorders>
            <w:shd w:val="clear" w:color="auto" w:fill="auto"/>
            <w:vAlign w:val="center"/>
            <w:hideMark/>
          </w:tcPr>
          <w:p w14:paraId="5778C94F" w14:textId="77777777" w:rsidR="009635B5" w:rsidRPr="00E13E1D" w:rsidRDefault="009635B5" w:rsidP="00A910BF">
            <w:pPr>
              <w:spacing w:before="0" w:after="0" w:line="320" w:lineRule="exact"/>
              <w:rPr>
                <w:rFonts w:ascii="Arial" w:hAnsi="Arial" w:cs="Arial"/>
                <w:color w:val="000000"/>
                <w:sz w:val="24"/>
                <w:szCs w:val="24"/>
              </w:rPr>
            </w:pPr>
            <w:r w:rsidRPr="00E13E1D">
              <w:rPr>
                <w:rFonts w:ascii="Arial" w:hAnsi="Arial" w:cs="Arial"/>
                <w:color w:val="000000"/>
                <w:sz w:val="24"/>
                <w:szCs w:val="24"/>
              </w:rPr>
              <w:t>Post-inspection decisions (where an inspection has been undertaken as a result of the information received)</w:t>
            </w:r>
          </w:p>
        </w:tc>
        <w:tc>
          <w:tcPr>
            <w:tcW w:w="1743" w:type="pct"/>
            <w:tcBorders>
              <w:top w:val="single" w:sz="4" w:space="0" w:color="auto"/>
              <w:left w:val="nil"/>
              <w:bottom w:val="single" w:sz="4" w:space="0" w:color="auto"/>
              <w:right w:val="single" w:sz="4" w:space="0" w:color="auto"/>
            </w:tcBorders>
            <w:shd w:val="clear" w:color="auto" w:fill="auto"/>
            <w:vAlign w:val="center"/>
            <w:hideMark/>
          </w:tcPr>
          <w:p w14:paraId="4FCFCD71" w14:textId="77777777" w:rsidR="009635B5" w:rsidRPr="00E13E1D" w:rsidRDefault="009635B5" w:rsidP="00A910BF">
            <w:pPr>
              <w:spacing w:before="0" w:after="0" w:line="320" w:lineRule="exact"/>
              <w:rPr>
                <w:rFonts w:ascii="Arial" w:hAnsi="Arial" w:cs="Arial"/>
                <w:color w:val="000000"/>
                <w:sz w:val="24"/>
                <w:szCs w:val="24"/>
              </w:rPr>
            </w:pPr>
            <w:r w:rsidRPr="00E13E1D">
              <w:rPr>
                <w:rFonts w:ascii="Arial" w:hAnsi="Arial" w:cs="Arial"/>
                <w:color w:val="000000"/>
                <w:sz w:val="24"/>
                <w:szCs w:val="24"/>
              </w:rPr>
              <w:t>Regulation Manager with a Head of Regulation</w:t>
            </w:r>
          </w:p>
        </w:tc>
      </w:tr>
      <w:tr w:rsidR="009635B5" w:rsidRPr="00E13E1D" w14:paraId="6F31BCEA" w14:textId="77777777" w:rsidTr="000F3DF2">
        <w:trPr>
          <w:trHeight w:val="1119"/>
        </w:trPr>
        <w:tc>
          <w:tcPr>
            <w:tcW w:w="1167" w:type="pct"/>
            <w:vMerge/>
            <w:tcBorders>
              <w:top w:val="nil"/>
              <w:left w:val="single" w:sz="4" w:space="0" w:color="auto"/>
              <w:bottom w:val="single" w:sz="4" w:space="0" w:color="000000"/>
              <w:right w:val="single" w:sz="4" w:space="0" w:color="auto"/>
            </w:tcBorders>
            <w:vAlign w:val="center"/>
            <w:hideMark/>
          </w:tcPr>
          <w:p w14:paraId="66A4EB58" w14:textId="77777777" w:rsidR="009635B5" w:rsidRPr="00E13E1D" w:rsidRDefault="009635B5" w:rsidP="00A910BF">
            <w:pPr>
              <w:spacing w:before="0" w:after="0" w:line="320" w:lineRule="exact"/>
              <w:rPr>
                <w:rFonts w:ascii="Arial" w:hAnsi="Arial" w:cs="Arial"/>
                <w:color w:val="000000"/>
                <w:sz w:val="24"/>
                <w:szCs w:val="24"/>
              </w:rPr>
            </w:pPr>
          </w:p>
        </w:tc>
        <w:tc>
          <w:tcPr>
            <w:tcW w:w="2090" w:type="pct"/>
            <w:tcBorders>
              <w:top w:val="nil"/>
              <w:left w:val="nil"/>
              <w:bottom w:val="single" w:sz="4" w:space="0" w:color="auto"/>
              <w:right w:val="single" w:sz="4" w:space="0" w:color="auto"/>
            </w:tcBorders>
            <w:shd w:val="clear" w:color="auto" w:fill="auto"/>
            <w:vAlign w:val="center"/>
            <w:hideMark/>
          </w:tcPr>
          <w:p w14:paraId="5FE587FA" w14:textId="77777777" w:rsidR="009635B5" w:rsidRPr="00E13E1D" w:rsidRDefault="009635B5" w:rsidP="00A910BF">
            <w:pPr>
              <w:spacing w:before="0" w:after="0" w:line="320" w:lineRule="exact"/>
              <w:rPr>
                <w:rFonts w:ascii="Arial" w:hAnsi="Arial" w:cs="Arial"/>
                <w:color w:val="000000"/>
                <w:sz w:val="24"/>
                <w:szCs w:val="24"/>
              </w:rPr>
            </w:pPr>
            <w:r w:rsidRPr="00E13E1D">
              <w:rPr>
                <w:rFonts w:ascii="Arial" w:hAnsi="Arial" w:cs="Arial"/>
                <w:color w:val="000000"/>
                <w:sz w:val="24"/>
                <w:szCs w:val="24"/>
              </w:rPr>
              <w:t>Enforcement decisions</w:t>
            </w:r>
          </w:p>
        </w:tc>
        <w:tc>
          <w:tcPr>
            <w:tcW w:w="1743" w:type="pct"/>
            <w:tcBorders>
              <w:top w:val="nil"/>
              <w:left w:val="nil"/>
              <w:bottom w:val="single" w:sz="4" w:space="0" w:color="auto"/>
              <w:right w:val="single" w:sz="4" w:space="0" w:color="auto"/>
            </w:tcBorders>
            <w:shd w:val="clear" w:color="auto" w:fill="auto"/>
            <w:vAlign w:val="center"/>
            <w:hideMark/>
          </w:tcPr>
          <w:p w14:paraId="039E6913" w14:textId="77777777" w:rsidR="009635B5" w:rsidRPr="00E13E1D" w:rsidRDefault="009635B5" w:rsidP="00A910BF">
            <w:pPr>
              <w:spacing w:before="0" w:after="0" w:line="320" w:lineRule="exact"/>
              <w:rPr>
                <w:rFonts w:ascii="Arial" w:hAnsi="Arial" w:cs="Arial"/>
                <w:color w:val="000000"/>
                <w:sz w:val="24"/>
                <w:szCs w:val="24"/>
              </w:rPr>
            </w:pPr>
            <w:r w:rsidRPr="00E13E1D">
              <w:rPr>
                <w:rFonts w:ascii="Arial" w:hAnsi="Arial" w:cs="Arial"/>
                <w:color w:val="000000"/>
                <w:sz w:val="24"/>
                <w:szCs w:val="24"/>
              </w:rPr>
              <w:t>Regulatory Decision Meeting (Director of any function or Head of Regulation)</w:t>
            </w:r>
          </w:p>
        </w:tc>
      </w:tr>
      <w:tr w:rsidR="009635B5" w:rsidRPr="00E13E1D" w14:paraId="57A5B4B7" w14:textId="77777777" w:rsidTr="000F3DF2">
        <w:trPr>
          <w:trHeight w:val="397"/>
        </w:trPr>
        <w:tc>
          <w:tcPr>
            <w:tcW w:w="1167" w:type="pct"/>
            <w:tcBorders>
              <w:top w:val="nil"/>
              <w:left w:val="single" w:sz="4" w:space="0" w:color="auto"/>
              <w:bottom w:val="single" w:sz="4" w:space="0" w:color="auto"/>
              <w:right w:val="single" w:sz="4" w:space="0" w:color="auto"/>
            </w:tcBorders>
            <w:shd w:val="clear" w:color="auto" w:fill="auto"/>
            <w:vAlign w:val="center"/>
            <w:hideMark/>
          </w:tcPr>
          <w:p w14:paraId="622953FE" w14:textId="77777777" w:rsidR="009635B5" w:rsidRPr="00E13E1D" w:rsidRDefault="009635B5" w:rsidP="00A910BF">
            <w:pPr>
              <w:spacing w:before="0" w:after="0" w:line="320" w:lineRule="exact"/>
              <w:rPr>
                <w:rFonts w:ascii="Arial" w:hAnsi="Arial" w:cs="Arial"/>
                <w:color w:val="000000"/>
                <w:sz w:val="24"/>
                <w:szCs w:val="24"/>
              </w:rPr>
            </w:pPr>
            <w:r w:rsidRPr="00E13E1D">
              <w:rPr>
                <w:rFonts w:ascii="Arial" w:hAnsi="Arial" w:cs="Arial"/>
                <w:color w:val="000000"/>
                <w:sz w:val="24"/>
                <w:szCs w:val="24"/>
              </w:rPr>
              <w:t>Decisions on referral to the police</w:t>
            </w:r>
          </w:p>
        </w:tc>
        <w:tc>
          <w:tcPr>
            <w:tcW w:w="2090" w:type="pct"/>
            <w:tcBorders>
              <w:top w:val="nil"/>
              <w:left w:val="nil"/>
              <w:bottom w:val="single" w:sz="4" w:space="0" w:color="auto"/>
              <w:right w:val="single" w:sz="4" w:space="0" w:color="auto"/>
            </w:tcBorders>
            <w:shd w:val="clear" w:color="auto" w:fill="auto"/>
            <w:vAlign w:val="center"/>
            <w:hideMark/>
          </w:tcPr>
          <w:p w14:paraId="66882232" w14:textId="77777777" w:rsidR="009635B5" w:rsidRPr="00E13E1D" w:rsidRDefault="009635B5" w:rsidP="00A910BF">
            <w:pPr>
              <w:spacing w:before="0" w:after="0" w:line="320" w:lineRule="exact"/>
              <w:jc w:val="both"/>
              <w:rPr>
                <w:rFonts w:ascii="Arial" w:hAnsi="Arial" w:cs="Arial"/>
                <w:color w:val="000000"/>
                <w:sz w:val="24"/>
                <w:szCs w:val="24"/>
              </w:rPr>
            </w:pPr>
            <w:r w:rsidRPr="00E13E1D">
              <w:rPr>
                <w:rFonts w:ascii="Arial" w:hAnsi="Arial" w:cs="Arial"/>
                <w:sz w:val="24"/>
                <w:szCs w:val="24"/>
              </w:rPr>
              <w:t>Police Referral</w:t>
            </w:r>
          </w:p>
        </w:tc>
        <w:tc>
          <w:tcPr>
            <w:tcW w:w="1743" w:type="pct"/>
            <w:tcBorders>
              <w:top w:val="nil"/>
              <w:left w:val="nil"/>
              <w:bottom w:val="single" w:sz="4" w:space="0" w:color="auto"/>
              <w:right w:val="single" w:sz="4" w:space="0" w:color="auto"/>
            </w:tcBorders>
            <w:shd w:val="clear" w:color="auto" w:fill="auto"/>
            <w:vAlign w:val="center"/>
            <w:hideMark/>
          </w:tcPr>
          <w:p w14:paraId="0F94B9B9" w14:textId="77777777" w:rsidR="009635B5" w:rsidRPr="00E13E1D" w:rsidRDefault="009635B5" w:rsidP="00A910BF">
            <w:pPr>
              <w:spacing w:before="0" w:after="0" w:line="320" w:lineRule="exact"/>
              <w:rPr>
                <w:rFonts w:ascii="Arial" w:hAnsi="Arial" w:cs="Arial"/>
                <w:color w:val="000000"/>
                <w:sz w:val="24"/>
                <w:szCs w:val="24"/>
              </w:rPr>
            </w:pPr>
            <w:r w:rsidRPr="00E13E1D">
              <w:rPr>
                <w:rFonts w:ascii="Arial" w:hAnsi="Arial" w:cs="Arial"/>
                <w:color w:val="000000"/>
                <w:sz w:val="24"/>
                <w:szCs w:val="24"/>
              </w:rPr>
              <w:t>Senior Management Team</w:t>
            </w:r>
          </w:p>
        </w:tc>
      </w:tr>
      <w:tr w:rsidR="009635B5" w:rsidRPr="00E13E1D" w14:paraId="5B90674B" w14:textId="77777777" w:rsidTr="000F3DF2">
        <w:trPr>
          <w:trHeight w:val="397"/>
        </w:trPr>
        <w:tc>
          <w:tcPr>
            <w:tcW w:w="1167" w:type="pct"/>
            <w:tcBorders>
              <w:top w:val="nil"/>
              <w:left w:val="single" w:sz="4" w:space="0" w:color="auto"/>
              <w:bottom w:val="single" w:sz="4" w:space="0" w:color="auto"/>
              <w:right w:val="single" w:sz="4" w:space="0" w:color="auto"/>
            </w:tcBorders>
            <w:shd w:val="clear" w:color="auto" w:fill="auto"/>
            <w:vAlign w:val="center"/>
          </w:tcPr>
          <w:p w14:paraId="0B12A767" w14:textId="77777777" w:rsidR="009635B5" w:rsidRPr="00E13E1D" w:rsidRDefault="009635B5" w:rsidP="00A910BF">
            <w:pPr>
              <w:spacing w:before="0" w:after="0" w:line="320" w:lineRule="exact"/>
              <w:rPr>
                <w:rFonts w:ascii="Arial" w:hAnsi="Arial" w:cs="Arial"/>
                <w:color w:val="000000"/>
                <w:sz w:val="24"/>
                <w:szCs w:val="24"/>
              </w:rPr>
            </w:pPr>
            <w:r w:rsidRPr="00E13E1D">
              <w:rPr>
                <w:rFonts w:ascii="Arial" w:hAnsi="Arial" w:cs="Arial"/>
                <w:sz w:val="24"/>
                <w:szCs w:val="24"/>
              </w:rPr>
              <w:t>Decisions on duly authorising a warrant</w:t>
            </w:r>
          </w:p>
        </w:tc>
        <w:tc>
          <w:tcPr>
            <w:tcW w:w="2090" w:type="pct"/>
            <w:tcBorders>
              <w:top w:val="nil"/>
              <w:left w:val="nil"/>
              <w:bottom w:val="single" w:sz="4" w:space="0" w:color="auto"/>
              <w:right w:val="single" w:sz="4" w:space="0" w:color="auto"/>
            </w:tcBorders>
            <w:shd w:val="clear" w:color="auto" w:fill="auto"/>
            <w:vAlign w:val="center"/>
          </w:tcPr>
          <w:p w14:paraId="65ACC281" w14:textId="77777777" w:rsidR="009635B5" w:rsidRPr="00E13E1D" w:rsidRDefault="009635B5" w:rsidP="00A910BF">
            <w:pPr>
              <w:spacing w:before="0" w:after="0" w:line="320" w:lineRule="exact"/>
              <w:rPr>
                <w:rFonts w:ascii="Arial" w:hAnsi="Arial" w:cs="Arial"/>
                <w:color w:val="000000"/>
                <w:sz w:val="24"/>
                <w:szCs w:val="24"/>
              </w:rPr>
            </w:pPr>
            <w:r w:rsidRPr="00E13E1D">
              <w:rPr>
                <w:rFonts w:ascii="Arial" w:hAnsi="Arial" w:cs="Arial"/>
                <w:color w:val="000000"/>
                <w:sz w:val="24"/>
                <w:szCs w:val="24"/>
              </w:rPr>
              <w:t>Any decision to ‘duly authorise’ a police officer (or officers) to obtain and use a warrant under the provisions set out in section 48 and Schedule 5 of the Human Tissue Act 2004 or regulation 23 of the Human Tissue (Quality and Safety for Human Application) Regulations 2007 (entry, search and seizure in connection with a suspected offence)</w:t>
            </w:r>
          </w:p>
        </w:tc>
        <w:tc>
          <w:tcPr>
            <w:tcW w:w="1743" w:type="pct"/>
            <w:tcBorders>
              <w:top w:val="nil"/>
              <w:left w:val="nil"/>
              <w:bottom w:val="single" w:sz="4" w:space="0" w:color="auto"/>
              <w:right w:val="single" w:sz="4" w:space="0" w:color="auto"/>
            </w:tcBorders>
            <w:shd w:val="clear" w:color="auto" w:fill="auto"/>
            <w:vAlign w:val="center"/>
          </w:tcPr>
          <w:p w14:paraId="2FAEAF86" w14:textId="77777777" w:rsidR="009635B5" w:rsidRPr="00E13E1D" w:rsidRDefault="009635B5" w:rsidP="00A910BF">
            <w:pPr>
              <w:spacing w:before="0" w:after="0" w:line="320" w:lineRule="exact"/>
              <w:rPr>
                <w:rFonts w:ascii="Arial" w:hAnsi="Arial" w:cs="Arial"/>
                <w:color w:val="000000"/>
                <w:sz w:val="24"/>
                <w:szCs w:val="24"/>
              </w:rPr>
            </w:pPr>
            <w:r w:rsidRPr="00E13E1D">
              <w:rPr>
                <w:rFonts w:ascii="Arial" w:hAnsi="Arial" w:cs="Arial"/>
                <w:color w:val="000000"/>
                <w:sz w:val="24"/>
                <w:szCs w:val="24"/>
              </w:rPr>
              <w:t>Senior Management Team</w:t>
            </w:r>
          </w:p>
        </w:tc>
      </w:tr>
      <w:tr w:rsidR="009635B5" w:rsidRPr="00E13E1D" w14:paraId="60A41C21" w14:textId="77777777" w:rsidTr="000F3DF2">
        <w:trPr>
          <w:trHeight w:val="710"/>
        </w:trPr>
        <w:tc>
          <w:tcPr>
            <w:tcW w:w="1167" w:type="pct"/>
            <w:vMerge w:val="restart"/>
            <w:tcBorders>
              <w:top w:val="nil"/>
              <w:left w:val="single" w:sz="4" w:space="0" w:color="auto"/>
              <w:bottom w:val="single" w:sz="4" w:space="0" w:color="auto"/>
              <w:right w:val="single" w:sz="4" w:space="0" w:color="auto"/>
            </w:tcBorders>
            <w:shd w:val="clear" w:color="auto" w:fill="auto"/>
            <w:vAlign w:val="center"/>
            <w:hideMark/>
          </w:tcPr>
          <w:p w14:paraId="4DD78A40" w14:textId="77777777" w:rsidR="009635B5" w:rsidRPr="00E13E1D" w:rsidRDefault="009635B5" w:rsidP="00A910BF">
            <w:pPr>
              <w:spacing w:before="0" w:after="0" w:line="320" w:lineRule="exact"/>
              <w:rPr>
                <w:rFonts w:ascii="Arial" w:hAnsi="Arial" w:cs="Arial"/>
                <w:color w:val="000000"/>
                <w:sz w:val="24"/>
                <w:szCs w:val="24"/>
              </w:rPr>
            </w:pPr>
            <w:r w:rsidRPr="00E13E1D">
              <w:rPr>
                <w:rFonts w:ascii="Arial" w:hAnsi="Arial" w:cs="Arial"/>
                <w:color w:val="000000"/>
                <w:sz w:val="24"/>
                <w:szCs w:val="24"/>
              </w:rPr>
              <w:t>Decisions on the interpretation of our legal remit (policy decisions)</w:t>
            </w:r>
          </w:p>
        </w:tc>
        <w:tc>
          <w:tcPr>
            <w:tcW w:w="2090" w:type="pct"/>
            <w:tcBorders>
              <w:top w:val="nil"/>
              <w:left w:val="nil"/>
              <w:bottom w:val="single" w:sz="4" w:space="0" w:color="auto"/>
              <w:right w:val="single" w:sz="4" w:space="0" w:color="auto"/>
            </w:tcBorders>
            <w:shd w:val="clear" w:color="auto" w:fill="auto"/>
            <w:vAlign w:val="center"/>
            <w:hideMark/>
          </w:tcPr>
          <w:p w14:paraId="60DFA991" w14:textId="77777777" w:rsidR="009635B5" w:rsidRPr="00E13E1D" w:rsidRDefault="009635B5" w:rsidP="00A910BF">
            <w:pPr>
              <w:spacing w:before="0" w:after="0" w:line="320" w:lineRule="exact"/>
              <w:rPr>
                <w:rFonts w:ascii="Arial" w:hAnsi="Arial" w:cs="Arial"/>
                <w:color w:val="000000"/>
                <w:sz w:val="24"/>
                <w:szCs w:val="24"/>
              </w:rPr>
            </w:pPr>
            <w:r w:rsidRPr="00E13E1D">
              <w:rPr>
                <w:rFonts w:ascii="Arial" w:hAnsi="Arial" w:cs="Arial"/>
                <w:color w:val="000000"/>
                <w:sz w:val="24"/>
                <w:szCs w:val="24"/>
              </w:rPr>
              <w:t>Policies for external audiences</w:t>
            </w:r>
          </w:p>
        </w:tc>
        <w:tc>
          <w:tcPr>
            <w:tcW w:w="1743" w:type="pct"/>
            <w:tcBorders>
              <w:top w:val="nil"/>
              <w:left w:val="nil"/>
              <w:bottom w:val="single" w:sz="4" w:space="0" w:color="auto"/>
              <w:right w:val="single" w:sz="4" w:space="0" w:color="auto"/>
            </w:tcBorders>
            <w:shd w:val="clear" w:color="auto" w:fill="auto"/>
            <w:vAlign w:val="center"/>
            <w:hideMark/>
          </w:tcPr>
          <w:p w14:paraId="7F79043A" w14:textId="77777777" w:rsidR="009635B5" w:rsidRPr="00E13E1D" w:rsidRDefault="009635B5" w:rsidP="00A910BF">
            <w:pPr>
              <w:spacing w:before="0" w:after="0" w:line="320" w:lineRule="exact"/>
              <w:rPr>
                <w:rFonts w:ascii="Arial" w:hAnsi="Arial" w:cs="Arial"/>
                <w:color w:val="000000"/>
                <w:sz w:val="24"/>
                <w:szCs w:val="24"/>
              </w:rPr>
            </w:pPr>
            <w:r w:rsidRPr="00E13E1D">
              <w:rPr>
                <w:rFonts w:ascii="Arial" w:hAnsi="Arial" w:cs="Arial"/>
                <w:color w:val="000000"/>
                <w:sz w:val="24"/>
                <w:szCs w:val="24"/>
              </w:rPr>
              <w:t>Senior Management Team</w:t>
            </w:r>
          </w:p>
        </w:tc>
      </w:tr>
      <w:tr w:rsidR="009635B5" w:rsidRPr="00E13E1D" w14:paraId="47BB9408" w14:textId="77777777" w:rsidTr="000F3DF2">
        <w:trPr>
          <w:trHeight w:val="706"/>
        </w:trPr>
        <w:tc>
          <w:tcPr>
            <w:tcW w:w="1167" w:type="pct"/>
            <w:vMerge/>
            <w:tcBorders>
              <w:top w:val="nil"/>
              <w:left w:val="single" w:sz="4" w:space="0" w:color="auto"/>
              <w:bottom w:val="single" w:sz="4" w:space="0" w:color="auto"/>
              <w:right w:val="single" w:sz="4" w:space="0" w:color="auto"/>
            </w:tcBorders>
            <w:vAlign w:val="center"/>
            <w:hideMark/>
          </w:tcPr>
          <w:p w14:paraId="12D80FF5" w14:textId="77777777" w:rsidR="009635B5" w:rsidRPr="00E13E1D" w:rsidRDefault="009635B5" w:rsidP="00A910BF">
            <w:pPr>
              <w:spacing w:before="0" w:after="0" w:line="320" w:lineRule="exact"/>
              <w:rPr>
                <w:rFonts w:ascii="Arial" w:hAnsi="Arial" w:cs="Arial"/>
                <w:color w:val="000000"/>
                <w:sz w:val="24"/>
                <w:szCs w:val="24"/>
              </w:rPr>
            </w:pPr>
          </w:p>
        </w:tc>
        <w:tc>
          <w:tcPr>
            <w:tcW w:w="2090" w:type="pct"/>
            <w:tcBorders>
              <w:top w:val="nil"/>
              <w:left w:val="nil"/>
              <w:bottom w:val="single" w:sz="4" w:space="0" w:color="auto"/>
              <w:right w:val="single" w:sz="4" w:space="0" w:color="auto"/>
            </w:tcBorders>
            <w:shd w:val="clear" w:color="auto" w:fill="auto"/>
            <w:vAlign w:val="center"/>
            <w:hideMark/>
          </w:tcPr>
          <w:p w14:paraId="05E8E80C" w14:textId="77777777" w:rsidR="009635B5" w:rsidRPr="00E13E1D" w:rsidRDefault="009635B5" w:rsidP="00A910BF">
            <w:pPr>
              <w:spacing w:before="0" w:after="0" w:line="320" w:lineRule="exact"/>
              <w:rPr>
                <w:rFonts w:ascii="Arial" w:hAnsi="Arial" w:cs="Arial"/>
                <w:color w:val="000000"/>
                <w:sz w:val="24"/>
                <w:szCs w:val="24"/>
              </w:rPr>
            </w:pPr>
            <w:r w:rsidRPr="00E13E1D">
              <w:rPr>
                <w:rFonts w:ascii="Arial" w:hAnsi="Arial" w:cs="Arial"/>
                <w:color w:val="000000"/>
                <w:sz w:val="24"/>
                <w:szCs w:val="24"/>
              </w:rPr>
              <w:t>Internal policies</w:t>
            </w:r>
          </w:p>
        </w:tc>
        <w:tc>
          <w:tcPr>
            <w:tcW w:w="1743" w:type="pct"/>
            <w:tcBorders>
              <w:top w:val="nil"/>
              <w:left w:val="nil"/>
              <w:bottom w:val="single" w:sz="4" w:space="0" w:color="auto"/>
              <w:right w:val="single" w:sz="4" w:space="0" w:color="auto"/>
            </w:tcBorders>
            <w:shd w:val="clear" w:color="auto" w:fill="auto"/>
            <w:vAlign w:val="center"/>
            <w:hideMark/>
          </w:tcPr>
          <w:p w14:paraId="531AD71F" w14:textId="77777777" w:rsidR="009635B5" w:rsidRPr="00E13E1D" w:rsidRDefault="009635B5" w:rsidP="00A910BF">
            <w:pPr>
              <w:spacing w:before="0" w:after="0" w:line="320" w:lineRule="exact"/>
              <w:rPr>
                <w:rFonts w:ascii="Arial" w:hAnsi="Arial" w:cs="Arial"/>
                <w:color w:val="000000"/>
                <w:sz w:val="24"/>
                <w:szCs w:val="24"/>
              </w:rPr>
            </w:pPr>
            <w:r w:rsidRPr="00E13E1D">
              <w:rPr>
                <w:rFonts w:ascii="Arial" w:hAnsi="Arial" w:cs="Arial"/>
                <w:color w:val="000000"/>
                <w:sz w:val="24"/>
                <w:szCs w:val="24"/>
              </w:rPr>
              <w:t>Appropriate Director</w:t>
            </w:r>
          </w:p>
        </w:tc>
      </w:tr>
      <w:tr w:rsidR="009635B5" w:rsidRPr="00E13E1D" w14:paraId="52D9860A" w14:textId="77777777" w:rsidTr="000F3DF2">
        <w:trPr>
          <w:trHeight w:val="1128"/>
        </w:trPr>
        <w:tc>
          <w:tcPr>
            <w:tcW w:w="1167" w:type="pct"/>
            <w:tcBorders>
              <w:top w:val="nil"/>
              <w:left w:val="single" w:sz="4" w:space="0" w:color="auto"/>
              <w:bottom w:val="single" w:sz="4" w:space="0" w:color="auto"/>
              <w:right w:val="single" w:sz="4" w:space="0" w:color="auto"/>
            </w:tcBorders>
            <w:shd w:val="clear" w:color="auto" w:fill="auto"/>
            <w:vAlign w:val="center"/>
            <w:hideMark/>
          </w:tcPr>
          <w:p w14:paraId="022AD399" w14:textId="77777777" w:rsidR="009635B5" w:rsidRPr="00E13E1D" w:rsidRDefault="009635B5" w:rsidP="00A910BF">
            <w:pPr>
              <w:spacing w:before="0" w:after="0" w:line="320" w:lineRule="exact"/>
              <w:rPr>
                <w:rFonts w:ascii="Arial" w:hAnsi="Arial" w:cs="Arial"/>
                <w:color w:val="000000"/>
                <w:sz w:val="24"/>
                <w:szCs w:val="24"/>
              </w:rPr>
            </w:pPr>
            <w:r w:rsidRPr="00E13E1D">
              <w:rPr>
                <w:rFonts w:ascii="Arial" w:hAnsi="Arial" w:cs="Arial"/>
                <w:color w:val="000000"/>
                <w:sz w:val="24"/>
                <w:szCs w:val="24"/>
              </w:rPr>
              <w:t>Other decisions of strategic significance</w:t>
            </w:r>
          </w:p>
        </w:tc>
        <w:tc>
          <w:tcPr>
            <w:tcW w:w="2090" w:type="pct"/>
            <w:tcBorders>
              <w:top w:val="nil"/>
              <w:left w:val="nil"/>
              <w:bottom w:val="single" w:sz="4" w:space="0" w:color="auto"/>
              <w:right w:val="single" w:sz="4" w:space="0" w:color="auto"/>
            </w:tcBorders>
            <w:shd w:val="clear" w:color="auto" w:fill="auto"/>
            <w:vAlign w:val="center"/>
            <w:hideMark/>
          </w:tcPr>
          <w:p w14:paraId="40043C25" w14:textId="77777777" w:rsidR="009635B5" w:rsidRPr="00E13E1D" w:rsidRDefault="009635B5" w:rsidP="00A910BF">
            <w:pPr>
              <w:spacing w:before="0" w:after="0" w:line="320" w:lineRule="exact"/>
              <w:rPr>
                <w:rFonts w:ascii="Arial" w:hAnsi="Arial" w:cs="Arial"/>
                <w:color w:val="000000"/>
                <w:sz w:val="24"/>
                <w:szCs w:val="24"/>
              </w:rPr>
            </w:pPr>
            <w:r w:rsidRPr="00E13E1D">
              <w:rPr>
                <w:rFonts w:ascii="Arial" w:hAnsi="Arial" w:cs="Arial"/>
                <w:color w:val="000000"/>
                <w:sz w:val="24"/>
                <w:szCs w:val="24"/>
              </w:rPr>
              <w:t> </w:t>
            </w:r>
          </w:p>
        </w:tc>
        <w:tc>
          <w:tcPr>
            <w:tcW w:w="1743" w:type="pct"/>
            <w:tcBorders>
              <w:top w:val="nil"/>
              <w:left w:val="nil"/>
              <w:bottom w:val="single" w:sz="4" w:space="0" w:color="auto"/>
              <w:right w:val="single" w:sz="4" w:space="0" w:color="auto"/>
            </w:tcBorders>
            <w:shd w:val="clear" w:color="auto" w:fill="auto"/>
            <w:vAlign w:val="center"/>
            <w:hideMark/>
          </w:tcPr>
          <w:p w14:paraId="7D842DAF" w14:textId="77777777" w:rsidR="009635B5" w:rsidRPr="00E13E1D" w:rsidRDefault="009635B5" w:rsidP="00A910BF">
            <w:pPr>
              <w:spacing w:before="0" w:after="0" w:line="320" w:lineRule="exact"/>
              <w:rPr>
                <w:rFonts w:ascii="Arial" w:hAnsi="Arial" w:cs="Arial"/>
                <w:color w:val="000000"/>
                <w:sz w:val="24"/>
                <w:szCs w:val="24"/>
              </w:rPr>
            </w:pPr>
            <w:r w:rsidRPr="00E13E1D">
              <w:rPr>
                <w:rFonts w:ascii="Arial" w:hAnsi="Arial" w:cs="Arial"/>
                <w:color w:val="000000"/>
                <w:sz w:val="24"/>
                <w:szCs w:val="24"/>
              </w:rPr>
              <w:t>Senior Management Team</w:t>
            </w:r>
          </w:p>
        </w:tc>
      </w:tr>
    </w:tbl>
    <w:p w14:paraId="7DF80406" w14:textId="77777777" w:rsidR="009635B5" w:rsidRDefault="009635B5" w:rsidP="009635B5">
      <w:pPr>
        <w:spacing w:line="280" w:lineRule="exact"/>
        <w:rPr>
          <w:b/>
          <w:bCs/>
        </w:rPr>
      </w:pPr>
    </w:p>
    <w:p w14:paraId="2EBF4494" w14:textId="77777777" w:rsidR="009635B5" w:rsidRDefault="009635B5" w:rsidP="009635B5">
      <w:pPr>
        <w:spacing w:line="280" w:lineRule="exact"/>
        <w:rPr>
          <w:b/>
          <w:bCs/>
        </w:rPr>
      </w:pPr>
    </w:p>
    <w:p w14:paraId="7AB6B8E7" w14:textId="77777777" w:rsidR="009635B5" w:rsidRDefault="009635B5" w:rsidP="009635B5">
      <w:pPr>
        <w:pStyle w:val="Heading2HTA"/>
      </w:pPr>
      <w:r>
        <w:br w:type="page"/>
      </w:r>
    </w:p>
    <w:p w14:paraId="4EE07FA3" w14:textId="77777777" w:rsidR="009635B5" w:rsidRPr="007F4E08" w:rsidRDefault="009635B5" w:rsidP="00843C06">
      <w:pPr>
        <w:pStyle w:val="Heading2"/>
        <w:rPr>
          <w:rStyle w:val="Strong"/>
        </w:rPr>
      </w:pPr>
      <w:bookmarkStart w:id="146" w:name="_Toc480474578"/>
      <w:bookmarkStart w:id="147" w:name="_Toc480475247"/>
      <w:bookmarkStart w:id="148" w:name="Annex_2"/>
      <w:r w:rsidRPr="007F4E08">
        <w:rPr>
          <w:rStyle w:val="Strong"/>
        </w:rPr>
        <w:lastRenderedPageBreak/>
        <w:t>ANNEX 2: Code of Conduct for Members of the Human Tissue Authority</w:t>
      </w:r>
      <w:bookmarkEnd w:id="146"/>
      <w:bookmarkEnd w:id="147"/>
    </w:p>
    <w:bookmarkEnd w:id="148"/>
    <w:p w14:paraId="158D64A9" w14:textId="77777777" w:rsidR="009635B5" w:rsidRDefault="009635B5" w:rsidP="009635B5">
      <w:pPr>
        <w:rPr>
          <w:u w:val="single"/>
        </w:rPr>
      </w:pPr>
    </w:p>
    <w:p w14:paraId="6C5B7611" w14:textId="77777777" w:rsidR="009635B5" w:rsidRPr="00A96F3E" w:rsidRDefault="009635B5" w:rsidP="009635B5">
      <w:pPr>
        <w:pStyle w:val="NoSpacing"/>
        <w:rPr>
          <w:b/>
          <w:color w:val="58267E"/>
          <w:sz w:val="32"/>
          <w:szCs w:val="32"/>
        </w:rPr>
      </w:pPr>
      <w:r>
        <w:rPr>
          <w:b/>
          <w:color w:val="58267E"/>
          <w:sz w:val="32"/>
          <w:szCs w:val="32"/>
        </w:rPr>
        <w:t>Code of Conduct for Members of the Board of the Human Tissue Authority</w:t>
      </w:r>
    </w:p>
    <w:p w14:paraId="0BCD5FBE" w14:textId="77777777" w:rsidR="009635B5" w:rsidRPr="00E13E1D" w:rsidRDefault="009635B5" w:rsidP="009635B5">
      <w:pPr>
        <w:pStyle w:val="Default"/>
        <w:rPr>
          <w:color w:val="auto"/>
        </w:rPr>
      </w:pPr>
    </w:p>
    <w:p w14:paraId="60DEAF59" w14:textId="77777777" w:rsidR="009635B5" w:rsidRPr="00E13E1D" w:rsidRDefault="009635B5" w:rsidP="009635B5">
      <w:pPr>
        <w:pStyle w:val="Default"/>
        <w:rPr>
          <w:color w:val="auto"/>
        </w:rPr>
      </w:pPr>
      <w:r w:rsidRPr="00E13E1D">
        <w:rPr>
          <w:b/>
          <w:color w:val="auto"/>
        </w:rPr>
        <w:t>Date last reviewed:</w:t>
      </w:r>
      <w:r w:rsidRPr="00E13E1D">
        <w:rPr>
          <w:color w:val="auto"/>
        </w:rPr>
        <w:t xml:space="preserve">   8 October 2021</w:t>
      </w:r>
    </w:p>
    <w:p w14:paraId="59F9D36E" w14:textId="77777777" w:rsidR="009635B5" w:rsidRPr="00E13E1D" w:rsidRDefault="009635B5" w:rsidP="009635B5">
      <w:pPr>
        <w:pStyle w:val="Default"/>
        <w:rPr>
          <w:color w:val="auto"/>
        </w:rPr>
      </w:pPr>
      <w:r w:rsidRPr="00E13E1D">
        <w:rPr>
          <w:b/>
          <w:color w:val="auto"/>
        </w:rPr>
        <w:t>Next review due:</w:t>
      </w:r>
      <w:r w:rsidRPr="00E13E1D">
        <w:rPr>
          <w:color w:val="auto"/>
        </w:rPr>
        <w:t xml:space="preserve"> </w:t>
      </w:r>
      <w:r w:rsidRPr="00E13E1D">
        <w:rPr>
          <w:color w:val="auto"/>
        </w:rPr>
        <w:tab/>
        <w:t xml:space="preserve">   7 October 2023</w:t>
      </w:r>
    </w:p>
    <w:p w14:paraId="60310497" w14:textId="77777777" w:rsidR="009635B5" w:rsidRPr="00E13E1D" w:rsidRDefault="009635B5" w:rsidP="009635B5">
      <w:pPr>
        <w:pStyle w:val="Default"/>
        <w:rPr>
          <w:color w:val="5F497A"/>
        </w:rPr>
      </w:pPr>
    </w:p>
    <w:p w14:paraId="538A08B2" w14:textId="77777777" w:rsidR="009635B5" w:rsidRPr="00E13E1D" w:rsidRDefault="009635B5" w:rsidP="009635B5">
      <w:pPr>
        <w:rPr>
          <w:rStyle w:val="Strong"/>
          <w:b/>
          <w:sz w:val="24"/>
          <w:szCs w:val="24"/>
        </w:rPr>
      </w:pPr>
      <w:r w:rsidRPr="00E13E1D">
        <w:rPr>
          <w:rStyle w:val="Strong"/>
          <w:b/>
          <w:sz w:val="24"/>
          <w:szCs w:val="24"/>
        </w:rPr>
        <w:t>Table of Contents</w:t>
      </w:r>
    </w:p>
    <w:p w14:paraId="717C6775" w14:textId="77777777" w:rsidR="009635B5" w:rsidRPr="00CE1B38" w:rsidRDefault="009635B5" w:rsidP="009635B5">
      <w:pPr>
        <w:rPr>
          <w:rStyle w:val="Strong"/>
          <w:b/>
        </w:rPr>
      </w:pPr>
    </w:p>
    <w:p w14:paraId="4C99E8B1" w14:textId="77777777" w:rsidR="009635B5" w:rsidRDefault="009635B5" w:rsidP="00A910BF">
      <w:pPr>
        <w:pStyle w:val="TOC1"/>
        <w:rPr>
          <w:rStyle w:val="Hyperlink"/>
          <w:noProof/>
        </w:rPr>
      </w:pPr>
    </w:p>
    <w:p w14:paraId="4780AB70" w14:textId="77777777" w:rsidR="009635B5" w:rsidRPr="000C6403" w:rsidRDefault="00000000" w:rsidP="00A910BF">
      <w:pPr>
        <w:pStyle w:val="TOC1"/>
        <w:rPr>
          <w:rFonts w:ascii="Calibri" w:hAnsi="Calibri" w:cs="Times New Roman"/>
          <w:noProof/>
        </w:rPr>
      </w:pPr>
      <w:hyperlink w:anchor="_Toc480475248" w:history="1">
        <w:r w:rsidR="009635B5" w:rsidRPr="006A2496">
          <w:rPr>
            <w:rStyle w:val="Hyperlink"/>
            <w:noProof/>
            <w:color w:val="auto"/>
          </w:rPr>
          <w:t>Introduction</w:t>
        </w:r>
        <w:r w:rsidR="009635B5" w:rsidRPr="006A2496">
          <w:rPr>
            <w:noProof/>
            <w:webHidden/>
          </w:rPr>
          <w:tab/>
        </w:r>
        <w:r w:rsidR="007F3524">
          <w:rPr>
            <w:noProof/>
            <w:webHidden/>
          </w:rPr>
          <w:t>2</w:t>
        </w:r>
      </w:hyperlink>
      <w:r w:rsidR="006F6359">
        <w:rPr>
          <w:noProof/>
        </w:rPr>
        <w:t>7</w:t>
      </w:r>
    </w:p>
    <w:p w14:paraId="2E3DB910" w14:textId="77777777" w:rsidR="009635B5" w:rsidRPr="000C6403" w:rsidRDefault="00000000" w:rsidP="00A910BF">
      <w:pPr>
        <w:pStyle w:val="TOC1"/>
        <w:rPr>
          <w:rFonts w:ascii="Calibri" w:hAnsi="Calibri" w:cs="Times New Roman"/>
          <w:noProof/>
        </w:rPr>
      </w:pPr>
      <w:hyperlink w:anchor="_Toc480475249" w:history="1">
        <w:r w:rsidR="009635B5" w:rsidRPr="006A2496">
          <w:rPr>
            <w:rStyle w:val="Hyperlink"/>
            <w:noProof/>
            <w:color w:val="auto"/>
          </w:rPr>
          <w:t>Public service values</w:t>
        </w:r>
        <w:r w:rsidR="009635B5" w:rsidRPr="006A2496">
          <w:rPr>
            <w:noProof/>
            <w:webHidden/>
          </w:rPr>
          <w:tab/>
        </w:r>
        <w:r w:rsidR="007F3524">
          <w:rPr>
            <w:noProof/>
            <w:webHidden/>
          </w:rPr>
          <w:t>2</w:t>
        </w:r>
      </w:hyperlink>
      <w:r w:rsidR="006F6359">
        <w:rPr>
          <w:noProof/>
        </w:rPr>
        <w:t>7</w:t>
      </w:r>
    </w:p>
    <w:p w14:paraId="10F15855" w14:textId="667A5698" w:rsidR="009635B5" w:rsidRPr="000C6403" w:rsidRDefault="00000000" w:rsidP="00A910BF">
      <w:pPr>
        <w:pStyle w:val="TOC1"/>
        <w:rPr>
          <w:rFonts w:ascii="Calibri" w:hAnsi="Calibri" w:cs="Times New Roman"/>
          <w:noProof/>
        </w:rPr>
      </w:pPr>
      <w:hyperlink w:anchor="_Toc480475250" w:history="1">
        <w:r w:rsidR="009635B5" w:rsidRPr="006A2496">
          <w:rPr>
            <w:rStyle w:val="Hyperlink"/>
            <w:noProof/>
            <w:color w:val="auto"/>
          </w:rPr>
          <w:t>Relationship with the sponsor department</w:t>
        </w:r>
        <w:r w:rsidR="009635B5" w:rsidRPr="006A2496">
          <w:rPr>
            <w:noProof/>
            <w:webHidden/>
          </w:rPr>
          <w:tab/>
        </w:r>
        <w:r w:rsidR="009635B5" w:rsidRPr="006A2496">
          <w:rPr>
            <w:noProof/>
            <w:webHidden/>
          </w:rPr>
          <w:fldChar w:fldCharType="begin"/>
        </w:r>
        <w:r w:rsidR="009635B5" w:rsidRPr="006A2496">
          <w:rPr>
            <w:noProof/>
            <w:webHidden/>
          </w:rPr>
          <w:instrText xml:space="preserve"> PAGEREF _Toc480475250 \h </w:instrText>
        </w:r>
        <w:r w:rsidR="009635B5" w:rsidRPr="006A2496">
          <w:rPr>
            <w:noProof/>
            <w:webHidden/>
          </w:rPr>
        </w:r>
        <w:r w:rsidR="009635B5" w:rsidRPr="006A2496">
          <w:rPr>
            <w:noProof/>
            <w:webHidden/>
          </w:rPr>
          <w:fldChar w:fldCharType="separate"/>
        </w:r>
        <w:r w:rsidR="000153B9">
          <w:rPr>
            <w:noProof/>
            <w:webHidden/>
          </w:rPr>
          <w:t>28</w:t>
        </w:r>
        <w:r w:rsidR="009635B5" w:rsidRPr="006A2496">
          <w:rPr>
            <w:noProof/>
            <w:webHidden/>
          </w:rPr>
          <w:fldChar w:fldCharType="end"/>
        </w:r>
      </w:hyperlink>
    </w:p>
    <w:p w14:paraId="15D66D3A" w14:textId="77777777" w:rsidR="009635B5" w:rsidRPr="000C6403" w:rsidRDefault="00000000" w:rsidP="00A910BF">
      <w:pPr>
        <w:pStyle w:val="TOC1"/>
        <w:rPr>
          <w:rFonts w:ascii="Calibri" w:hAnsi="Calibri" w:cs="Times New Roman"/>
          <w:noProof/>
        </w:rPr>
      </w:pPr>
      <w:hyperlink w:anchor="_Toc480475251" w:history="1">
        <w:r w:rsidR="009635B5" w:rsidRPr="006A2496">
          <w:rPr>
            <w:rStyle w:val="Hyperlink"/>
            <w:noProof/>
            <w:color w:val="auto"/>
          </w:rPr>
          <w:t>The role of the Chair</w:t>
        </w:r>
        <w:r w:rsidR="009635B5" w:rsidRPr="006A2496">
          <w:rPr>
            <w:noProof/>
            <w:webHidden/>
          </w:rPr>
          <w:tab/>
        </w:r>
      </w:hyperlink>
      <w:r w:rsidR="006F6359">
        <w:rPr>
          <w:noProof/>
        </w:rPr>
        <w:t>28</w:t>
      </w:r>
    </w:p>
    <w:p w14:paraId="5E291453" w14:textId="2328B133" w:rsidR="009635B5" w:rsidRPr="000C6403" w:rsidRDefault="00000000" w:rsidP="00A910BF">
      <w:pPr>
        <w:pStyle w:val="TOC1"/>
        <w:rPr>
          <w:rFonts w:ascii="Calibri" w:hAnsi="Calibri" w:cs="Times New Roman"/>
          <w:noProof/>
        </w:rPr>
      </w:pPr>
      <w:hyperlink w:anchor="_Toc480475252" w:history="1">
        <w:r w:rsidR="009635B5" w:rsidRPr="006A2496">
          <w:rPr>
            <w:rStyle w:val="Hyperlink"/>
            <w:noProof/>
            <w:color w:val="auto"/>
          </w:rPr>
          <w:t>Corporate responsibilities of Members</w:t>
        </w:r>
        <w:r w:rsidR="009635B5" w:rsidRPr="006A2496">
          <w:rPr>
            <w:noProof/>
            <w:webHidden/>
          </w:rPr>
          <w:tab/>
        </w:r>
        <w:r w:rsidR="009635B5" w:rsidRPr="006A2496">
          <w:rPr>
            <w:noProof/>
            <w:webHidden/>
          </w:rPr>
          <w:fldChar w:fldCharType="begin"/>
        </w:r>
        <w:r w:rsidR="009635B5" w:rsidRPr="006A2496">
          <w:rPr>
            <w:noProof/>
            <w:webHidden/>
          </w:rPr>
          <w:instrText xml:space="preserve"> PAGEREF _Toc480475252 \h </w:instrText>
        </w:r>
        <w:r w:rsidR="009635B5" w:rsidRPr="006A2496">
          <w:rPr>
            <w:noProof/>
            <w:webHidden/>
          </w:rPr>
        </w:r>
        <w:r w:rsidR="009635B5" w:rsidRPr="006A2496">
          <w:rPr>
            <w:noProof/>
            <w:webHidden/>
          </w:rPr>
          <w:fldChar w:fldCharType="separate"/>
        </w:r>
        <w:r w:rsidR="000153B9">
          <w:rPr>
            <w:noProof/>
            <w:webHidden/>
          </w:rPr>
          <w:t>29</w:t>
        </w:r>
        <w:r w:rsidR="009635B5" w:rsidRPr="006A2496">
          <w:rPr>
            <w:noProof/>
            <w:webHidden/>
          </w:rPr>
          <w:fldChar w:fldCharType="end"/>
        </w:r>
      </w:hyperlink>
    </w:p>
    <w:p w14:paraId="68FD8E37" w14:textId="77777777" w:rsidR="009635B5" w:rsidRPr="000C6403" w:rsidRDefault="00000000" w:rsidP="00A910BF">
      <w:pPr>
        <w:pStyle w:val="TOC1"/>
        <w:rPr>
          <w:rFonts w:ascii="Calibri" w:hAnsi="Calibri" w:cs="Times New Roman"/>
          <w:noProof/>
        </w:rPr>
      </w:pPr>
      <w:hyperlink w:anchor="_Toc480475253" w:history="1">
        <w:r w:rsidR="004C6CB0" w:rsidRPr="006A2496">
          <w:rPr>
            <w:rStyle w:val="Hyperlink"/>
            <w:noProof/>
            <w:color w:val="auto"/>
          </w:rPr>
          <w:t>Delegation</w:t>
        </w:r>
        <w:r w:rsidR="004C6CB0" w:rsidRPr="006A2496">
          <w:rPr>
            <w:noProof/>
            <w:webHidden/>
          </w:rPr>
          <w:tab/>
        </w:r>
        <w:r w:rsidR="004C6CB0" w:rsidRPr="002A70CB">
          <w:rPr>
            <w:noProof/>
            <w:webHidden/>
            <w:highlight w:val="yellow"/>
          </w:rPr>
          <w:t>3</w:t>
        </w:r>
      </w:hyperlink>
      <w:r w:rsidR="006F6359" w:rsidRPr="006F6359">
        <w:rPr>
          <w:noProof/>
          <w:highlight w:val="yellow"/>
        </w:rPr>
        <w:t>1</w:t>
      </w:r>
    </w:p>
    <w:p w14:paraId="6245BA8E" w14:textId="2FEF31AF" w:rsidR="009635B5" w:rsidRPr="000C6403" w:rsidRDefault="00000000" w:rsidP="00A910BF">
      <w:pPr>
        <w:pStyle w:val="TOC1"/>
        <w:rPr>
          <w:rFonts w:ascii="Calibri" w:hAnsi="Calibri" w:cs="Times New Roman"/>
          <w:noProof/>
        </w:rPr>
      </w:pPr>
      <w:hyperlink w:anchor="_Toc480475254" w:history="1">
        <w:r w:rsidR="009635B5" w:rsidRPr="006A2496">
          <w:rPr>
            <w:rStyle w:val="Hyperlink"/>
            <w:noProof/>
            <w:color w:val="auto"/>
          </w:rPr>
          <w:t>Responsibilities of individual Members</w:t>
        </w:r>
        <w:r w:rsidR="009635B5" w:rsidRPr="006A2496">
          <w:rPr>
            <w:noProof/>
            <w:webHidden/>
          </w:rPr>
          <w:tab/>
        </w:r>
        <w:r w:rsidR="009635B5" w:rsidRPr="006A2496">
          <w:rPr>
            <w:noProof/>
            <w:webHidden/>
          </w:rPr>
          <w:fldChar w:fldCharType="begin"/>
        </w:r>
        <w:r w:rsidR="009635B5" w:rsidRPr="006A2496">
          <w:rPr>
            <w:noProof/>
            <w:webHidden/>
          </w:rPr>
          <w:instrText xml:space="preserve"> PAGEREF _Toc480475254 \h </w:instrText>
        </w:r>
        <w:r w:rsidR="009635B5" w:rsidRPr="006A2496">
          <w:rPr>
            <w:noProof/>
            <w:webHidden/>
          </w:rPr>
        </w:r>
        <w:r w:rsidR="009635B5" w:rsidRPr="006A2496">
          <w:rPr>
            <w:noProof/>
            <w:webHidden/>
          </w:rPr>
          <w:fldChar w:fldCharType="separate"/>
        </w:r>
        <w:r w:rsidR="000153B9">
          <w:rPr>
            <w:noProof/>
            <w:webHidden/>
          </w:rPr>
          <w:t>31</w:t>
        </w:r>
        <w:r w:rsidR="009635B5" w:rsidRPr="006A2496">
          <w:rPr>
            <w:noProof/>
            <w:webHidden/>
          </w:rPr>
          <w:fldChar w:fldCharType="end"/>
        </w:r>
      </w:hyperlink>
    </w:p>
    <w:p w14:paraId="2812CCFA" w14:textId="0E321326" w:rsidR="009635B5" w:rsidRPr="000C6403" w:rsidRDefault="00000000" w:rsidP="00A910BF">
      <w:pPr>
        <w:pStyle w:val="TOC1"/>
        <w:rPr>
          <w:rFonts w:ascii="Calibri" w:hAnsi="Calibri" w:cs="Times New Roman"/>
          <w:noProof/>
        </w:rPr>
      </w:pPr>
      <w:hyperlink w:anchor="_Toc480475255" w:history="1">
        <w:r w:rsidR="009635B5" w:rsidRPr="006A2496">
          <w:rPr>
            <w:rStyle w:val="Hyperlink"/>
            <w:noProof/>
            <w:color w:val="auto"/>
          </w:rPr>
          <w:t>Handling conflicts of interests</w:t>
        </w:r>
        <w:r w:rsidR="009635B5" w:rsidRPr="006A2496">
          <w:rPr>
            <w:noProof/>
            <w:webHidden/>
          </w:rPr>
          <w:tab/>
        </w:r>
        <w:r w:rsidR="009635B5" w:rsidRPr="006A2496">
          <w:rPr>
            <w:noProof/>
            <w:webHidden/>
          </w:rPr>
          <w:fldChar w:fldCharType="begin"/>
        </w:r>
        <w:r w:rsidR="009635B5" w:rsidRPr="006A2496">
          <w:rPr>
            <w:noProof/>
            <w:webHidden/>
          </w:rPr>
          <w:instrText xml:space="preserve"> PAGEREF _Toc480475255 \h </w:instrText>
        </w:r>
        <w:r w:rsidR="009635B5" w:rsidRPr="006A2496">
          <w:rPr>
            <w:noProof/>
            <w:webHidden/>
          </w:rPr>
        </w:r>
        <w:r w:rsidR="009635B5" w:rsidRPr="006A2496">
          <w:rPr>
            <w:noProof/>
            <w:webHidden/>
          </w:rPr>
          <w:fldChar w:fldCharType="separate"/>
        </w:r>
        <w:r w:rsidR="000153B9">
          <w:rPr>
            <w:noProof/>
            <w:webHidden/>
          </w:rPr>
          <w:t>32</w:t>
        </w:r>
        <w:r w:rsidR="009635B5" w:rsidRPr="006A2496">
          <w:rPr>
            <w:noProof/>
            <w:webHidden/>
          </w:rPr>
          <w:fldChar w:fldCharType="end"/>
        </w:r>
      </w:hyperlink>
    </w:p>
    <w:p w14:paraId="744E622B" w14:textId="77777777" w:rsidR="009635B5" w:rsidRPr="000C6403" w:rsidRDefault="00000000" w:rsidP="00A910BF">
      <w:pPr>
        <w:pStyle w:val="TOC1"/>
        <w:rPr>
          <w:rFonts w:ascii="Calibri" w:hAnsi="Calibri" w:cs="Times New Roman"/>
          <w:noProof/>
        </w:rPr>
      </w:pPr>
      <w:hyperlink w:anchor="_Toc480475256" w:history="1">
        <w:r w:rsidR="004C6CB0" w:rsidRPr="006A2496">
          <w:rPr>
            <w:rStyle w:val="Hyperlink"/>
            <w:noProof/>
            <w:color w:val="auto"/>
          </w:rPr>
          <w:t>Personal liability of Members</w:t>
        </w:r>
        <w:r w:rsidR="004C6CB0" w:rsidRPr="006A2496">
          <w:rPr>
            <w:noProof/>
            <w:webHidden/>
          </w:rPr>
          <w:tab/>
        </w:r>
        <w:r w:rsidR="004C6CB0" w:rsidRPr="002A70CB">
          <w:rPr>
            <w:noProof/>
            <w:webHidden/>
            <w:highlight w:val="yellow"/>
          </w:rPr>
          <w:t>3</w:t>
        </w:r>
      </w:hyperlink>
      <w:r w:rsidR="006F6359" w:rsidRPr="006F6359">
        <w:rPr>
          <w:noProof/>
          <w:highlight w:val="yellow"/>
        </w:rPr>
        <w:t>4</w:t>
      </w:r>
    </w:p>
    <w:p w14:paraId="7E18F32B" w14:textId="77777777" w:rsidR="009635B5" w:rsidRPr="000C6403" w:rsidRDefault="00000000" w:rsidP="00A910BF">
      <w:pPr>
        <w:pStyle w:val="TOC1"/>
        <w:rPr>
          <w:rFonts w:ascii="Calibri" w:hAnsi="Calibri" w:cs="Times New Roman"/>
          <w:noProof/>
        </w:rPr>
      </w:pPr>
      <w:hyperlink w:anchor="_Toc480475257" w:history="1">
        <w:r w:rsidR="004C6CB0" w:rsidRPr="006A2496">
          <w:rPr>
            <w:rStyle w:val="Hyperlink"/>
            <w:noProof/>
            <w:color w:val="auto"/>
          </w:rPr>
          <w:t>Openness and accountability</w:t>
        </w:r>
        <w:r w:rsidR="004C6CB0" w:rsidRPr="006A2496">
          <w:rPr>
            <w:noProof/>
            <w:webHidden/>
          </w:rPr>
          <w:tab/>
        </w:r>
        <w:r w:rsidR="004C6CB0" w:rsidRPr="00C64891">
          <w:rPr>
            <w:noProof/>
            <w:webHidden/>
            <w:highlight w:val="yellow"/>
          </w:rPr>
          <w:t>3</w:t>
        </w:r>
      </w:hyperlink>
      <w:r w:rsidR="006F6359" w:rsidRPr="006F6359">
        <w:rPr>
          <w:noProof/>
          <w:highlight w:val="yellow"/>
        </w:rPr>
        <w:t>5</w:t>
      </w:r>
    </w:p>
    <w:p w14:paraId="1E35BA06" w14:textId="77777777" w:rsidR="009635B5" w:rsidRPr="000C6403" w:rsidRDefault="00000000" w:rsidP="00A910BF">
      <w:pPr>
        <w:pStyle w:val="TOC1"/>
        <w:rPr>
          <w:rFonts w:ascii="Calibri" w:hAnsi="Calibri" w:cs="Times New Roman"/>
          <w:noProof/>
        </w:rPr>
      </w:pPr>
      <w:hyperlink w:anchor="_Toc480475258" w:history="1">
        <w:r w:rsidR="004C6CB0" w:rsidRPr="006A2496">
          <w:rPr>
            <w:rStyle w:val="Hyperlink"/>
            <w:noProof/>
            <w:color w:val="auto"/>
          </w:rPr>
          <w:t>Accountability for public funds</w:t>
        </w:r>
        <w:r w:rsidR="004C6CB0" w:rsidRPr="006A2496">
          <w:rPr>
            <w:noProof/>
            <w:webHidden/>
          </w:rPr>
          <w:tab/>
        </w:r>
        <w:r w:rsidR="004C6CB0" w:rsidRPr="00C64891">
          <w:rPr>
            <w:noProof/>
            <w:webHidden/>
            <w:highlight w:val="yellow"/>
          </w:rPr>
          <w:t>3</w:t>
        </w:r>
      </w:hyperlink>
      <w:r w:rsidR="006F6359" w:rsidRPr="006F6359">
        <w:rPr>
          <w:noProof/>
          <w:highlight w:val="yellow"/>
        </w:rPr>
        <w:t>6</w:t>
      </w:r>
    </w:p>
    <w:p w14:paraId="0E2E4655" w14:textId="77777777" w:rsidR="009635B5" w:rsidRPr="000C6403" w:rsidRDefault="00000000" w:rsidP="00A910BF">
      <w:pPr>
        <w:pStyle w:val="TOC1"/>
        <w:rPr>
          <w:rFonts w:ascii="Calibri" w:hAnsi="Calibri" w:cs="Times New Roman"/>
          <w:noProof/>
        </w:rPr>
      </w:pPr>
      <w:hyperlink w:anchor="_Toc480475259" w:history="1">
        <w:r w:rsidR="004C6CB0" w:rsidRPr="006A2496">
          <w:rPr>
            <w:rStyle w:val="Hyperlink"/>
            <w:noProof/>
            <w:color w:val="auto"/>
          </w:rPr>
          <w:t>Annual report and accounts</w:t>
        </w:r>
        <w:r w:rsidR="004C6CB0" w:rsidRPr="006A2496">
          <w:rPr>
            <w:noProof/>
            <w:webHidden/>
          </w:rPr>
          <w:tab/>
        </w:r>
        <w:r w:rsidR="004C6CB0" w:rsidRPr="00C64891">
          <w:rPr>
            <w:noProof/>
            <w:webHidden/>
            <w:highlight w:val="yellow"/>
          </w:rPr>
          <w:t>3</w:t>
        </w:r>
      </w:hyperlink>
      <w:r w:rsidR="006F6359" w:rsidRPr="006F6359">
        <w:rPr>
          <w:noProof/>
          <w:highlight w:val="yellow"/>
        </w:rPr>
        <w:t>6</w:t>
      </w:r>
    </w:p>
    <w:p w14:paraId="204CEFAA" w14:textId="77777777" w:rsidR="009635B5" w:rsidRPr="000C6403" w:rsidRDefault="00000000" w:rsidP="00A910BF">
      <w:pPr>
        <w:pStyle w:val="TOC1"/>
        <w:rPr>
          <w:rFonts w:ascii="Calibri" w:hAnsi="Calibri" w:cs="Times New Roman"/>
          <w:noProof/>
        </w:rPr>
      </w:pPr>
      <w:hyperlink w:anchor="_Toc480475260" w:history="1">
        <w:r w:rsidR="004C6CB0" w:rsidRPr="006A2496">
          <w:rPr>
            <w:rStyle w:val="Hyperlink"/>
            <w:noProof/>
            <w:color w:val="auto"/>
          </w:rPr>
          <w:t>The role of the Chief Executive</w:t>
        </w:r>
        <w:r w:rsidR="004C6CB0" w:rsidRPr="006A2496">
          <w:rPr>
            <w:noProof/>
            <w:webHidden/>
          </w:rPr>
          <w:tab/>
        </w:r>
        <w:r w:rsidR="004C6CB0" w:rsidRPr="00C64891">
          <w:rPr>
            <w:noProof/>
            <w:webHidden/>
            <w:highlight w:val="yellow"/>
          </w:rPr>
          <w:t>3</w:t>
        </w:r>
      </w:hyperlink>
      <w:r w:rsidR="006F6359" w:rsidRPr="006F6359">
        <w:rPr>
          <w:noProof/>
          <w:highlight w:val="yellow"/>
        </w:rPr>
        <w:t>7</w:t>
      </w:r>
    </w:p>
    <w:p w14:paraId="42931CDB" w14:textId="77777777" w:rsidR="009635B5" w:rsidRPr="000C6403" w:rsidRDefault="00000000" w:rsidP="00A910BF">
      <w:pPr>
        <w:pStyle w:val="TOC1"/>
        <w:rPr>
          <w:rFonts w:ascii="Calibri" w:hAnsi="Calibri" w:cs="Times New Roman"/>
          <w:noProof/>
        </w:rPr>
      </w:pPr>
      <w:hyperlink w:anchor="_Toc480475261" w:history="1">
        <w:r w:rsidR="004C6CB0" w:rsidRPr="006A2496">
          <w:rPr>
            <w:rStyle w:val="Hyperlink"/>
            <w:noProof/>
            <w:color w:val="auto"/>
          </w:rPr>
          <w:t>Audit Committee</w:t>
        </w:r>
        <w:r w:rsidR="004C6CB0" w:rsidRPr="006A2496">
          <w:rPr>
            <w:noProof/>
            <w:webHidden/>
          </w:rPr>
          <w:tab/>
        </w:r>
      </w:hyperlink>
      <w:r w:rsidR="006F6359">
        <w:rPr>
          <w:noProof/>
        </w:rPr>
        <w:t>38</w:t>
      </w:r>
    </w:p>
    <w:p w14:paraId="20C6DE12" w14:textId="77777777" w:rsidR="009635B5" w:rsidRPr="000C6403" w:rsidRDefault="00000000" w:rsidP="00A910BF">
      <w:pPr>
        <w:pStyle w:val="TOC1"/>
        <w:rPr>
          <w:rFonts w:ascii="Calibri" w:hAnsi="Calibri" w:cs="Times New Roman"/>
          <w:noProof/>
        </w:rPr>
      </w:pPr>
      <w:hyperlink w:anchor="_Toc480475262" w:history="1">
        <w:r w:rsidR="004C6CB0" w:rsidRPr="006A2496">
          <w:rPr>
            <w:rStyle w:val="Hyperlink"/>
            <w:noProof/>
            <w:color w:val="auto"/>
          </w:rPr>
          <w:t>The Authority as employer</w:t>
        </w:r>
        <w:r w:rsidR="004C6CB0" w:rsidRPr="006A2496">
          <w:rPr>
            <w:noProof/>
            <w:webHidden/>
          </w:rPr>
          <w:tab/>
        </w:r>
      </w:hyperlink>
      <w:r w:rsidR="006F6359">
        <w:rPr>
          <w:noProof/>
        </w:rPr>
        <w:t>38</w:t>
      </w:r>
    </w:p>
    <w:p w14:paraId="08420A38" w14:textId="77777777" w:rsidR="009635B5" w:rsidRPr="000C6403" w:rsidRDefault="00000000" w:rsidP="00A910BF">
      <w:pPr>
        <w:pStyle w:val="TOC1"/>
        <w:rPr>
          <w:rFonts w:ascii="Calibri" w:hAnsi="Calibri" w:cs="Times New Roman"/>
          <w:noProof/>
        </w:rPr>
      </w:pPr>
      <w:hyperlink w:anchor="_Toc480475263" w:history="1">
        <w:r w:rsidR="004C6CB0" w:rsidRPr="006A2496">
          <w:rPr>
            <w:rStyle w:val="Hyperlink"/>
            <w:noProof/>
            <w:color w:val="auto"/>
          </w:rPr>
          <w:t>Appendix 1: The seven principles of public life</w:t>
        </w:r>
        <w:r w:rsidR="004C6CB0" w:rsidRPr="006A2496">
          <w:rPr>
            <w:noProof/>
            <w:webHidden/>
          </w:rPr>
          <w:tab/>
        </w:r>
        <w:r w:rsidR="004C6CB0" w:rsidRPr="00C64891">
          <w:rPr>
            <w:noProof/>
            <w:webHidden/>
            <w:highlight w:val="yellow"/>
          </w:rPr>
          <w:t>4</w:t>
        </w:r>
      </w:hyperlink>
      <w:r w:rsidR="006F6359" w:rsidRPr="006F6359">
        <w:rPr>
          <w:noProof/>
          <w:highlight w:val="yellow"/>
        </w:rPr>
        <w:t>0</w:t>
      </w:r>
    </w:p>
    <w:p w14:paraId="688ECA3A" w14:textId="77777777" w:rsidR="009635B5" w:rsidRPr="000C6403" w:rsidRDefault="00000000" w:rsidP="00A910BF">
      <w:pPr>
        <w:pStyle w:val="TOC1"/>
        <w:rPr>
          <w:rFonts w:ascii="Calibri" w:hAnsi="Calibri" w:cs="Times New Roman"/>
          <w:noProof/>
        </w:rPr>
      </w:pPr>
      <w:hyperlink w:anchor="_Toc480475264" w:history="1">
        <w:r w:rsidR="004C6CB0" w:rsidRPr="006A2496">
          <w:rPr>
            <w:rStyle w:val="Hyperlink"/>
            <w:noProof/>
            <w:color w:val="auto"/>
          </w:rPr>
          <w:t>Appendix 2: Evidence to select or scrutiny committees</w:t>
        </w:r>
        <w:r w:rsidR="004C6CB0" w:rsidRPr="006A2496">
          <w:rPr>
            <w:noProof/>
            <w:webHidden/>
          </w:rPr>
          <w:tab/>
        </w:r>
        <w:r w:rsidR="004C6CB0" w:rsidRPr="00C64891">
          <w:rPr>
            <w:noProof/>
            <w:webHidden/>
            <w:highlight w:val="yellow"/>
          </w:rPr>
          <w:t>4</w:t>
        </w:r>
      </w:hyperlink>
      <w:r w:rsidR="006F6359" w:rsidRPr="006F6359">
        <w:rPr>
          <w:noProof/>
          <w:highlight w:val="yellow"/>
        </w:rPr>
        <w:t>1</w:t>
      </w:r>
    </w:p>
    <w:p w14:paraId="48F102A3" w14:textId="77777777" w:rsidR="009635B5" w:rsidRPr="000C6403" w:rsidRDefault="00000000" w:rsidP="00A910BF">
      <w:pPr>
        <w:pStyle w:val="TOC1"/>
        <w:rPr>
          <w:rFonts w:ascii="Calibri" w:hAnsi="Calibri" w:cs="Times New Roman"/>
          <w:noProof/>
        </w:rPr>
      </w:pPr>
      <w:hyperlink r:id="rId20" w:anchor="_Toc480475265" w:history="1">
        <w:r w:rsidR="004C6CB0" w:rsidRPr="006A2496">
          <w:rPr>
            <w:rStyle w:val="Hyperlink"/>
            <w:noProof/>
            <w:color w:val="auto"/>
          </w:rPr>
          <w:t>Appendix 3: HTA Governance Structure</w:t>
        </w:r>
        <w:r w:rsidR="004C6CB0" w:rsidRPr="006A2496">
          <w:rPr>
            <w:noProof/>
            <w:webHidden/>
          </w:rPr>
          <w:tab/>
        </w:r>
        <w:r w:rsidR="004C6CB0" w:rsidRPr="00C64891">
          <w:rPr>
            <w:noProof/>
            <w:webHidden/>
            <w:highlight w:val="yellow"/>
          </w:rPr>
          <w:t>4</w:t>
        </w:r>
      </w:hyperlink>
      <w:r w:rsidR="006F6359" w:rsidRPr="006F6359">
        <w:rPr>
          <w:noProof/>
          <w:highlight w:val="yellow"/>
        </w:rPr>
        <w:t>3</w:t>
      </w:r>
    </w:p>
    <w:p w14:paraId="60FF12CF" w14:textId="77777777" w:rsidR="009635B5" w:rsidRPr="000C6403" w:rsidRDefault="00000000" w:rsidP="00A910BF">
      <w:pPr>
        <w:pStyle w:val="TOC1"/>
        <w:rPr>
          <w:rFonts w:ascii="Calibri" w:hAnsi="Calibri" w:cs="Times New Roman"/>
          <w:noProof/>
        </w:rPr>
      </w:pPr>
      <w:hyperlink w:anchor="_Toc480475266" w:history="1">
        <w:r w:rsidR="004C6CB0" w:rsidRPr="006A2496">
          <w:rPr>
            <w:rStyle w:val="Hyperlink"/>
            <w:noProof/>
            <w:color w:val="auto"/>
          </w:rPr>
          <w:t>Appendix 4: Terms of Reference for the Audit and Risk Assurance Committee</w:t>
        </w:r>
        <w:r w:rsidR="004C6CB0" w:rsidRPr="006A2496">
          <w:rPr>
            <w:noProof/>
            <w:webHidden/>
          </w:rPr>
          <w:tab/>
        </w:r>
        <w:r w:rsidR="004C6CB0" w:rsidRPr="00C64891">
          <w:rPr>
            <w:noProof/>
            <w:webHidden/>
            <w:highlight w:val="yellow"/>
          </w:rPr>
          <w:t>4</w:t>
        </w:r>
      </w:hyperlink>
      <w:r w:rsidR="006F6359" w:rsidRPr="006F6359">
        <w:rPr>
          <w:noProof/>
          <w:highlight w:val="yellow"/>
        </w:rPr>
        <w:t>5</w:t>
      </w:r>
    </w:p>
    <w:p w14:paraId="3481891C" w14:textId="77777777" w:rsidR="009635B5" w:rsidRPr="000C6403" w:rsidRDefault="00000000" w:rsidP="00A910BF">
      <w:pPr>
        <w:pStyle w:val="TOC1"/>
        <w:rPr>
          <w:rFonts w:ascii="Calibri" w:hAnsi="Calibri" w:cs="Times New Roman"/>
          <w:noProof/>
        </w:rPr>
      </w:pPr>
      <w:hyperlink w:anchor="_Toc480475267" w:history="1">
        <w:r w:rsidR="004C6CB0" w:rsidRPr="006A2496">
          <w:rPr>
            <w:rStyle w:val="Hyperlink"/>
            <w:noProof/>
            <w:color w:val="auto"/>
          </w:rPr>
          <w:t>Appendix 5: Terms of Reference for the Remuneration Committee</w:t>
        </w:r>
        <w:r w:rsidR="004C6CB0" w:rsidRPr="006A2496">
          <w:rPr>
            <w:noProof/>
            <w:webHidden/>
          </w:rPr>
          <w:tab/>
        </w:r>
        <w:r w:rsidR="004C6CB0" w:rsidRPr="00C64891">
          <w:rPr>
            <w:noProof/>
            <w:webHidden/>
            <w:highlight w:val="yellow"/>
          </w:rPr>
          <w:t>5</w:t>
        </w:r>
      </w:hyperlink>
      <w:r w:rsidR="006F6359" w:rsidRPr="006F6359">
        <w:rPr>
          <w:noProof/>
          <w:highlight w:val="yellow"/>
        </w:rPr>
        <w:t>2</w:t>
      </w:r>
    </w:p>
    <w:p w14:paraId="6875BEF3" w14:textId="77777777" w:rsidR="009635B5" w:rsidRPr="000C6403" w:rsidRDefault="00000000" w:rsidP="00A910BF">
      <w:pPr>
        <w:pStyle w:val="TOC1"/>
        <w:rPr>
          <w:rFonts w:ascii="Calibri" w:hAnsi="Calibri" w:cs="Times New Roman"/>
          <w:noProof/>
        </w:rPr>
      </w:pPr>
      <w:hyperlink w:anchor="_Toc480475268" w:history="1">
        <w:r w:rsidR="004C6CB0" w:rsidRPr="006A2496">
          <w:rPr>
            <w:rStyle w:val="Hyperlink"/>
            <w:noProof/>
            <w:color w:val="auto"/>
          </w:rPr>
          <w:t>Appendix 6: Addison rules</w:t>
        </w:r>
        <w:r w:rsidR="004C6CB0" w:rsidRPr="006A2496">
          <w:rPr>
            <w:noProof/>
            <w:webHidden/>
          </w:rPr>
          <w:tab/>
        </w:r>
      </w:hyperlink>
      <w:r w:rsidR="00ED7A52" w:rsidRPr="00ED7A52">
        <w:rPr>
          <w:noProof/>
          <w:highlight w:val="yellow"/>
        </w:rPr>
        <w:t>5</w:t>
      </w:r>
      <w:r w:rsidR="006F6359" w:rsidRPr="006F6359">
        <w:rPr>
          <w:noProof/>
          <w:highlight w:val="yellow"/>
        </w:rPr>
        <w:t>8</w:t>
      </w:r>
    </w:p>
    <w:p w14:paraId="082B70EF" w14:textId="77777777" w:rsidR="005447FB" w:rsidRDefault="005447FB" w:rsidP="00843C06">
      <w:pPr>
        <w:pStyle w:val="Heading2"/>
        <w:rPr>
          <w:rStyle w:val="Strong"/>
        </w:rPr>
      </w:pPr>
      <w:bookmarkStart w:id="149" w:name="_Toc441059002"/>
      <w:bookmarkStart w:id="150" w:name="_Toc480474426"/>
      <w:bookmarkStart w:id="151" w:name="_Toc480474579"/>
      <w:bookmarkStart w:id="152" w:name="_Toc480475248"/>
    </w:p>
    <w:p w14:paraId="05982F95" w14:textId="77777777" w:rsidR="005447FB" w:rsidRDefault="005447FB" w:rsidP="00843C06">
      <w:pPr>
        <w:pStyle w:val="Heading2"/>
        <w:rPr>
          <w:rStyle w:val="Strong"/>
        </w:rPr>
      </w:pPr>
    </w:p>
    <w:p w14:paraId="3A6627CB" w14:textId="77777777" w:rsidR="005447FB" w:rsidRPr="005447FB" w:rsidRDefault="005447FB" w:rsidP="005447FB"/>
    <w:p w14:paraId="7C116737" w14:textId="77777777" w:rsidR="00843C06" w:rsidRPr="00843C06" w:rsidRDefault="009635B5" w:rsidP="00843C06">
      <w:pPr>
        <w:pStyle w:val="Heading2"/>
      </w:pPr>
      <w:r w:rsidRPr="00336A8E">
        <w:rPr>
          <w:rStyle w:val="Strong"/>
        </w:rPr>
        <w:lastRenderedPageBreak/>
        <w:t>Introduction</w:t>
      </w:r>
      <w:bookmarkEnd w:id="149"/>
      <w:bookmarkEnd w:id="150"/>
      <w:bookmarkEnd w:id="151"/>
      <w:bookmarkEnd w:id="152"/>
    </w:p>
    <w:p w14:paraId="42B1AC54" w14:textId="77777777" w:rsidR="00843C06" w:rsidRDefault="00843C06" w:rsidP="00843C06">
      <w:pPr>
        <w:pStyle w:val="Heading1"/>
        <w:spacing w:before="0" w:after="0"/>
        <w:ind w:left="567"/>
        <w:rPr>
          <w:b w:val="0"/>
          <w:bCs w:val="0"/>
          <w:sz w:val="24"/>
          <w:szCs w:val="24"/>
        </w:rPr>
      </w:pPr>
      <w:bookmarkStart w:id="153" w:name="_Toc480473869"/>
    </w:p>
    <w:p w14:paraId="352CFC64" w14:textId="77777777" w:rsidR="009635B5" w:rsidRDefault="009635B5" w:rsidP="00843C06">
      <w:pPr>
        <w:pStyle w:val="Heading1"/>
        <w:numPr>
          <w:ilvl w:val="0"/>
          <w:numId w:val="24"/>
        </w:numPr>
        <w:spacing w:before="0" w:after="0"/>
        <w:rPr>
          <w:b w:val="0"/>
          <w:bCs w:val="0"/>
          <w:sz w:val="24"/>
          <w:szCs w:val="24"/>
        </w:rPr>
      </w:pPr>
      <w:r w:rsidRPr="007F3524">
        <w:rPr>
          <w:b w:val="0"/>
          <w:bCs w:val="0"/>
          <w:sz w:val="24"/>
          <w:szCs w:val="24"/>
        </w:rPr>
        <w:t xml:space="preserve">This Code of Conduct should be read with the </w:t>
      </w:r>
      <w:hyperlink r:id="rId21" w:history="1">
        <w:r w:rsidRPr="007F3524">
          <w:rPr>
            <w:rStyle w:val="Hyperlink"/>
            <w:b w:val="0"/>
            <w:bCs w:val="0"/>
            <w:sz w:val="24"/>
            <w:szCs w:val="24"/>
          </w:rPr>
          <w:t>Code of Conduct for Board Members of Public Bodies</w:t>
        </w:r>
      </w:hyperlink>
      <w:r w:rsidRPr="007F3524">
        <w:rPr>
          <w:b w:val="0"/>
          <w:bCs w:val="0"/>
          <w:sz w:val="24"/>
          <w:szCs w:val="24"/>
        </w:rPr>
        <w:t>, which is also referenced in the Terms and Conditions of appointment. All in this Code of Conduct that applies to Members applies to the Chair as well.</w:t>
      </w:r>
      <w:bookmarkEnd w:id="153"/>
    </w:p>
    <w:p w14:paraId="19DB550F" w14:textId="77777777" w:rsidR="005447FB" w:rsidRDefault="005447FB" w:rsidP="005447FB">
      <w:pPr>
        <w:pStyle w:val="Heading1"/>
        <w:spacing w:before="0" w:after="0"/>
        <w:ind w:left="567"/>
        <w:rPr>
          <w:b w:val="0"/>
          <w:bCs w:val="0"/>
          <w:sz w:val="24"/>
          <w:szCs w:val="24"/>
        </w:rPr>
      </w:pPr>
      <w:bookmarkStart w:id="154" w:name="_Toc480473870"/>
    </w:p>
    <w:p w14:paraId="0E5AD3EE" w14:textId="77777777" w:rsidR="009635B5" w:rsidRPr="007F3524" w:rsidRDefault="009635B5" w:rsidP="00843C06">
      <w:pPr>
        <w:pStyle w:val="Heading1"/>
        <w:numPr>
          <w:ilvl w:val="0"/>
          <w:numId w:val="24"/>
        </w:numPr>
        <w:spacing w:before="0" w:after="0"/>
        <w:rPr>
          <w:b w:val="0"/>
          <w:bCs w:val="0"/>
          <w:sz w:val="24"/>
          <w:szCs w:val="24"/>
        </w:rPr>
      </w:pPr>
      <w:r w:rsidRPr="007F3524">
        <w:rPr>
          <w:b w:val="0"/>
          <w:bCs w:val="0"/>
          <w:sz w:val="24"/>
          <w:szCs w:val="24"/>
        </w:rPr>
        <w:t>The HTA is an executive Non-Departmental Public Body (NDPB) of the Department of Health</w:t>
      </w:r>
      <w:r w:rsidR="00C44E45">
        <w:rPr>
          <w:b w:val="0"/>
          <w:bCs w:val="0"/>
          <w:sz w:val="24"/>
          <w:szCs w:val="24"/>
        </w:rPr>
        <w:t xml:space="preserve"> </w:t>
      </w:r>
      <w:r w:rsidR="00C44E45" w:rsidRPr="00C64891">
        <w:rPr>
          <w:b w:val="0"/>
          <w:bCs w:val="0"/>
          <w:sz w:val="24"/>
          <w:szCs w:val="24"/>
          <w:highlight w:val="yellow"/>
        </w:rPr>
        <w:t>and Social Care</w:t>
      </w:r>
      <w:r w:rsidRPr="007F3524">
        <w:rPr>
          <w:b w:val="0"/>
          <w:bCs w:val="0"/>
          <w:sz w:val="24"/>
          <w:szCs w:val="24"/>
        </w:rPr>
        <w:t xml:space="preserve"> (the Department) and covers England, Wales and Northern Ireland.</w:t>
      </w:r>
      <w:bookmarkEnd w:id="154"/>
      <w:r w:rsidRPr="007F3524">
        <w:rPr>
          <w:b w:val="0"/>
          <w:bCs w:val="0"/>
          <w:sz w:val="24"/>
          <w:szCs w:val="24"/>
        </w:rPr>
        <w:t xml:space="preserve"> </w:t>
      </w:r>
    </w:p>
    <w:p w14:paraId="4D80FCC5" w14:textId="77777777" w:rsidR="005447FB" w:rsidRDefault="005447FB" w:rsidP="005447FB">
      <w:pPr>
        <w:pStyle w:val="Heading1"/>
        <w:spacing w:before="0" w:after="0"/>
        <w:ind w:left="567"/>
        <w:rPr>
          <w:b w:val="0"/>
          <w:bCs w:val="0"/>
          <w:sz w:val="24"/>
          <w:szCs w:val="24"/>
        </w:rPr>
      </w:pPr>
      <w:bookmarkStart w:id="155" w:name="_Toc480473871"/>
    </w:p>
    <w:p w14:paraId="686DEAF4" w14:textId="77777777" w:rsidR="009635B5" w:rsidRPr="007F3524" w:rsidRDefault="009635B5" w:rsidP="00843C06">
      <w:pPr>
        <w:pStyle w:val="Heading1"/>
        <w:numPr>
          <w:ilvl w:val="0"/>
          <w:numId w:val="24"/>
        </w:numPr>
        <w:spacing w:before="0" w:after="0"/>
        <w:rPr>
          <w:b w:val="0"/>
          <w:bCs w:val="0"/>
          <w:sz w:val="24"/>
          <w:szCs w:val="24"/>
        </w:rPr>
      </w:pPr>
      <w:r w:rsidRPr="007F3524">
        <w:rPr>
          <w:b w:val="0"/>
          <w:bCs w:val="0"/>
          <w:sz w:val="24"/>
          <w:szCs w:val="24"/>
        </w:rPr>
        <w:t xml:space="preserve">The Board will </w:t>
      </w:r>
      <w:bookmarkEnd w:id="155"/>
      <w:proofErr w:type="spellStart"/>
      <w:r w:rsidRPr="007F3524">
        <w:rPr>
          <w:b w:val="0"/>
          <w:bCs w:val="0"/>
          <w:sz w:val="24"/>
          <w:szCs w:val="24"/>
        </w:rPr>
        <w:t>will</w:t>
      </w:r>
      <w:proofErr w:type="spellEnd"/>
      <w:r w:rsidRPr="007F3524">
        <w:rPr>
          <w:b w:val="0"/>
          <w:bCs w:val="0"/>
          <w:sz w:val="24"/>
          <w:szCs w:val="24"/>
        </w:rPr>
        <w:t xml:space="preserve"> oversee the implementation of: the Human Tissue Act 2004 (HT Act) in England, Wales and Northern Ireland; and the Human Tissue (Quality and Safety for Human Application) Regulations 2007 and the Quality and Safety of Organs Intended for Transplantation Regulations 2012 across the UK. The Authority will work towards achieving a balance between the rights and expectations of individuals from all stakeholder communities, including: individuals, families, medical practitioners and those involved in research, education, training, pathology and public health surveillance to the population as a whole.</w:t>
      </w:r>
    </w:p>
    <w:p w14:paraId="5BDB873A" w14:textId="77777777" w:rsidR="005447FB" w:rsidRDefault="005447FB" w:rsidP="005447FB">
      <w:pPr>
        <w:pStyle w:val="Heading1"/>
        <w:spacing w:before="0" w:after="0"/>
        <w:ind w:left="567"/>
        <w:rPr>
          <w:b w:val="0"/>
          <w:bCs w:val="0"/>
          <w:sz w:val="24"/>
          <w:szCs w:val="24"/>
        </w:rPr>
      </w:pPr>
      <w:bookmarkStart w:id="156" w:name="_Toc480473872"/>
    </w:p>
    <w:p w14:paraId="0FDFAE30" w14:textId="77777777" w:rsidR="007F3524" w:rsidRPr="007F3524" w:rsidRDefault="009635B5" w:rsidP="00843C06">
      <w:pPr>
        <w:pStyle w:val="Heading1"/>
        <w:numPr>
          <w:ilvl w:val="0"/>
          <w:numId w:val="24"/>
        </w:numPr>
        <w:spacing w:before="0" w:after="0"/>
        <w:rPr>
          <w:rStyle w:val="Strong"/>
          <w:b w:val="0"/>
          <w:bCs w:val="0"/>
          <w:sz w:val="24"/>
          <w:szCs w:val="24"/>
        </w:rPr>
      </w:pPr>
      <w:r w:rsidRPr="007F3524">
        <w:rPr>
          <w:b w:val="0"/>
          <w:bCs w:val="0"/>
          <w:sz w:val="24"/>
          <w:szCs w:val="24"/>
        </w:rPr>
        <w:t xml:space="preserve">Members of the Board in carrying out their responsibilities shall have due regard to Equal Opportunities generally, the general duty of the </w:t>
      </w:r>
      <w:hyperlink r:id="rId22" w:history="1">
        <w:r w:rsidRPr="007F3524">
          <w:rPr>
            <w:rStyle w:val="Hyperlink"/>
            <w:b w:val="0"/>
            <w:bCs w:val="0"/>
            <w:sz w:val="24"/>
            <w:szCs w:val="24"/>
          </w:rPr>
          <w:t>Race Relations (Amendment) Act 2000</w:t>
        </w:r>
      </w:hyperlink>
      <w:r w:rsidRPr="007F3524">
        <w:rPr>
          <w:b w:val="0"/>
          <w:bCs w:val="0"/>
          <w:sz w:val="24"/>
          <w:szCs w:val="24"/>
        </w:rPr>
        <w:t xml:space="preserve"> and the requirements of any other diversity legislation.</w:t>
      </w:r>
      <w:bookmarkStart w:id="157" w:name="_Toc441059003"/>
      <w:bookmarkStart w:id="158" w:name="_Toc480473873"/>
      <w:bookmarkStart w:id="159" w:name="_Toc480474427"/>
      <w:bookmarkStart w:id="160" w:name="_Toc480474580"/>
      <w:bookmarkStart w:id="161" w:name="_Toc480475249"/>
      <w:bookmarkEnd w:id="156"/>
      <w:r w:rsidRPr="007F3524">
        <w:rPr>
          <w:rStyle w:val="Strong"/>
          <w:sz w:val="24"/>
          <w:szCs w:val="24"/>
        </w:rPr>
        <w:t xml:space="preserve">      </w:t>
      </w:r>
    </w:p>
    <w:p w14:paraId="132A336B" w14:textId="77777777" w:rsidR="009635B5" w:rsidRPr="00843C06" w:rsidRDefault="009635B5" w:rsidP="007F3524">
      <w:pPr>
        <w:pStyle w:val="Heading1"/>
        <w:rPr>
          <w:b w:val="0"/>
          <w:bCs w:val="0"/>
          <w:sz w:val="24"/>
          <w:szCs w:val="24"/>
        </w:rPr>
      </w:pPr>
      <w:r w:rsidRPr="00843C06">
        <w:rPr>
          <w:rStyle w:val="Strong"/>
        </w:rPr>
        <w:t>Public service values</w:t>
      </w:r>
      <w:bookmarkEnd w:id="157"/>
      <w:bookmarkEnd w:id="158"/>
      <w:bookmarkEnd w:id="159"/>
      <w:bookmarkEnd w:id="160"/>
      <w:bookmarkEnd w:id="161"/>
    </w:p>
    <w:p w14:paraId="55034A64" w14:textId="77777777" w:rsidR="009635B5" w:rsidRPr="007F3524" w:rsidRDefault="009635B5" w:rsidP="007F3524">
      <w:pPr>
        <w:pStyle w:val="Heading1"/>
        <w:numPr>
          <w:ilvl w:val="0"/>
          <w:numId w:val="24"/>
        </w:numPr>
        <w:rPr>
          <w:b w:val="0"/>
          <w:bCs w:val="0"/>
          <w:sz w:val="24"/>
          <w:szCs w:val="24"/>
        </w:rPr>
      </w:pPr>
      <w:bookmarkStart w:id="162" w:name="_Toc480473874"/>
      <w:r w:rsidRPr="007F3524">
        <w:rPr>
          <w:b w:val="0"/>
          <w:bCs w:val="0"/>
          <w:sz w:val="24"/>
          <w:szCs w:val="24"/>
        </w:rPr>
        <w:t>The Board will, at all times:</w:t>
      </w:r>
      <w:bookmarkEnd w:id="162"/>
      <w:r w:rsidRPr="007F3524">
        <w:rPr>
          <w:b w:val="0"/>
          <w:bCs w:val="0"/>
          <w:sz w:val="24"/>
          <w:szCs w:val="24"/>
        </w:rPr>
        <w:t xml:space="preserve"> </w:t>
      </w:r>
    </w:p>
    <w:p w14:paraId="7A49B2D8" w14:textId="77777777" w:rsidR="009635B5" w:rsidRPr="007F3524" w:rsidRDefault="009635B5" w:rsidP="007F3524">
      <w:pPr>
        <w:pStyle w:val="Heading1"/>
        <w:numPr>
          <w:ilvl w:val="1"/>
          <w:numId w:val="24"/>
        </w:numPr>
        <w:ind w:left="1134" w:hanging="360"/>
        <w:rPr>
          <w:b w:val="0"/>
          <w:bCs w:val="0"/>
          <w:sz w:val="24"/>
          <w:szCs w:val="24"/>
        </w:rPr>
      </w:pPr>
      <w:bookmarkStart w:id="163" w:name="_Toc480473875"/>
      <w:r w:rsidRPr="007F3524">
        <w:rPr>
          <w:b w:val="0"/>
          <w:bCs w:val="0"/>
          <w:sz w:val="24"/>
          <w:szCs w:val="24"/>
        </w:rPr>
        <w:t>observe the highest standards of propriety involving impartiality, integrity and objectivity in relation to the stewardship of public funds and the management of the bodies concerned;</w:t>
      </w:r>
      <w:bookmarkEnd w:id="163"/>
      <w:r w:rsidRPr="007F3524">
        <w:rPr>
          <w:b w:val="0"/>
          <w:bCs w:val="0"/>
          <w:sz w:val="24"/>
          <w:szCs w:val="24"/>
        </w:rPr>
        <w:t xml:space="preserve"> </w:t>
      </w:r>
      <w:bookmarkStart w:id="164" w:name="_Toc480473876"/>
    </w:p>
    <w:p w14:paraId="785F0479" w14:textId="77777777" w:rsidR="009635B5" w:rsidRPr="007F3524" w:rsidRDefault="009635B5" w:rsidP="007F3524">
      <w:pPr>
        <w:pStyle w:val="Heading1"/>
        <w:numPr>
          <w:ilvl w:val="1"/>
          <w:numId w:val="24"/>
        </w:numPr>
        <w:spacing w:before="0"/>
        <w:ind w:left="1134" w:hanging="360"/>
        <w:rPr>
          <w:b w:val="0"/>
          <w:bCs w:val="0"/>
          <w:sz w:val="24"/>
          <w:szCs w:val="24"/>
        </w:rPr>
      </w:pPr>
      <w:r w:rsidRPr="007F3524">
        <w:rPr>
          <w:b w:val="0"/>
          <w:bCs w:val="0"/>
          <w:sz w:val="24"/>
          <w:szCs w:val="24"/>
        </w:rPr>
        <w:t>maximise value for money through ensuring that services are delivered in the most economical, efficient and effective way, within available resources, and with independent validation of performance achieved wherever practicable. Value for money is not the lowest price: it is the optimum combination of whole life costs and quality to meet the user’s requirement;</w:t>
      </w:r>
      <w:bookmarkEnd w:id="164"/>
      <w:r w:rsidRPr="007F3524">
        <w:rPr>
          <w:b w:val="0"/>
          <w:bCs w:val="0"/>
          <w:sz w:val="24"/>
          <w:szCs w:val="24"/>
        </w:rPr>
        <w:t xml:space="preserve"> </w:t>
      </w:r>
    </w:p>
    <w:p w14:paraId="703B8779" w14:textId="77777777" w:rsidR="009635B5" w:rsidRPr="007F3524" w:rsidRDefault="009635B5" w:rsidP="007F3524">
      <w:pPr>
        <w:pStyle w:val="Heading1"/>
        <w:numPr>
          <w:ilvl w:val="1"/>
          <w:numId w:val="24"/>
        </w:numPr>
        <w:spacing w:before="0"/>
        <w:ind w:left="1134" w:hanging="360"/>
        <w:rPr>
          <w:b w:val="0"/>
          <w:bCs w:val="0"/>
          <w:sz w:val="24"/>
          <w:szCs w:val="24"/>
        </w:rPr>
      </w:pPr>
      <w:bookmarkStart w:id="165" w:name="_Toc480473877"/>
      <w:r w:rsidRPr="007F3524">
        <w:rPr>
          <w:b w:val="0"/>
          <w:bCs w:val="0"/>
          <w:sz w:val="24"/>
          <w:szCs w:val="24"/>
        </w:rPr>
        <w:lastRenderedPageBreak/>
        <w:t>be accountable to Parliament, users of services, individual citizens and staff for the activities of the bodies concerned, their stewardship of public funds and the extent to which key performance targets and objectives have been met; and</w:t>
      </w:r>
      <w:bookmarkEnd w:id="165"/>
    </w:p>
    <w:p w14:paraId="36C90DFD" w14:textId="77777777" w:rsidR="009635B5" w:rsidRPr="007F3524" w:rsidRDefault="009635B5" w:rsidP="007F3524">
      <w:pPr>
        <w:pStyle w:val="Heading1"/>
        <w:numPr>
          <w:ilvl w:val="1"/>
          <w:numId w:val="24"/>
        </w:numPr>
        <w:spacing w:before="0"/>
        <w:ind w:left="1134" w:hanging="360"/>
        <w:rPr>
          <w:b w:val="0"/>
          <w:bCs w:val="0"/>
          <w:sz w:val="24"/>
          <w:szCs w:val="24"/>
        </w:rPr>
      </w:pPr>
      <w:bookmarkStart w:id="166" w:name="_Toc480473878"/>
      <w:r w:rsidRPr="007F3524">
        <w:rPr>
          <w:b w:val="0"/>
          <w:bCs w:val="0"/>
          <w:sz w:val="24"/>
          <w:szCs w:val="24"/>
        </w:rPr>
        <w:t>in accordance with Government policy on openness and accountability, comply fully with the Freedom of Information Act 2000.</w:t>
      </w:r>
      <w:bookmarkEnd w:id="166"/>
      <w:r w:rsidRPr="007F3524">
        <w:rPr>
          <w:b w:val="0"/>
          <w:bCs w:val="0"/>
          <w:sz w:val="24"/>
          <w:szCs w:val="24"/>
        </w:rPr>
        <w:t xml:space="preserve"> </w:t>
      </w:r>
    </w:p>
    <w:p w14:paraId="5A2A8571" w14:textId="77777777" w:rsidR="009635B5" w:rsidRPr="00C91DC1" w:rsidRDefault="009635B5" w:rsidP="00843C06">
      <w:pPr>
        <w:pStyle w:val="Heading2"/>
      </w:pPr>
      <w:bookmarkStart w:id="167" w:name="_Toc441059004"/>
      <w:bookmarkStart w:id="168" w:name="_Toc480473879"/>
      <w:bookmarkStart w:id="169" w:name="_Toc480474428"/>
      <w:bookmarkStart w:id="170" w:name="_Toc480474581"/>
      <w:bookmarkStart w:id="171" w:name="_Toc480475250"/>
      <w:r>
        <w:rPr>
          <w:rStyle w:val="Strong"/>
        </w:rPr>
        <w:t xml:space="preserve"> </w:t>
      </w:r>
      <w:r w:rsidRPr="007F3524">
        <w:rPr>
          <w:rStyle w:val="Strong"/>
        </w:rPr>
        <w:t>Relationship with the sponsor department</w:t>
      </w:r>
      <w:bookmarkEnd w:id="167"/>
      <w:bookmarkEnd w:id="168"/>
      <w:bookmarkEnd w:id="169"/>
      <w:bookmarkEnd w:id="170"/>
      <w:bookmarkEnd w:id="171"/>
    </w:p>
    <w:p w14:paraId="2C4E146C" w14:textId="77777777" w:rsidR="007F3524" w:rsidRPr="007F3524" w:rsidRDefault="009635B5" w:rsidP="007F3524">
      <w:pPr>
        <w:pStyle w:val="Heading1"/>
        <w:numPr>
          <w:ilvl w:val="0"/>
          <w:numId w:val="24"/>
        </w:numPr>
        <w:rPr>
          <w:b w:val="0"/>
          <w:bCs w:val="0"/>
          <w:sz w:val="24"/>
          <w:szCs w:val="24"/>
        </w:rPr>
      </w:pPr>
      <w:bookmarkStart w:id="172" w:name="_Toc480473880"/>
      <w:r w:rsidRPr="007F3524">
        <w:rPr>
          <w:b w:val="0"/>
          <w:bCs w:val="0"/>
          <w:sz w:val="24"/>
          <w:szCs w:val="24"/>
        </w:rPr>
        <w:t xml:space="preserve">The </w:t>
      </w:r>
      <w:r w:rsidR="000E4EE8" w:rsidRPr="00C64891">
        <w:rPr>
          <w:b w:val="0"/>
          <w:bCs w:val="0"/>
          <w:sz w:val="24"/>
          <w:szCs w:val="24"/>
          <w:highlight w:val="yellow"/>
        </w:rPr>
        <w:t>Secretary of State for Health and Social Care</w:t>
      </w:r>
      <w:r w:rsidR="000E4EE8">
        <w:rPr>
          <w:b w:val="0"/>
          <w:bCs w:val="0"/>
          <w:sz w:val="24"/>
          <w:szCs w:val="24"/>
        </w:rPr>
        <w:t xml:space="preserve"> </w:t>
      </w:r>
      <w:r w:rsidRPr="007F3524">
        <w:rPr>
          <w:b w:val="0"/>
          <w:bCs w:val="0"/>
          <w:sz w:val="24"/>
          <w:szCs w:val="24"/>
        </w:rPr>
        <w:t>or the relevant Minister is answerable to Parliament for the policies and performance of all public bodies sponsored by the Department, including their use of resources and the policy framework within which they operate. The respective roles of the Authority and the Department (its sponsor department) are set out in the Management Statement and Financial Memorandum, which specifies the terms on which the HTA receives and spends its funds and conducts its relations with the Department.</w:t>
      </w:r>
      <w:bookmarkEnd w:id="172"/>
      <w:r w:rsidRPr="007F3524">
        <w:rPr>
          <w:b w:val="0"/>
          <w:bCs w:val="0"/>
          <w:sz w:val="24"/>
          <w:szCs w:val="24"/>
        </w:rPr>
        <w:t xml:space="preserve"> </w:t>
      </w:r>
      <w:bookmarkStart w:id="173" w:name="_Toc441059005"/>
      <w:bookmarkStart w:id="174" w:name="_Toc480473881"/>
      <w:bookmarkStart w:id="175" w:name="_Toc480474429"/>
      <w:bookmarkStart w:id="176" w:name="_Toc480474582"/>
      <w:bookmarkStart w:id="177" w:name="_Toc480475251"/>
    </w:p>
    <w:p w14:paraId="4A723AF1" w14:textId="77777777" w:rsidR="009635B5" w:rsidRPr="00C14451" w:rsidRDefault="009635B5" w:rsidP="007F3524">
      <w:pPr>
        <w:pStyle w:val="Heading1"/>
        <w:rPr>
          <w:b w:val="0"/>
          <w:bCs w:val="0"/>
          <w:sz w:val="20"/>
          <w:szCs w:val="20"/>
        </w:rPr>
      </w:pPr>
      <w:r w:rsidRPr="00C14451">
        <w:rPr>
          <w:rStyle w:val="Strong"/>
        </w:rPr>
        <w:t>The role of the Chair</w:t>
      </w:r>
      <w:bookmarkEnd w:id="173"/>
      <w:bookmarkEnd w:id="174"/>
      <w:bookmarkEnd w:id="175"/>
      <w:bookmarkEnd w:id="176"/>
      <w:bookmarkEnd w:id="177"/>
    </w:p>
    <w:p w14:paraId="1B4C02E0" w14:textId="77777777" w:rsidR="009635B5" w:rsidRPr="007F3524" w:rsidRDefault="009635B5" w:rsidP="007F3524">
      <w:pPr>
        <w:pStyle w:val="Heading1"/>
        <w:numPr>
          <w:ilvl w:val="0"/>
          <w:numId w:val="24"/>
        </w:numPr>
        <w:spacing w:before="0"/>
        <w:rPr>
          <w:b w:val="0"/>
          <w:bCs w:val="0"/>
          <w:sz w:val="24"/>
          <w:szCs w:val="24"/>
        </w:rPr>
      </w:pPr>
      <w:bookmarkStart w:id="178" w:name="_Toc480473882"/>
      <w:r w:rsidRPr="007F3524">
        <w:rPr>
          <w:b w:val="0"/>
          <w:bCs w:val="0"/>
          <w:sz w:val="24"/>
          <w:szCs w:val="24"/>
        </w:rPr>
        <w:t>The Chair has particular responsibility for providing effective strategic leadership on matters such as:</w:t>
      </w:r>
      <w:bookmarkEnd w:id="178"/>
      <w:r w:rsidRPr="007F3524">
        <w:rPr>
          <w:b w:val="0"/>
          <w:bCs w:val="0"/>
          <w:sz w:val="24"/>
          <w:szCs w:val="24"/>
        </w:rPr>
        <w:t xml:space="preserve"> </w:t>
      </w:r>
    </w:p>
    <w:p w14:paraId="4E16FE40" w14:textId="77777777" w:rsidR="009635B5" w:rsidRPr="007F3524" w:rsidRDefault="009635B5" w:rsidP="009635B5">
      <w:pPr>
        <w:pStyle w:val="Heading1"/>
        <w:spacing w:before="0"/>
        <w:rPr>
          <w:b w:val="0"/>
          <w:bCs w:val="0"/>
          <w:sz w:val="24"/>
          <w:szCs w:val="24"/>
        </w:rPr>
      </w:pPr>
    </w:p>
    <w:p w14:paraId="6324C3E6" w14:textId="77777777" w:rsidR="009635B5" w:rsidRPr="007F3524" w:rsidRDefault="009635B5" w:rsidP="007F3524">
      <w:pPr>
        <w:pStyle w:val="Heading1"/>
        <w:numPr>
          <w:ilvl w:val="1"/>
          <w:numId w:val="24"/>
        </w:numPr>
        <w:spacing w:before="0"/>
        <w:ind w:left="1134" w:hanging="360"/>
        <w:rPr>
          <w:b w:val="0"/>
          <w:bCs w:val="0"/>
          <w:sz w:val="24"/>
          <w:szCs w:val="24"/>
        </w:rPr>
      </w:pPr>
      <w:bookmarkStart w:id="179" w:name="_Toc480473883"/>
      <w:r w:rsidRPr="007F3524">
        <w:rPr>
          <w:b w:val="0"/>
          <w:bCs w:val="0"/>
          <w:sz w:val="24"/>
          <w:szCs w:val="24"/>
        </w:rPr>
        <w:t>formulating the Authority's strategy for discharging its statutory duties;</w:t>
      </w:r>
      <w:bookmarkEnd w:id="179"/>
      <w:r w:rsidRPr="007F3524">
        <w:rPr>
          <w:b w:val="0"/>
          <w:bCs w:val="0"/>
          <w:sz w:val="24"/>
          <w:szCs w:val="24"/>
        </w:rPr>
        <w:t xml:space="preserve"> </w:t>
      </w:r>
    </w:p>
    <w:p w14:paraId="147C48EA" w14:textId="77777777" w:rsidR="009635B5" w:rsidRPr="007F3524" w:rsidRDefault="009635B5" w:rsidP="007F3524">
      <w:pPr>
        <w:pStyle w:val="Heading1"/>
        <w:numPr>
          <w:ilvl w:val="1"/>
          <w:numId w:val="24"/>
        </w:numPr>
        <w:spacing w:before="0"/>
        <w:ind w:left="1134" w:hanging="360"/>
        <w:rPr>
          <w:b w:val="0"/>
          <w:bCs w:val="0"/>
          <w:sz w:val="24"/>
          <w:szCs w:val="24"/>
        </w:rPr>
      </w:pPr>
      <w:bookmarkStart w:id="180" w:name="_Toc480473884"/>
      <w:r w:rsidRPr="007F3524">
        <w:rPr>
          <w:b w:val="0"/>
          <w:bCs w:val="0"/>
          <w:sz w:val="24"/>
          <w:szCs w:val="24"/>
        </w:rPr>
        <w:t>encouraging high standards of propriety and promoting the efficient and effective use of staff and other resources throughout the organisation;</w:t>
      </w:r>
      <w:bookmarkEnd w:id="180"/>
      <w:r w:rsidRPr="007F3524">
        <w:rPr>
          <w:b w:val="0"/>
          <w:bCs w:val="0"/>
          <w:sz w:val="24"/>
          <w:szCs w:val="24"/>
        </w:rPr>
        <w:t xml:space="preserve"> </w:t>
      </w:r>
    </w:p>
    <w:p w14:paraId="7F06043B" w14:textId="77777777" w:rsidR="009635B5" w:rsidRPr="007F3524" w:rsidRDefault="009635B5" w:rsidP="007F3524">
      <w:pPr>
        <w:pStyle w:val="Heading1"/>
        <w:numPr>
          <w:ilvl w:val="1"/>
          <w:numId w:val="24"/>
        </w:numPr>
        <w:spacing w:before="0"/>
        <w:ind w:left="1134" w:hanging="357"/>
        <w:rPr>
          <w:b w:val="0"/>
          <w:bCs w:val="0"/>
          <w:sz w:val="24"/>
          <w:szCs w:val="24"/>
        </w:rPr>
      </w:pPr>
      <w:bookmarkStart w:id="181" w:name="_Toc480473885"/>
      <w:r w:rsidRPr="007F3524">
        <w:rPr>
          <w:b w:val="0"/>
          <w:bCs w:val="0"/>
          <w:sz w:val="24"/>
          <w:szCs w:val="24"/>
        </w:rPr>
        <w:t>ensuring that the Board, in reaching decisions, takes proper account of guidance provided by the responsible Minister or sponsor department;</w:t>
      </w:r>
      <w:bookmarkEnd w:id="181"/>
      <w:r w:rsidRPr="007F3524">
        <w:rPr>
          <w:b w:val="0"/>
          <w:bCs w:val="0"/>
          <w:sz w:val="24"/>
          <w:szCs w:val="24"/>
        </w:rPr>
        <w:t xml:space="preserve"> </w:t>
      </w:r>
    </w:p>
    <w:p w14:paraId="24DD59B9" w14:textId="77777777" w:rsidR="009635B5" w:rsidRPr="007F3524" w:rsidRDefault="009635B5" w:rsidP="007F3524">
      <w:pPr>
        <w:pStyle w:val="Heading1"/>
        <w:numPr>
          <w:ilvl w:val="1"/>
          <w:numId w:val="24"/>
        </w:numPr>
        <w:spacing w:before="0"/>
        <w:ind w:left="1134" w:hanging="357"/>
        <w:rPr>
          <w:b w:val="0"/>
          <w:bCs w:val="0"/>
          <w:sz w:val="24"/>
          <w:szCs w:val="24"/>
        </w:rPr>
      </w:pPr>
      <w:bookmarkStart w:id="182" w:name="_Toc480473886"/>
      <w:r w:rsidRPr="007F3524">
        <w:rPr>
          <w:b w:val="0"/>
          <w:bCs w:val="0"/>
          <w:sz w:val="24"/>
          <w:szCs w:val="24"/>
        </w:rPr>
        <w:t>representing the views of the Authority to the general public; and</w:t>
      </w:r>
      <w:bookmarkEnd w:id="182"/>
      <w:r w:rsidRPr="007F3524">
        <w:rPr>
          <w:b w:val="0"/>
          <w:bCs w:val="0"/>
          <w:sz w:val="24"/>
          <w:szCs w:val="24"/>
        </w:rPr>
        <w:t xml:space="preserve"> </w:t>
      </w:r>
    </w:p>
    <w:p w14:paraId="5AC7E5A6" w14:textId="77777777" w:rsidR="009635B5" w:rsidRPr="007F3524" w:rsidRDefault="009635B5" w:rsidP="007F3524">
      <w:pPr>
        <w:pStyle w:val="Heading1"/>
        <w:numPr>
          <w:ilvl w:val="1"/>
          <w:numId w:val="24"/>
        </w:numPr>
        <w:spacing w:before="0"/>
        <w:ind w:left="1134" w:hanging="360"/>
        <w:rPr>
          <w:b w:val="0"/>
          <w:bCs w:val="0"/>
          <w:sz w:val="24"/>
          <w:szCs w:val="24"/>
        </w:rPr>
      </w:pPr>
      <w:bookmarkStart w:id="183" w:name="_Toc480473887"/>
      <w:r w:rsidRPr="007F3524">
        <w:rPr>
          <w:b w:val="0"/>
          <w:bCs w:val="0"/>
          <w:sz w:val="24"/>
          <w:szCs w:val="24"/>
        </w:rPr>
        <w:t xml:space="preserve">providing performance assessments for individual Members when necessary and in line with any Directions issued by the </w:t>
      </w:r>
      <w:r w:rsidR="000E4EE8" w:rsidRPr="00C64891">
        <w:rPr>
          <w:b w:val="0"/>
          <w:bCs w:val="0"/>
          <w:sz w:val="24"/>
          <w:szCs w:val="24"/>
          <w:highlight w:val="yellow"/>
        </w:rPr>
        <w:t>Secretary of State for Health and Social Care</w:t>
      </w:r>
      <w:r w:rsidRPr="007F3524">
        <w:rPr>
          <w:b w:val="0"/>
          <w:bCs w:val="0"/>
          <w:sz w:val="24"/>
          <w:szCs w:val="24"/>
        </w:rPr>
        <w:t>; and</w:t>
      </w:r>
      <w:bookmarkEnd w:id="183"/>
    </w:p>
    <w:p w14:paraId="41C1EA2B" w14:textId="77777777" w:rsidR="009635B5" w:rsidRPr="007F3524" w:rsidRDefault="009635B5" w:rsidP="007F3524">
      <w:pPr>
        <w:pStyle w:val="Heading1"/>
        <w:numPr>
          <w:ilvl w:val="1"/>
          <w:numId w:val="24"/>
        </w:numPr>
        <w:spacing w:before="0"/>
        <w:ind w:left="1134" w:hanging="360"/>
        <w:rPr>
          <w:b w:val="0"/>
          <w:bCs w:val="0"/>
          <w:sz w:val="24"/>
          <w:szCs w:val="24"/>
        </w:rPr>
      </w:pPr>
      <w:bookmarkStart w:id="184" w:name="_Toc480473888"/>
      <w:r w:rsidRPr="007F3524">
        <w:rPr>
          <w:b w:val="0"/>
          <w:bCs w:val="0"/>
          <w:sz w:val="24"/>
          <w:szCs w:val="24"/>
        </w:rPr>
        <w:t>dealing with the appraisal of Members’ performance and objective setting.</w:t>
      </w:r>
      <w:bookmarkEnd w:id="184"/>
    </w:p>
    <w:p w14:paraId="47415DCB" w14:textId="77777777" w:rsidR="009635B5" w:rsidRPr="007F3524" w:rsidRDefault="009635B5" w:rsidP="007F3524">
      <w:pPr>
        <w:pStyle w:val="Heading1"/>
        <w:numPr>
          <w:ilvl w:val="0"/>
          <w:numId w:val="24"/>
        </w:numPr>
        <w:rPr>
          <w:b w:val="0"/>
          <w:bCs w:val="0"/>
          <w:sz w:val="24"/>
          <w:szCs w:val="24"/>
        </w:rPr>
      </w:pPr>
      <w:bookmarkStart w:id="185" w:name="_Toc480473889"/>
      <w:r w:rsidRPr="007F3524">
        <w:rPr>
          <w:b w:val="0"/>
          <w:bCs w:val="0"/>
          <w:sz w:val="24"/>
          <w:szCs w:val="24"/>
        </w:rPr>
        <w:lastRenderedPageBreak/>
        <w:t>The Chair should ensure that the Board meets at regular intervals throughout the year and that the minutes of meetings accurately record the decisions taken and, where appropriate, the views of individual Members.</w:t>
      </w:r>
      <w:bookmarkEnd w:id="185"/>
      <w:r w:rsidRPr="007F3524">
        <w:rPr>
          <w:b w:val="0"/>
          <w:bCs w:val="0"/>
          <w:sz w:val="24"/>
          <w:szCs w:val="24"/>
        </w:rPr>
        <w:t xml:space="preserve"> </w:t>
      </w:r>
    </w:p>
    <w:p w14:paraId="31B81D59" w14:textId="77777777" w:rsidR="009635B5" w:rsidRPr="007F3524" w:rsidRDefault="009635B5" w:rsidP="007F3524">
      <w:pPr>
        <w:pStyle w:val="Heading1"/>
        <w:numPr>
          <w:ilvl w:val="0"/>
          <w:numId w:val="24"/>
        </w:numPr>
        <w:rPr>
          <w:b w:val="0"/>
          <w:bCs w:val="0"/>
          <w:sz w:val="24"/>
          <w:szCs w:val="24"/>
        </w:rPr>
      </w:pPr>
      <w:bookmarkStart w:id="186" w:name="_Toc480473890"/>
      <w:r w:rsidRPr="007F3524">
        <w:rPr>
          <w:b w:val="0"/>
          <w:bCs w:val="0"/>
          <w:sz w:val="24"/>
          <w:szCs w:val="24"/>
        </w:rPr>
        <w:t xml:space="preserve">Communications between the Authority and the Minister of the sponsor department will normally be through the Chair except where the Authority has agreed that an individual Member should act on its behalf. Nevertheless, an individual Member has the right of access to Ministers on any matter which he or she believes raises important issues relating to </w:t>
      </w:r>
      <w:r w:rsidR="00530486" w:rsidRPr="00530486">
        <w:rPr>
          <w:b w:val="0"/>
          <w:bCs w:val="0"/>
          <w:sz w:val="24"/>
          <w:szCs w:val="24"/>
          <w:highlight w:val="yellow"/>
        </w:rPr>
        <w:t>their</w:t>
      </w:r>
      <w:r w:rsidR="00530486">
        <w:rPr>
          <w:b w:val="0"/>
          <w:bCs w:val="0"/>
          <w:sz w:val="24"/>
          <w:szCs w:val="24"/>
        </w:rPr>
        <w:t xml:space="preserve"> </w:t>
      </w:r>
      <w:r w:rsidRPr="007F3524">
        <w:rPr>
          <w:b w:val="0"/>
          <w:bCs w:val="0"/>
          <w:sz w:val="24"/>
          <w:szCs w:val="24"/>
        </w:rPr>
        <w:t>duties as a Member of the Board. In such cases, the agreement of the rest of the Board should normally be sought. The main point of contact between the HTA and the sponsor department on day-to-day matters will normally be the Chief Executive or another Member of staff who is authorised by the Chief Executive to act on behalf of the Authority.</w:t>
      </w:r>
      <w:bookmarkEnd w:id="186"/>
      <w:r w:rsidRPr="007F3524">
        <w:rPr>
          <w:b w:val="0"/>
          <w:bCs w:val="0"/>
          <w:sz w:val="24"/>
          <w:szCs w:val="24"/>
        </w:rPr>
        <w:t xml:space="preserve"> </w:t>
      </w:r>
    </w:p>
    <w:p w14:paraId="7F4AA8AF" w14:textId="77777777" w:rsidR="007F3524" w:rsidRDefault="009635B5" w:rsidP="007F3524">
      <w:pPr>
        <w:pStyle w:val="Heading1"/>
        <w:numPr>
          <w:ilvl w:val="0"/>
          <w:numId w:val="24"/>
        </w:numPr>
        <w:rPr>
          <w:b w:val="0"/>
          <w:bCs w:val="0"/>
          <w:sz w:val="24"/>
          <w:szCs w:val="24"/>
        </w:rPr>
      </w:pPr>
      <w:bookmarkStart w:id="187" w:name="_Toc480473891"/>
      <w:r w:rsidRPr="007F3524">
        <w:rPr>
          <w:b w:val="0"/>
          <w:bCs w:val="0"/>
          <w:sz w:val="24"/>
          <w:szCs w:val="24"/>
        </w:rPr>
        <w:t>The Chair should ensure that all Members of the Board, when taking up office, are fully briefed on the terms of their appointment and on their duties, rights and responsibilities. The Chair and other Members of the Board should each have a copy of the Code of Conduct for Members of the Board of the Human Tissue Authority; Management Statement and Financial Memorandum and other relevant background material such as the Chair sees fit. The Chair should encourage new Members to attend an induction course on the duties of Members of public bodies or some other suitable form of induction programme.</w:t>
      </w:r>
      <w:bookmarkStart w:id="188" w:name="_Toc441059006"/>
      <w:bookmarkStart w:id="189" w:name="_Toc480473892"/>
      <w:bookmarkStart w:id="190" w:name="_Toc480474430"/>
      <w:bookmarkStart w:id="191" w:name="_Toc480474583"/>
      <w:bookmarkStart w:id="192" w:name="_Toc480475252"/>
      <w:bookmarkEnd w:id="187"/>
    </w:p>
    <w:p w14:paraId="6E363B1B" w14:textId="77777777" w:rsidR="00C14451" w:rsidRDefault="009635B5" w:rsidP="00C14451">
      <w:pPr>
        <w:pStyle w:val="Heading1"/>
        <w:rPr>
          <w:rStyle w:val="Strong"/>
        </w:rPr>
      </w:pPr>
      <w:r w:rsidRPr="00336A8E">
        <w:rPr>
          <w:rStyle w:val="Strong"/>
        </w:rPr>
        <w:t>Corporate responsibilities of Members</w:t>
      </w:r>
      <w:bookmarkStart w:id="193" w:name="_Toc480473893"/>
      <w:bookmarkEnd w:id="188"/>
      <w:bookmarkEnd w:id="189"/>
      <w:bookmarkEnd w:id="190"/>
      <w:bookmarkEnd w:id="191"/>
      <w:bookmarkEnd w:id="192"/>
    </w:p>
    <w:p w14:paraId="31866CA0" w14:textId="77777777" w:rsidR="00C14451" w:rsidRDefault="001A743D" w:rsidP="00C14451">
      <w:pPr>
        <w:pStyle w:val="ListParagraph"/>
        <w:numPr>
          <w:ilvl w:val="0"/>
          <w:numId w:val="24"/>
        </w:numPr>
      </w:pPr>
      <w:r>
        <w:t xml:space="preserve">Members have corporate responsibility for ensuring that the Authority complies with any statutory or administrative requirements for the use of public funds. Other important responsibilities of Members include: </w:t>
      </w:r>
    </w:p>
    <w:p w14:paraId="0D020CAC" w14:textId="77777777" w:rsidR="001A743D" w:rsidRDefault="001A743D" w:rsidP="001A743D">
      <w:pPr>
        <w:pStyle w:val="ListParagraph"/>
        <w:ind w:left="567"/>
      </w:pPr>
    </w:p>
    <w:p w14:paraId="22ACCE18" w14:textId="77777777" w:rsidR="001A743D" w:rsidRDefault="001A743D" w:rsidP="001A743D">
      <w:pPr>
        <w:pStyle w:val="ListParagraph"/>
        <w:numPr>
          <w:ilvl w:val="1"/>
          <w:numId w:val="24"/>
        </w:numPr>
      </w:pPr>
      <w:r>
        <w:t>ensuring that high standards of corporate governance are observed at all times;</w:t>
      </w:r>
    </w:p>
    <w:p w14:paraId="5A6B3D9E" w14:textId="77777777" w:rsidR="001A743D" w:rsidRDefault="001A743D" w:rsidP="001A743D">
      <w:pPr>
        <w:pStyle w:val="ListParagraph"/>
        <w:numPr>
          <w:ilvl w:val="1"/>
          <w:numId w:val="24"/>
        </w:numPr>
      </w:pPr>
      <w:r>
        <w:t xml:space="preserve"> establishing the overall strategic direction of the organisation within </w:t>
      </w:r>
      <w:proofErr w:type="spellStart"/>
      <w:r>
        <w:t>ghte</w:t>
      </w:r>
      <w:proofErr w:type="spellEnd"/>
      <w:r>
        <w:t xml:space="preserve"> policy and resources framework agreed with the responsible Minister;</w:t>
      </w:r>
    </w:p>
    <w:p w14:paraId="5F27BA80" w14:textId="77777777" w:rsidR="001A743D" w:rsidRDefault="001A743D" w:rsidP="001A743D">
      <w:pPr>
        <w:pStyle w:val="ListParagraph"/>
        <w:numPr>
          <w:ilvl w:val="1"/>
          <w:numId w:val="24"/>
        </w:numPr>
      </w:pPr>
      <w:r>
        <w:t>ensuring that the Authority operated within the limits of its statutory authority and any delegated authority agreed with its sponsor department and in accordance with any other conditions relating to the use of public funds;</w:t>
      </w:r>
    </w:p>
    <w:p w14:paraId="122AB41E" w14:textId="77777777" w:rsidR="001A743D" w:rsidRPr="00C14451" w:rsidRDefault="001A743D" w:rsidP="001A743D">
      <w:pPr>
        <w:pStyle w:val="ListParagraph"/>
        <w:numPr>
          <w:ilvl w:val="1"/>
          <w:numId w:val="24"/>
        </w:numPr>
      </w:pPr>
      <w:r>
        <w:t>ensuring that in reaching decisions, the Authority has taken into account any guidance issued by the sponsor department</w:t>
      </w:r>
    </w:p>
    <w:p w14:paraId="0B4CA0CB" w14:textId="77777777" w:rsidR="001A743D" w:rsidRDefault="001A743D" w:rsidP="001A743D">
      <w:pPr>
        <w:pStyle w:val="Heading1"/>
        <w:numPr>
          <w:ilvl w:val="1"/>
          <w:numId w:val="24"/>
        </w:numPr>
        <w:spacing w:before="0" w:after="0"/>
        <w:ind w:left="851" w:hanging="284"/>
        <w:rPr>
          <w:b w:val="0"/>
          <w:bCs w:val="0"/>
          <w:sz w:val="24"/>
          <w:szCs w:val="24"/>
        </w:rPr>
      </w:pPr>
      <w:bookmarkStart w:id="194" w:name="_Toc480473898"/>
      <w:bookmarkEnd w:id="193"/>
      <w:r>
        <w:rPr>
          <w:b w:val="0"/>
          <w:bCs w:val="0"/>
          <w:sz w:val="24"/>
          <w:szCs w:val="24"/>
        </w:rPr>
        <w:lastRenderedPageBreak/>
        <w:t xml:space="preserve">formulating a strategy for implementing the Freedom of Information Act 2000, including prompt responses to public requests for information and meeting other requirements as set out in </w:t>
      </w:r>
      <w:r w:rsidR="00974F51" w:rsidRPr="001A743D">
        <w:rPr>
          <w:b w:val="0"/>
          <w:bCs w:val="0"/>
          <w:sz w:val="24"/>
          <w:szCs w:val="24"/>
        </w:rPr>
        <w:t xml:space="preserve"> </w:t>
      </w:r>
      <w:hyperlink r:id="rId23" w:history="1">
        <w:r w:rsidR="00974F51" w:rsidRPr="001A743D">
          <w:rPr>
            <w:rStyle w:val="Hyperlink"/>
            <w:b w:val="0"/>
            <w:bCs w:val="0"/>
            <w:sz w:val="24"/>
            <w:szCs w:val="24"/>
            <w:highlight w:val="yellow"/>
          </w:rPr>
          <w:t>Chapter 8: Policy – Openness and Accountability</w:t>
        </w:r>
      </w:hyperlink>
      <w:r w:rsidR="00A826AA" w:rsidRPr="001A743D">
        <w:rPr>
          <w:b w:val="0"/>
          <w:bCs w:val="0"/>
          <w:sz w:val="24"/>
          <w:szCs w:val="24"/>
        </w:rPr>
        <w:t xml:space="preserve"> </w:t>
      </w:r>
      <w:r w:rsidR="00974F51" w:rsidRPr="001A743D">
        <w:rPr>
          <w:b w:val="0"/>
          <w:bCs w:val="0"/>
          <w:sz w:val="24"/>
          <w:szCs w:val="24"/>
        </w:rPr>
        <w:t xml:space="preserve">of the Cabinet Office’s </w:t>
      </w:r>
      <w:r w:rsidR="00A826AA" w:rsidRPr="001A743D">
        <w:rPr>
          <w:b w:val="0"/>
          <w:bCs w:val="0"/>
          <w:sz w:val="24"/>
          <w:szCs w:val="24"/>
        </w:rPr>
        <w:t>g</w:t>
      </w:r>
      <w:r w:rsidR="00974F51" w:rsidRPr="001A743D">
        <w:rPr>
          <w:b w:val="0"/>
          <w:bCs w:val="0"/>
          <w:sz w:val="24"/>
          <w:szCs w:val="24"/>
        </w:rPr>
        <w:t xml:space="preserve">uidance for </w:t>
      </w:r>
      <w:r w:rsidR="00A826AA" w:rsidRPr="001A743D">
        <w:rPr>
          <w:b w:val="0"/>
          <w:bCs w:val="0"/>
          <w:sz w:val="24"/>
          <w:szCs w:val="24"/>
        </w:rPr>
        <w:t>p</w:t>
      </w:r>
      <w:r w:rsidR="00974F51" w:rsidRPr="001A743D">
        <w:rPr>
          <w:b w:val="0"/>
          <w:bCs w:val="0"/>
          <w:sz w:val="24"/>
          <w:szCs w:val="24"/>
        </w:rPr>
        <w:t xml:space="preserve">ublic </w:t>
      </w:r>
      <w:r w:rsidR="00A826AA" w:rsidRPr="001A743D">
        <w:rPr>
          <w:b w:val="0"/>
          <w:bCs w:val="0"/>
          <w:sz w:val="24"/>
          <w:szCs w:val="24"/>
        </w:rPr>
        <w:t>b</w:t>
      </w:r>
      <w:r w:rsidR="00974F51" w:rsidRPr="001A743D">
        <w:rPr>
          <w:b w:val="0"/>
          <w:bCs w:val="0"/>
          <w:sz w:val="24"/>
          <w:szCs w:val="24"/>
        </w:rPr>
        <w:t>odies</w:t>
      </w:r>
      <w:bookmarkStart w:id="195" w:name="_Toc480473899"/>
      <w:bookmarkEnd w:id="194"/>
      <w:r>
        <w:rPr>
          <w:b w:val="0"/>
          <w:bCs w:val="0"/>
          <w:sz w:val="24"/>
          <w:szCs w:val="24"/>
        </w:rPr>
        <w:t>.</w:t>
      </w:r>
    </w:p>
    <w:p w14:paraId="15C14093" w14:textId="77777777" w:rsidR="001A743D" w:rsidRDefault="001A743D" w:rsidP="001A743D">
      <w:pPr>
        <w:pStyle w:val="ListParagraph"/>
        <w:numPr>
          <w:ilvl w:val="1"/>
          <w:numId w:val="24"/>
        </w:numPr>
      </w:pPr>
      <w:r>
        <w:t>ensuring that the Authority has specific responsibility for sustainable development and operates within the framework for the Sustainable Development Strategy, following the priorities set by the sponsoring department; and</w:t>
      </w:r>
    </w:p>
    <w:p w14:paraId="31D6FD0D" w14:textId="77777777" w:rsidR="001A743D" w:rsidRPr="001A743D" w:rsidRDefault="001A743D" w:rsidP="001A743D">
      <w:pPr>
        <w:pStyle w:val="ListParagraph"/>
        <w:numPr>
          <w:ilvl w:val="1"/>
          <w:numId w:val="24"/>
        </w:numPr>
      </w:pPr>
      <w:r>
        <w:t>ensuring that the Authority manages its estate in line with advice provided by Government Estates Management.</w:t>
      </w:r>
    </w:p>
    <w:p w14:paraId="1FB6B7A9" w14:textId="77777777" w:rsidR="007F3524" w:rsidRDefault="009635B5" w:rsidP="00DA159D">
      <w:pPr>
        <w:pStyle w:val="Heading1"/>
        <w:numPr>
          <w:ilvl w:val="0"/>
          <w:numId w:val="24"/>
        </w:numPr>
      </w:pPr>
      <w:bookmarkStart w:id="196" w:name="_Toc480473901"/>
      <w:bookmarkEnd w:id="195"/>
      <w:r w:rsidRPr="001A743D">
        <w:rPr>
          <w:b w:val="0"/>
          <w:bCs w:val="0"/>
          <w:sz w:val="24"/>
          <w:szCs w:val="24"/>
        </w:rPr>
        <w:t>The Authority is responsible for the production of a three-year strategic plan. The process of preparing such a document provides an opportunity for agreeing, with the responsible Minister, or officials on</w:t>
      </w:r>
      <w:r w:rsidR="00530486">
        <w:rPr>
          <w:b w:val="0"/>
          <w:bCs w:val="0"/>
          <w:sz w:val="24"/>
          <w:szCs w:val="24"/>
        </w:rPr>
        <w:t xml:space="preserve"> </w:t>
      </w:r>
      <w:r w:rsidR="00530486" w:rsidRPr="00530486">
        <w:rPr>
          <w:b w:val="0"/>
          <w:bCs w:val="0"/>
          <w:sz w:val="24"/>
          <w:szCs w:val="24"/>
          <w:highlight w:val="yellow"/>
        </w:rPr>
        <w:t>their</w:t>
      </w:r>
      <w:r w:rsidRPr="001A743D">
        <w:rPr>
          <w:b w:val="0"/>
          <w:bCs w:val="0"/>
          <w:sz w:val="24"/>
          <w:szCs w:val="24"/>
        </w:rPr>
        <w:t xml:space="preserve"> behalf, the policy and resources framework within which the Authority will discharge its duties and for determining its key strategic objectives and targets.</w:t>
      </w:r>
      <w:bookmarkEnd w:id="196"/>
      <w:r w:rsidRPr="00336A8E">
        <w:rPr>
          <w:b w:val="0"/>
          <w:bCs w:val="0"/>
          <w:sz w:val="22"/>
          <w:szCs w:val="22"/>
        </w:rPr>
        <w:t xml:space="preserve"> </w:t>
      </w:r>
      <w:r>
        <w:rPr>
          <w:b w:val="0"/>
          <w:bCs w:val="0"/>
          <w:sz w:val="22"/>
          <w:szCs w:val="22"/>
        </w:rPr>
        <w:br/>
      </w:r>
      <w:bookmarkStart w:id="197" w:name="_Toc441059007"/>
      <w:bookmarkStart w:id="198" w:name="_Toc480473902"/>
      <w:bookmarkStart w:id="199" w:name="_Toc480474431"/>
      <w:bookmarkStart w:id="200" w:name="_Toc480474584"/>
      <w:bookmarkStart w:id="201" w:name="_Toc480475253"/>
    </w:p>
    <w:p w14:paraId="3FB0A35D" w14:textId="77777777" w:rsidR="007F3524" w:rsidRPr="007F3524" w:rsidRDefault="007F3524" w:rsidP="007F3524"/>
    <w:p w14:paraId="7677FFDF" w14:textId="77777777" w:rsidR="009635B5" w:rsidRPr="004B3181" w:rsidRDefault="009635B5" w:rsidP="00843C06">
      <w:pPr>
        <w:pStyle w:val="Heading2"/>
      </w:pPr>
      <w:r w:rsidRPr="004B3181">
        <w:rPr>
          <w:rStyle w:val="Strong"/>
        </w:rPr>
        <w:lastRenderedPageBreak/>
        <w:t>Delegation</w:t>
      </w:r>
      <w:bookmarkEnd w:id="197"/>
      <w:bookmarkEnd w:id="198"/>
      <w:bookmarkEnd w:id="199"/>
      <w:bookmarkEnd w:id="200"/>
      <w:bookmarkEnd w:id="201"/>
    </w:p>
    <w:p w14:paraId="74A00D16" w14:textId="77777777" w:rsidR="009635B5" w:rsidRPr="007F3524" w:rsidRDefault="009635B5" w:rsidP="007F3524">
      <w:pPr>
        <w:pStyle w:val="Heading1"/>
        <w:numPr>
          <w:ilvl w:val="0"/>
          <w:numId w:val="24"/>
        </w:numPr>
        <w:rPr>
          <w:b w:val="0"/>
          <w:bCs w:val="0"/>
          <w:sz w:val="24"/>
          <w:szCs w:val="24"/>
        </w:rPr>
      </w:pPr>
      <w:bookmarkStart w:id="202" w:name="_Toc480473903"/>
      <w:r w:rsidRPr="007F3524">
        <w:rPr>
          <w:b w:val="0"/>
          <w:bCs w:val="0"/>
          <w:sz w:val="24"/>
          <w:szCs w:val="24"/>
        </w:rPr>
        <w:t>To the extent permitted by the originating legislation or other provisions under which the Authority was established, responsibility for day-to-day management matters should be delegated to staff so far as is practicable, within a clearly understood framework of strategic control. The Authority will put in place internal guidance covering those matters delegated to staff and those reserved for decision by the Board.</w:t>
      </w:r>
      <w:bookmarkEnd w:id="202"/>
      <w:r w:rsidRPr="007F3524">
        <w:rPr>
          <w:b w:val="0"/>
          <w:bCs w:val="0"/>
          <w:sz w:val="24"/>
          <w:szCs w:val="24"/>
        </w:rPr>
        <w:t xml:space="preserve"> </w:t>
      </w:r>
    </w:p>
    <w:p w14:paraId="3B230798" w14:textId="77777777" w:rsidR="00473AC7" w:rsidRDefault="009635B5" w:rsidP="007F3524">
      <w:pPr>
        <w:pStyle w:val="Heading1"/>
        <w:numPr>
          <w:ilvl w:val="0"/>
          <w:numId w:val="24"/>
        </w:numPr>
        <w:rPr>
          <w:b w:val="0"/>
          <w:bCs w:val="0"/>
          <w:sz w:val="24"/>
          <w:szCs w:val="24"/>
        </w:rPr>
      </w:pPr>
      <w:bookmarkStart w:id="203" w:name="_Toc480473904"/>
      <w:r w:rsidRPr="007F3524">
        <w:rPr>
          <w:b w:val="0"/>
          <w:bCs w:val="0"/>
          <w:sz w:val="24"/>
          <w:szCs w:val="24"/>
        </w:rPr>
        <w:t>The Board may decide to delegate responsibility for specified matters, where it has power to do so, to individual Members or Committees of the Authority. Decisions taken by individual Members or Committees of the Authority under delegated powers should be recorded in written minutes available to the Board as a whole.</w:t>
      </w:r>
      <w:bookmarkEnd w:id="203"/>
      <w:r w:rsidRPr="007F3524">
        <w:rPr>
          <w:b w:val="0"/>
          <w:bCs w:val="0"/>
          <w:sz w:val="24"/>
          <w:szCs w:val="24"/>
        </w:rPr>
        <w:t xml:space="preserve"> </w:t>
      </w:r>
      <w:bookmarkStart w:id="204" w:name="_Toc441059008"/>
      <w:bookmarkStart w:id="205" w:name="_Toc480473905"/>
      <w:bookmarkStart w:id="206" w:name="_Toc480474432"/>
      <w:bookmarkStart w:id="207" w:name="_Toc480474585"/>
      <w:bookmarkStart w:id="208" w:name="_Toc480475254"/>
    </w:p>
    <w:p w14:paraId="49E71CC6" w14:textId="77777777" w:rsidR="009635B5" w:rsidRPr="00E84F8D" w:rsidRDefault="009635B5" w:rsidP="00473AC7">
      <w:pPr>
        <w:pStyle w:val="Heading1"/>
        <w:rPr>
          <w:b w:val="0"/>
          <w:bCs w:val="0"/>
          <w:sz w:val="24"/>
          <w:szCs w:val="24"/>
        </w:rPr>
      </w:pPr>
      <w:r w:rsidRPr="00E84F8D">
        <w:rPr>
          <w:rStyle w:val="Strong"/>
        </w:rPr>
        <w:t>Responsibilities of individual Members</w:t>
      </w:r>
      <w:bookmarkEnd w:id="204"/>
      <w:bookmarkEnd w:id="205"/>
      <w:bookmarkEnd w:id="206"/>
      <w:bookmarkEnd w:id="207"/>
      <w:bookmarkEnd w:id="208"/>
    </w:p>
    <w:p w14:paraId="4247A781" w14:textId="77777777" w:rsidR="009635B5" w:rsidRPr="004B3181" w:rsidRDefault="009635B5" w:rsidP="00926CCA">
      <w:pPr>
        <w:pStyle w:val="Heading1"/>
        <w:ind w:left="567" w:hanging="567"/>
        <w:rPr>
          <w:b w:val="0"/>
          <w:bCs w:val="0"/>
          <w:sz w:val="22"/>
          <w:szCs w:val="22"/>
        </w:rPr>
      </w:pPr>
      <w:bookmarkStart w:id="209" w:name="_Toc480473906"/>
      <w:r>
        <w:rPr>
          <w:b w:val="0"/>
          <w:bCs w:val="0"/>
          <w:sz w:val="22"/>
          <w:szCs w:val="22"/>
        </w:rPr>
        <w:t xml:space="preserve">15.  </w:t>
      </w:r>
      <w:r w:rsidRPr="00926CCA">
        <w:rPr>
          <w:b w:val="0"/>
          <w:bCs w:val="0"/>
          <w:sz w:val="24"/>
          <w:szCs w:val="24"/>
        </w:rPr>
        <w:t xml:space="preserve">Individual Members should be aware of their wider responsibilities as     Members of the Board. Like others who serve the public, they should follow the Seven Principles of Public Life set out by the Committee on Standards in Public Life. The principles </w:t>
      </w:r>
      <w:r w:rsidR="00C64891">
        <w:rPr>
          <w:b w:val="0"/>
          <w:bCs w:val="0"/>
          <w:sz w:val="24"/>
          <w:szCs w:val="24"/>
        </w:rPr>
        <w:t xml:space="preserve">can be found at </w:t>
      </w:r>
      <w:hyperlink w:anchor="Appendix_1" w:history="1">
        <w:r w:rsidR="00C64891" w:rsidRPr="00C64891">
          <w:rPr>
            <w:rStyle w:val="Hyperlink"/>
            <w:b w:val="0"/>
            <w:bCs w:val="0"/>
            <w:sz w:val="24"/>
            <w:szCs w:val="24"/>
            <w:highlight w:val="yellow"/>
          </w:rPr>
          <w:t>Appendix 1</w:t>
        </w:r>
      </w:hyperlink>
      <w:r w:rsidRPr="00926CCA">
        <w:rPr>
          <w:b w:val="0"/>
          <w:bCs w:val="0"/>
          <w:sz w:val="24"/>
          <w:szCs w:val="24"/>
        </w:rPr>
        <w:t>. The Members must:</w:t>
      </w:r>
      <w:bookmarkEnd w:id="209"/>
      <w:r w:rsidRPr="00926CCA">
        <w:rPr>
          <w:b w:val="0"/>
          <w:bCs w:val="0"/>
          <w:sz w:val="24"/>
          <w:szCs w:val="24"/>
        </w:rPr>
        <w:t xml:space="preserve"> </w:t>
      </w:r>
    </w:p>
    <w:p w14:paraId="51F1D5F5" w14:textId="77777777" w:rsidR="009635B5" w:rsidRPr="00926CCA" w:rsidRDefault="009635B5" w:rsidP="00926CCA">
      <w:pPr>
        <w:pStyle w:val="Heading1"/>
        <w:numPr>
          <w:ilvl w:val="1"/>
          <w:numId w:val="25"/>
        </w:numPr>
        <w:spacing w:before="0"/>
        <w:ind w:left="993" w:hanging="360"/>
        <w:rPr>
          <w:b w:val="0"/>
          <w:bCs w:val="0"/>
          <w:sz w:val="24"/>
          <w:szCs w:val="24"/>
        </w:rPr>
      </w:pPr>
      <w:bookmarkStart w:id="210" w:name="_Toc480473907"/>
      <w:r w:rsidRPr="00926CCA">
        <w:rPr>
          <w:b w:val="0"/>
          <w:bCs w:val="0"/>
          <w:sz w:val="24"/>
          <w:szCs w:val="24"/>
        </w:rPr>
        <w:t>undertake, on appointment, to comply at all times with the Code of Conduct that is adopted by the Authority and with rules relating to the use of public funds;</w:t>
      </w:r>
      <w:bookmarkEnd w:id="210"/>
      <w:r w:rsidRPr="00926CCA">
        <w:rPr>
          <w:b w:val="0"/>
          <w:bCs w:val="0"/>
          <w:sz w:val="24"/>
          <w:szCs w:val="24"/>
        </w:rPr>
        <w:t xml:space="preserve"> </w:t>
      </w:r>
    </w:p>
    <w:p w14:paraId="45A9E687" w14:textId="77777777" w:rsidR="009635B5" w:rsidRPr="00926CCA" w:rsidRDefault="009635B5" w:rsidP="00926CCA">
      <w:pPr>
        <w:pStyle w:val="Heading1"/>
        <w:numPr>
          <w:ilvl w:val="1"/>
          <w:numId w:val="25"/>
        </w:numPr>
        <w:spacing w:before="0"/>
        <w:ind w:left="993" w:hanging="360"/>
        <w:rPr>
          <w:b w:val="0"/>
          <w:bCs w:val="0"/>
          <w:sz w:val="24"/>
          <w:szCs w:val="24"/>
        </w:rPr>
      </w:pPr>
      <w:bookmarkStart w:id="211" w:name="_Toc480473908"/>
      <w:r w:rsidRPr="00926CCA">
        <w:rPr>
          <w:b w:val="0"/>
          <w:bCs w:val="0"/>
          <w:sz w:val="24"/>
          <w:szCs w:val="24"/>
        </w:rPr>
        <w:t>act in good faith and in the best interests of the Authority;</w:t>
      </w:r>
      <w:bookmarkEnd w:id="211"/>
      <w:r w:rsidRPr="00926CCA">
        <w:rPr>
          <w:b w:val="0"/>
          <w:bCs w:val="0"/>
          <w:sz w:val="24"/>
          <w:szCs w:val="24"/>
        </w:rPr>
        <w:t xml:space="preserve"> </w:t>
      </w:r>
    </w:p>
    <w:p w14:paraId="21FDB0AC" w14:textId="77777777" w:rsidR="009635B5" w:rsidRPr="00926CCA" w:rsidRDefault="009635B5" w:rsidP="00926CCA">
      <w:pPr>
        <w:pStyle w:val="Heading1"/>
        <w:numPr>
          <w:ilvl w:val="1"/>
          <w:numId w:val="25"/>
        </w:numPr>
        <w:spacing w:before="0"/>
        <w:ind w:left="993" w:hanging="360"/>
        <w:rPr>
          <w:b w:val="0"/>
          <w:bCs w:val="0"/>
          <w:sz w:val="24"/>
          <w:szCs w:val="24"/>
        </w:rPr>
      </w:pPr>
      <w:bookmarkStart w:id="212" w:name="_Toc480473909"/>
      <w:r w:rsidRPr="00926CCA">
        <w:rPr>
          <w:b w:val="0"/>
          <w:bCs w:val="0"/>
          <w:sz w:val="24"/>
          <w:szCs w:val="24"/>
        </w:rPr>
        <w:t>not misuse information gained in the course of their public service for personal gain or for political purpose, nor seek to use the opportunity of public service to promote their private interests or those of connected persons, firms, businesses or other organisations; and to declare publicly any private interests which may be perceived to conflict with their public duties; and</w:t>
      </w:r>
      <w:bookmarkEnd w:id="212"/>
      <w:r w:rsidRPr="00926CCA">
        <w:rPr>
          <w:b w:val="0"/>
          <w:bCs w:val="0"/>
          <w:sz w:val="24"/>
          <w:szCs w:val="24"/>
        </w:rPr>
        <w:t xml:space="preserve"> </w:t>
      </w:r>
    </w:p>
    <w:p w14:paraId="1C6F71FB" w14:textId="77777777" w:rsidR="009635B5" w:rsidRPr="00926CCA" w:rsidRDefault="009635B5" w:rsidP="00926CCA">
      <w:pPr>
        <w:pStyle w:val="Heading1"/>
        <w:numPr>
          <w:ilvl w:val="1"/>
          <w:numId w:val="25"/>
        </w:numPr>
        <w:spacing w:before="0"/>
        <w:ind w:left="993" w:hanging="360"/>
        <w:rPr>
          <w:b w:val="0"/>
          <w:bCs w:val="0"/>
          <w:sz w:val="24"/>
          <w:szCs w:val="24"/>
        </w:rPr>
      </w:pPr>
      <w:bookmarkStart w:id="213" w:name="_Toc480473910"/>
      <w:r w:rsidRPr="00926CCA">
        <w:rPr>
          <w:b w:val="0"/>
          <w:bCs w:val="0"/>
          <w:sz w:val="24"/>
          <w:szCs w:val="24"/>
        </w:rPr>
        <w:t>ensure that they comply with the Authority's rules on the acceptance of gifts and hospitality.</w:t>
      </w:r>
      <w:bookmarkEnd w:id="213"/>
      <w:r w:rsidRPr="00926CCA">
        <w:rPr>
          <w:b w:val="0"/>
          <w:bCs w:val="0"/>
          <w:sz w:val="24"/>
          <w:szCs w:val="24"/>
        </w:rPr>
        <w:t xml:space="preserve"> </w:t>
      </w:r>
    </w:p>
    <w:p w14:paraId="7A746633" w14:textId="77777777" w:rsidR="001201B8" w:rsidRDefault="001201B8" w:rsidP="001201B8">
      <w:pPr>
        <w:pStyle w:val="ListParagraph"/>
        <w:ind w:left="968"/>
        <w:rPr>
          <w:sz w:val="24"/>
          <w:szCs w:val="24"/>
        </w:rPr>
      </w:pPr>
      <w:bookmarkStart w:id="214" w:name="_Toc480473913"/>
    </w:p>
    <w:p w14:paraId="5E819F52" w14:textId="77777777" w:rsidR="001201B8" w:rsidRDefault="001201B8" w:rsidP="001201B8">
      <w:pPr>
        <w:pStyle w:val="ListParagraph"/>
        <w:ind w:left="968"/>
        <w:rPr>
          <w:sz w:val="24"/>
          <w:szCs w:val="24"/>
        </w:rPr>
      </w:pPr>
    </w:p>
    <w:p w14:paraId="2DCA031A" w14:textId="77777777" w:rsidR="001201B8" w:rsidRPr="001201B8" w:rsidRDefault="001201B8" w:rsidP="001201B8">
      <w:pPr>
        <w:pStyle w:val="ListParagraph"/>
        <w:ind w:left="968"/>
        <w:rPr>
          <w:sz w:val="24"/>
          <w:szCs w:val="24"/>
        </w:rPr>
      </w:pPr>
    </w:p>
    <w:p w14:paraId="39E5CF04" w14:textId="77777777" w:rsidR="002A313C" w:rsidRDefault="002A313C" w:rsidP="0016387F">
      <w:pPr>
        <w:pStyle w:val="Heading1"/>
        <w:numPr>
          <w:ilvl w:val="0"/>
          <w:numId w:val="41"/>
        </w:numPr>
        <w:ind w:left="567" w:hanging="567"/>
        <w:rPr>
          <w:b w:val="0"/>
          <w:bCs w:val="0"/>
          <w:sz w:val="24"/>
          <w:szCs w:val="24"/>
        </w:rPr>
      </w:pPr>
      <w:bookmarkStart w:id="215" w:name="_Toc480473912"/>
      <w:r>
        <w:rPr>
          <w:b w:val="0"/>
          <w:bCs w:val="0"/>
          <w:sz w:val="24"/>
          <w:szCs w:val="24"/>
        </w:rPr>
        <w:lastRenderedPageBreak/>
        <w:t>Mem</w:t>
      </w:r>
      <w:r w:rsidR="00246CDA">
        <w:rPr>
          <w:b w:val="0"/>
          <w:bCs w:val="0"/>
          <w:sz w:val="24"/>
          <w:szCs w:val="24"/>
        </w:rPr>
        <w:t xml:space="preserve">bers are expected not to occupy paid party political posts or hold particularly sensitive or high-profile unpaid roles </w:t>
      </w:r>
      <w:r w:rsidR="002B361B">
        <w:rPr>
          <w:b w:val="0"/>
          <w:bCs w:val="0"/>
          <w:sz w:val="24"/>
          <w:szCs w:val="24"/>
        </w:rPr>
        <w:t xml:space="preserve">in a political party. Subject to that, part-time Members are free to engage in political activities, provided that they are conscious of their general public responsibilities and exercise proper discretion, particularly in regard to the work of the Authority. On matters directly affecting the work of the Authority, Members should not make political speeches or engage in other political activities. </w:t>
      </w:r>
    </w:p>
    <w:p w14:paraId="4043ACBC" w14:textId="77777777" w:rsidR="0016387F" w:rsidRDefault="0016387F" w:rsidP="0016387F">
      <w:pPr>
        <w:pStyle w:val="Heading1"/>
        <w:numPr>
          <w:ilvl w:val="0"/>
          <w:numId w:val="41"/>
        </w:numPr>
        <w:ind w:left="567" w:hanging="567"/>
        <w:rPr>
          <w:b w:val="0"/>
          <w:bCs w:val="0"/>
          <w:sz w:val="24"/>
          <w:szCs w:val="24"/>
        </w:rPr>
      </w:pPr>
      <w:r>
        <w:rPr>
          <w:b w:val="0"/>
          <w:bCs w:val="0"/>
          <w:sz w:val="24"/>
          <w:szCs w:val="24"/>
        </w:rPr>
        <w:t>T</w:t>
      </w:r>
      <w:r w:rsidRPr="00926CCA">
        <w:rPr>
          <w:b w:val="0"/>
          <w:bCs w:val="0"/>
          <w:sz w:val="24"/>
          <w:szCs w:val="24"/>
        </w:rPr>
        <w:t xml:space="preserve">he restrictions in paragraph 16 do not apply to Members who are Members of Parliament (MPs) (in those cases where MPs are eligible to be appointed), to local councillors or to Peers in relation to their conduct in the House of Lords. The position of Peers in this regard is covered by a statement made by Lord Addison in 1951 in relation to Peers who are Members of public bodies. See </w:t>
      </w:r>
      <w:hyperlink w:anchor="Appendix_6" w:history="1">
        <w:r w:rsidRPr="0071635B">
          <w:rPr>
            <w:rStyle w:val="Hyperlink"/>
            <w:b w:val="0"/>
            <w:bCs w:val="0"/>
            <w:sz w:val="24"/>
            <w:szCs w:val="24"/>
            <w:highlight w:val="yellow"/>
          </w:rPr>
          <w:t>Appendix 6</w:t>
        </w:r>
      </w:hyperlink>
      <w:r w:rsidRPr="00926CCA">
        <w:rPr>
          <w:b w:val="0"/>
          <w:bCs w:val="0"/>
          <w:sz w:val="24"/>
          <w:szCs w:val="24"/>
        </w:rPr>
        <w:t>.</w:t>
      </w:r>
      <w:bookmarkEnd w:id="215"/>
    </w:p>
    <w:p w14:paraId="7F4691CB" w14:textId="77777777" w:rsidR="00CB39FA" w:rsidRPr="00CB39FA" w:rsidRDefault="0016387F" w:rsidP="00CB39FA">
      <w:pPr>
        <w:pStyle w:val="Heading1"/>
        <w:numPr>
          <w:ilvl w:val="0"/>
          <w:numId w:val="41"/>
        </w:numPr>
        <w:ind w:left="567" w:hanging="567"/>
        <w:rPr>
          <w:rStyle w:val="Strong"/>
          <w:b w:val="0"/>
          <w:bCs w:val="0"/>
          <w:sz w:val="24"/>
          <w:szCs w:val="24"/>
        </w:rPr>
      </w:pPr>
      <w:r w:rsidRPr="00926CCA">
        <w:rPr>
          <w:b w:val="0"/>
          <w:bCs w:val="0"/>
          <w:sz w:val="24"/>
          <w:szCs w:val="24"/>
        </w:rPr>
        <w:t>Failure to meet the requirements of holding public office as set out in the Cabinet Office Code may be grounds for removing a Chair or Member from office if the legal criteria for removal of the person from office are met.</w:t>
      </w:r>
      <w:bookmarkStart w:id="216" w:name="_Toc441059009"/>
      <w:bookmarkStart w:id="217" w:name="_Toc480473914"/>
      <w:bookmarkStart w:id="218" w:name="_Toc480475255"/>
    </w:p>
    <w:p w14:paraId="51540F5B" w14:textId="77777777" w:rsidR="00CB39FA" w:rsidRPr="00E84F8D" w:rsidRDefault="00CB39FA" w:rsidP="00CB39FA">
      <w:pPr>
        <w:pStyle w:val="Heading1"/>
        <w:rPr>
          <w:b w:val="0"/>
          <w:bCs w:val="0"/>
          <w:sz w:val="20"/>
          <w:szCs w:val="20"/>
        </w:rPr>
      </w:pPr>
      <w:r w:rsidRPr="00E84F8D">
        <w:rPr>
          <w:rStyle w:val="Strong"/>
        </w:rPr>
        <w:t>Handling conflicts of interests</w:t>
      </w:r>
      <w:bookmarkEnd w:id="216"/>
      <w:bookmarkEnd w:id="217"/>
      <w:bookmarkEnd w:id="218"/>
    </w:p>
    <w:p w14:paraId="20DE0494" w14:textId="77777777" w:rsidR="009635B5" w:rsidRPr="00D20488" w:rsidRDefault="009635B5" w:rsidP="00D20488">
      <w:pPr>
        <w:pStyle w:val="Heading1"/>
        <w:numPr>
          <w:ilvl w:val="0"/>
          <w:numId w:val="41"/>
        </w:numPr>
        <w:ind w:left="567" w:hanging="567"/>
        <w:rPr>
          <w:b w:val="0"/>
          <w:bCs w:val="0"/>
          <w:sz w:val="24"/>
          <w:szCs w:val="24"/>
        </w:rPr>
      </w:pPr>
      <w:bookmarkStart w:id="219" w:name="_Toc480473915"/>
      <w:bookmarkEnd w:id="214"/>
      <w:r w:rsidRPr="00D20488">
        <w:rPr>
          <w:b w:val="0"/>
          <w:bCs w:val="0"/>
          <w:sz w:val="24"/>
          <w:szCs w:val="24"/>
        </w:rPr>
        <w:t>The Chair and other Members must declare any personal or business interests which may conflict with their responsibilities as Board Members. The Authority, in consultation with the sponsor department, will draw up rules of conduct for Members which ensure that such conflicts are identified at an early stage and that appropriate action can be taken to resolve them.</w:t>
      </w:r>
      <w:bookmarkEnd w:id="219"/>
    </w:p>
    <w:p w14:paraId="00627889" w14:textId="77777777" w:rsidR="009635B5" w:rsidRPr="00D20488" w:rsidRDefault="009635B5" w:rsidP="00D20488">
      <w:pPr>
        <w:pStyle w:val="Heading1"/>
        <w:numPr>
          <w:ilvl w:val="0"/>
          <w:numId w:val="41"/>
        </w:numPr>
        <w:spacing w:before="0"/>
        <w:ind w:left="567" w:hanging="567"/>
        <w:rPr>
          <w:b w:val="0"/>
          <w:bCs w:val="0"/>
          <w:sz w:val="24"/>
          <w:szCs w:val="24"/>
        </w:rPr>
      </w:pPr>
      <w:bookmarkStart w:id="220" w:name="_Toc480473916"/>
      <w:r w:rsidRPr="00D20488">
        <w:rPr>
          <w:b w:val="0"/>
          <w:bCs w:val="0"/>
          <w:sz w:val="24"/>
          <w:szCs w:val="24"/>
        </w:rPr>
        <w:t>The rules will include the keeping of a register of interests appropriate to Authority activities. The register will, as a minimum, list direct or indirect pecuniary interests which Members of the public might reasonably think could influence Members' judgement. Members are strongly encouraged to register non-pecuniary interests which relate closely to HTA activities and interests of close family Members and persons living in the same household as the Board Member.</w:t>
      </w:r>
      <w:bookmarkEnd w:id="220"/>
      <w:r w:rsidRPr="00D20488">
        <w:rPr>
          <w:b w:val="0"/>
          <w:bCs w:val="0"/>
          <w:sz w:val="24"/>
          <w:szCs w:val="24"/>
        </w:rPr>
        <w:t xml:space="preserve"> </w:t>
      </w:r>
    </w:p>
    <w:p w14:paraId="5CB6E048" w14:textId="77777777" w:rsidR="009635B5" w:rsidRDefault="009635B5" w:rsidP="00D20488">
      <w:pPr>
        <w:pStyle w:val="Heading1"/>
        <w:numPr>
          <w:ilvl w:val="0"/>
          <w:numId w:val="41"/>
        </w:numPr>
        <w:spacing w:before="0"/>
        <w:ind w:left="567" w:hanging="567"/>
        <w:rPr>
          <w:b w:val="0"/>
          <w:bCs w:val="0"/>
          <w:sz w:val="24"/>
          <w:szCs w:val="24"/>
        </w:rPr>
      </w:pPr>
      <w:bookmarkStart w:id="221" w:name="_Toc480473917"/>
      <w:r w:rsidRPr="00D20488">
        <w:rPr>
          <w:b w:val="0"/>
          <w:bCs w:val="0"/>
          <w:sz w:val="24"/>
          <w:szCs w:val="24"/>
        </w:rPr>
        <w:t>The register of interests will be open to the public and updated regularly. The Authority will ensure that details of how access can be obtained are available widely and include such details in annual reports.</w:t>
      </w:r>
      <w:bookmarkEnd w:id="221"/>
      <w:r w:rsidRPr="00D20488">
        <w:rPr>
          <w:b w:val="0"/>
          <w:bCs w:val="0"/>
          <w:sz w:val="24"/>
          <w:szCs w:val="24"/>
        </w:rPr>
        <w:t xml:space="preserve"> </w:t>
      </w:r>
    </w:p>
    <w:p w14:paraId="6EC7130E" w14:textId="77777777" w:rsidR="00D20488" w:rsidRPr="00D20488" w:rsidRDefault="00D20488" w:rsidP="00D20488"/>
    <w:p w14:paraId="6632F3B3" w14:textId="77777777" w:rsidR="009635B5" w:rsidRPr="00D20488" w:rsidRDefault="009635B5" w:rsidP="00D20488">
      <w:pPr>
        <w:pStyle w:val="Heading1"/>
        <w:numPr>
          <w:ilvl w:val="0"/>
          <w:numId w:val="41"/>
        </w:numPr>
        <w:ind w:left="567" w:hanging="567"/>
        <w:rPr>
          <w:b w:val="0"/>
          <w:bCs w:val="0"/>
          <w:sz w:val="24"/>
          <w:szCs w:val="24"/>
        </w:rPr>
      </w:pPr>
      <w:bookmarkStart w:id="222" w:name="_Toc480473918"/>
      <w:r w:rsidRPr="00D20488">
        <w:rPr>
          <w:b w:val="0"/>
          <w:bCs w:val="0"/>
          <w:sz w:val="24"/>
          <w:szCs w:val="24"/>
        </w:rPr>
        <w:lastRenderedPageBreak/>
        <w:t>In the absence of specific statutory provisions, the common law requires:</w:t>
      </w:r>
      <w:bookmarkEnd w:id="222"/>
      <w:r w:rsidRPr="00D20488">
        <w:rPr>
          <w:b w:val="0"/>
          <w:bCs w:val="0"/>
          <w:sz w:val="24"/>
          <w:szCs w:val="24"/>
        </w:rPr>
        <w:br/>
      </w:r>
    </w:p>
    <w:p w14:paraId="4BBBFE5B" w14:textId="77777777" w:rsidR="009635B5" w:rsidRPr="00D20488" w:rsidRDefault="009635B5" w:rsidP="00D20488">
      <w:pPr>
        <w:pStyle w:val="Heading1"/>
        <w:numPr>
          <w:ilvl w:val="1"/>
          <w:numId w:val="41"/>
        </w:numPr>
        <w:spacing w:before="0"/>
        <w:ind w:left="993"/>
        <w:rPr>
          <w:b w:val="0"/>
          <w:bCs w:val="0"/>
          <w:sz w:val="24"/>
          <w:szCs w:val="24"/>
        </w:rPr>
      </w:pPr>
      <w:bookmarkStart w:id="223" w:name="_Toc480473919"/>
      <w:r w:rsidRPr="00D20488">
        <w:rPr>
          <w:b w:val="0"/>
          <w:bCs w:val="0"/>
          <w:sz w:val="24"/>
          <w:szCs w:val="24"/>
        </w:rPr>
        <w:t>that Members of public bodies should not participate in the discussion or determination of matters in which they have a direct pecuniary interest and;</w:t>
      </w:r>
      <w:bookmarkEnd w:id="223"/>
      <w:r w:rsidRPr="00D20488">
        <w:rPr>
          <w:b w:val="0"/>
          <w:bCs w:val="0"/>
          <w:sz w:val="24"/>
          <w:szCs w:val="24"/>
        </w:rPr>
        <w:t xml:space="preserve"> </w:t>
      </w:r>
    </w:p>
    <w:p w14:paraId="0619CB38" w14:textId="77777777" w:rsidR="009635B5" w:rsidRPr="00D20488" w:rsidRDefault="009635B5" w:rsidP="00D20488">
      <w:pPr>
        <w:pStyle w:val="Heading1"/>
        <w:numPr>
          <w:ilvl w:val="1"/>
          <w:numId w:val="41"/>
        </w:numPr>
        <w:spacing w:before="0"/>
        <w:ind w:left="993"/>
        <w:rPr>
          <w:b w:val="0"/>
          <w:bCs w:val="0"/>
          <w:sz w:val="24"/>
          <w:szCs w:val="24"/>
        </w:rPr>
      </w:pPr>
      <w:bookmarkStart w:id="224" w:name="_Toc480473920"/>
      <w:r w:rsidRPr="00D20488">
        <w:rPr>
          <w:b w:val="0"/>
          <w:bCs w:val="0"/>
          <w:sz w:val="24"/>
          <w:szCs w:val="24"/>
        </w:rPr>
        <w:t>that when an interest is not of a direct pecuniary kind, Members should consider whether participation in the discussion or determination of a matter would suggest a real danger of bias. This should be interpreted in the sense that Members might either unwittingly or otherwise unfairly regard with favour or disfavour, the case of a party to the matter under consideration. In considering whether a real danger of bias exists in relation to a particular decision, Members should assess whether they, a close family member, a person living in the same household as the Board Member, or a firm, business or organisation with which the Board Member is connected are likely to be affected more than the generality of those affected by the decision in question. This would cover, for example, a decision to invite tenders for a contract where a firm with which a Member was connected was significantly better placed than others to win it. This paragraph does not preclude the Authority deciding to issue an indemnity in the terms of paragraph 30 below.</w:t>
      </w:r>
      <w:bookmarkEnd w:id="224"/>
    </w:p>
    <w:p w14:paraId="2695D4E0" w14:textId="77777777" w:rsidR="009635B5" w:rsidRPr="00D20488" w:rsidRDefault="009635B5" w:rsidP="00D20488">
      <w:pPr>
        <w:pStyle w:val="Heading1"/>
        <w:numPr>
          <w:ilvl w:val="0"/>
          <w:numId w:val="41"/>
        </w:numPr>
        <w:ind w:left="567" w:hanging="567"/>
        <w:rPr>
          <w:b w:val="0"/>
          <w:bCs w:val="0"/>
          <w:sz w:val="24"/>
          <w:szCs w:val="24"/>
        </w:rPr>
      </w:pPr>
      <w:bookmarkStart w:id="225" w:name="_Toc480473921"/>
      <w:r w:rsidRPr="00D20488">
        <w:rPr>
          <w:b w:val="0"/>
          <w:bCs w:val="0"/>
          <w:sz w:val="24"/>
          <w:szCs w:val="24"/>
        </w:rPr>
        <w:t>Indirect pecuniary interests arise from connections with bodies which have a direct pecuniary interest or from being a business partner of, or being employed by, a person with such an interest. Non–pecuniary interests include those arising from Membership of clubs and other organisations. Close family Members include personal partners, parents, children (adult and minor), brothers, sisters and the personal partners of any of these.</w:t>
      </w:r>
      <w:bookmarkEnd w:id="225"/>
    </w:p>
    <w:p w14:paraId="5D144B52" w14:textId="77777777" w:rsidR="009635B5" w:rsidRPr="00D20488" w:rsidRDefault="009635B5" w:rsidP="00D20488">
      <w:pPr>
        <w:pStyle w:val="Heading1"/>
        <w:numPr>
          <w:ilvl w:val="0"/>
          <w:numId w:val="41"/>
        </w:numPr>
        <w:spacing w:before="0"/>
        <w:ind w:left="567" w:hanging="567"/>
        <w:rPr>
          <w:b w:val="0"/>
          <w:bCs w:val="0"/>
          <w:sz w:val="24"/>
          <w:szCs w:val="24"/>
        </w:rPr>
      </w:pPr>
      <w:bookmarkStart w:id="226" w:name="_Toc480473922"/>
      <w:r w:rsidRPr="00D20488">
        <w:rPr>
          <w:b w:val="0"/>
          <w:bCs w:val="0"/>
          <w:sz w:val="24"/>
          <w:szCs w:val="24"/>
        </w:rPr>
        <w:t>Where, in accordance with the above, Members do not participate in the discussion or determination of a matter, they should normally withdraw from the meeting, even if it is held in public. This is because the continued presence of someone who had declared an interest might be thought likely to influence the judgement of the other Members present.</w:t>
      </w:r>
      <w:bookmarkEnd w:id="226"/>
      <w:r w:rsidRPr="00D20488">
        <w:rPr>
          <w:b w:val="0"/>
          <w:bCs w:val="0"/>
          <w:sz w:val="24"/>
          <w:szCs w:val="24"/>
        </w:rPr>
        <w:br/>
      </w:r>
    </w:p>
    <w:p w14:paraId="6E9A8099" w14:textId="77777777" w:rsidR="009635B5" w:rsidRPr="00D20488" w:rsidRDefault="009635B5" w:rsidP="00D20488">
      <w:pPr>
        <w:pStyle w:val="Heading1"/>
        <w:numPr>
          <w:ilvl w:val="0"/>
          <w:numId w:val="41"/>
        </w:numPr>
        <w:spacing w:before="0"/>
        <w:ind w:left="567" w:hanging="567"/>
        <w:rPr>
          <w:b w:val="0"/>
          <w:bCs w:val="0"/>
          <w:sz w:val="24"/>
          <w:szCs w:val="24"/>
        </w:rPr>
      </w:pPr>
      <w:bookmarkStart w:id="227" w:name="_Toc480473923"/>
      <w:r w:rsidRPr="00D20488">
        <w:rPr>
          <w:b w:val="0"/>
          <w:bCs w:val="0"/>
          <w:sz w:val="24"/>
          <w:szCs w:val="24"/>
        </w:rPr>
        <w:lastRenderedPageBreak/>
        <w:t>In cases where Members are authorised by law to represent a group likely to be affected by Authority decisions, the relevant statutory framework may permit Members to be involved, notwithstanding any direct pecuniary interest that they may have in the decision. However, the possibility that specific statutory provisions may impose restrictions that are stricter than those described in paragraph 22-24 for interests that are not of a direct pecuniary kind should not be overlooked and the Authority should obtain legal advice to ensure clarity in their considerations.</w:t>
      </w:r>
      <w:bookmarkEnd w:id="227"/>
      <w:r w:rsidRPr="00D20488">
        <w:rPr>
          <w:b w:val="0"/>
          <w:bCs w:val="0"/>
          <w:sz w:val="24"/>
          <w:szCs w:val="24"/>
        </w:rPr>
        <w:t xml:space="preserve"> </w:t>
      </w:r>
    </w:p>
    <w:p w14:paraId="3844586E" w14:textId="77777777" w:rsidR="009635B5" w:rsidRPr="00D20488" w:rsidRDefault="009635B5" w:rsidP="00D20488">
      <w:pPr>
        <w:pStyle w:val="Heading1"/>
        <w:numPr>
          <w:ilvl w:val="0"/>
          <w:numId w:val="41"/>
        </w:numPr>
        <w:ind w:left="567" w:hanging="567"/>
        <w:rPr>
          <w:b w:val="0"/>
          <w:bCs w:val="0"/>
          <w:sz w:val="24"/>
          <w:szCs w:val="24"/>
        </w:rPr>
      </w:pPr>
      <w:bookmarkStart w:id="228" w:name="_Toc480473924"/>
      <w:r w:rsidRPr="00D20488">
        <w:rPr>
          <w:b w:val="0"/>
          <w:bCs w:val="0"/>
          <w:sz w:val="24"/>
          <w:szCs w:val="24"/>
        </w:rPr>
        <w:t>Whether or not Members are able, in the light of the considerations above, to participate in the discussion or determination of a matter, they must declare as soon as practicable after a meeting begins if they have an interest, pecuniary or other, in a matter being considered. They must also disclose any interests in it of which they are aware on the part of close family members and persons living in the same household as the Board Member. In addition, Members should consider whether they need to disclose relevant interests of other persons or organisations which members of the public might reasonably think could influence the Member's judgement.</w:t>
      </w:r>
      <w:bookmarkEnd w:id="228"/>
      <w:r w:rsidRPr="00D20488">
        <w:rPr>
          <w:b w:val="0"/>
          <w:bCs w:val="0"/>
          <w:sz w:val="24"/>
          <w:szCs w:val="24"/>
        </w:rPr>
        <w:t xml:space="preserve"> </w:t>
      </w:r>
    </w:p>
    <w:p w14:paraId="31014EB3" w14:textId="77777777" w:rsidR="009635B5" w:rsidRPr="00D20488" w:rsidRDefault="009635B5" w:rsidP="00D20488">
      <w:pPr>
        <w:pStyle w:val="Heading1"/>
        <w:numPr>
          <w:ilvl w:val="0"/>
          <w:numId w:val="41"/>
        </w:numPr>
        <w:ind w:left="567" w:hanging="567"/>
        <w:rPr>
          <w:b w:val="0"/>
          <w:bCs w:val="0"/>
          <w:sz w:val="24"/>
          <w:szCs w:val="24"/>
        </w:rPr>
      </w:pPr>
      <w:bookmarkStart w:id="229" w:name="_Toc480473925"/>
      <w:r w:rsidRPr="00D20488">
        <w:rPr>
          <w:b w:val="0"/>
          <w:bCs w:val="0"/>
          <w:sz w:val="24"/>
          <w:szCs w:val="24"/>
        </w:rPr>
        <w:t>Unless it is an exceptional circumstance, the Authority like all executive NDPBs, is required to follow generally accepted accounting practice. Members must facilitate compliance with the need for material transactions with related parties to be disclosed in financial statements. "Related parties" include (in addition to business contacts) close members of the family of an individual, who are defined for the purposes of the standard as those family members, or members of the same household, who may be expected to influence, or be influenced by, that person in their dealings with the reporting entity.</w:t>
      </w:r>
      <w:bookmarkEnd w:id="229"/>
      <w:r w:rsidRPr="00D20488">
        <w:rPr>
          <w:b w:val="0"/>
          <w:bCs w:val="0"/>
          <w:sz w:val="24"/>
          <w:szCs w:val="24"/>
        </w:rPr>
        <w:t xml:space="preserve"> </w:t>
      </w:r>
    </w:p>
    <w:p w14:paraId="1A350198" w14:textId="2B8718B5" w:rsidR="00D20488" w:rsidRDefault="009635B5" w:rsidP="00952370">
      <w:pPr>
        <w:pStyle w:val="Heading1"/>
        <w:numPr>
          <w:ilvl w:val="0"/>
          <w:numId w:val="41"/>
        </w:numPr>
        <w:ind w:left="567" w:hanging="567"/>
        <w:rPr>
          <w:rStyle w:val="Strong"/>
        </w:rPr>
      </w:pPr>
      <w:bookmarkStart w:id="230" w:name="_Toc480473926"/>
      <w:r w:rsidRPr="00A910BF">
        <w:rPr>
          <w:b w:val="0"/>
          <w:bCs w:val="0"/>
          <w:sz w:val="24"/>
          <w:szCs w:val="24"/>
        </w:rPr>
        <w:t>The Authority should adopt safeguards to prevent conflicts of interests arising from the acceptance of outside appointments during or after tenure as a Board Member. Advice can be sought from the sponsoring department’s team.</w:t>
      </w:r>
      <w:bookmarkEnd w:id="230"/>
      <w:r w:rsidRPr="00A910BF">
        <w:rPr>
          <w:b w:val="0"/>
          <w:bCs w:val="0"/>
          <w:sz w:val="22"/>
          <w:szCs w:val="22"/>
        </w:rPr>
        <w:t xml:space="preserve"> </w:t>
      </w:r>
      <w:bookmarkStart w:id="231" w:name="_Toc441059010"/>
      <w:bookmarkStart w:id="232" w:name="_Toc480473927"/>
      <w:bookmarkStart w:id="233" w:name="_Toc480475256"/>
    </w:p>
    <w:p w14:paraId="378E9B3B" w14:textId="77777777" w:rsidR="00A43FA7" w:rsidRDefault="00A43FA7">
      <w:pPr>
        <w:spacing w:before="0" w:after="0" w:line="240" w:lineRule="auto"/>
        <w:rPr>
          <w:rStyle w:val="Strong"/>
          <w:rFonts w:eastAsia="Batang" w:cstheme="majorBidi"/>
          <w:b/>
          <w:bCs/>
          <w:sz w:val="28"/>
          <w:szCs w:val="28"/>
        </w:rPr>
      </w:pPr>
      <w:r>
        <w:rPr>
          <w:rStyle w:val="Strong"/>
        </w:rPr>
        <w:br w:type="page"/>
      </w:r>
    </w:p>
    <w:p w14:paraId="7E8AF284" w14:textId="78CBA53A" w:rsidR="009635B5" w:rsidRPr="00033DB6" w:rsidRDefault="009635B5" w:rsidP="00A43FA7">
      <w:pPr>
        <w:pStyle w:val="Heading2"/>
        <w:spacing w:line="240" w:lineRule="auto"/>
      </w:pPr>
      <w:r w:rsidRPr="00894E35">
        <w:rPr>
          <w:rStyle w:val="Strong"/>
        </w:rPr>
        <w:lastRenderedPageBreak/>
        <w:t>Personal liability of Members</w:t>
      </w:r>
      <w:bookmarkEnd w:id="231"/>
      <w:bookmarkEnd w:id="232"/>
      <w:bookmarkEnd w:id="233"/>
    </w:p>
    <w:p w14:paraId="3386AB0A" w14:textId="77777777" w:rsidR="009635B5" w:rsidRPr="002812DC" w:rsidRDefault="009635B5" w:rsidP="002812DC">
      <w:pPr>
        <w:pStyle w:val="Heading1"/>
        <w:numPr>
          <w:ilvl w:val="0"/>
          <w:numId w:val="41"/>
        </w:numPr>
        <w:ind w:left="567" w:hanging="567"/>
        <w:rPr>
          <w:rFonts w:cs="Arial"/>
          <w:b w:val="0"/>
          <w:bCs w:val="0"/>
          <w:sz w:val="24"/>
          <w:szCs w:val="24"/>
        </w:rPr>
      </w:pPr>
      <w:bookmarkStart w:id="234" w:name="_Toc480473928"/>
      <w:r w:rsidRPr="002812DC">
        <w:rPr>
          <w:rFonts w:cs="Arial"/>
          <w:b w:val="0"/>
          <w:bCs w:val="0"/>
          <w:sz w:val="24"/>
          <w:szCs w:val="24"/>
        </w:rPr>
        <w:t xml:space="preserve">Although any legal proceedings initiated by a third party are likely to be brought against the Authority, in exceptional cases proceedings (civil or, in certain cases, criminal) may be brought against the Chair or other individual Members. For example, a Board Member may be personally liable if </w:t>
      </w:r>
      <w:r w:rsidR="00F43690" w:rsidRPr="00F43690">
        <w:rPr>
          <w:rFonts w:cs="Arial"/>
          <w:b w:val="0"/>
          <w:bCs w:val="0"/>
          <w:sz w:val="24"/>
          <w:szCs w:val="24"/>
          <w:highlight w:val="yellow"/>
        </w:rPr>
        <w:t>they</w:t>
      </w:r>
      <w:r w:rsidRPr="002812DC">
        <w:rPr>
          <w:rFonts w:cs="Arial"/>
          <w:b w:val="0"/>
          <w:bCs w:val="0"/>
          <w:sz w:val="24"/>
          <w:szCs w:val="24"/>
        </w:rPr>
        <w:t xml:space="preserve"> make a fraudulent or negligent statement which results in loss to a third party. Members who misuse information gained by virtue of their position may be liable for breach of confidence under common law or may commit a criminal offence under insider-dealing legislation.</w:t>
      </w:r>
      <w:bookmarkEnd w:id="234"/>
      <w:r w:rsidRPr="002812DC">
        <w:rPr>
          <w:rFonts w:cs="Arial"/>
          <w:b w:val="0"/>
          <w:bCs w:val="0"/>
          <w:sz w:val="24"/>
          <w:szCs w:val="24"/>
        </w:rPr>
        <w:t xml:space="preserve"> </w:t>
      </w:r>
    </w:p>
    <w:p w14:paraId="505C667D" w14:textId="77777777" w:rsidR="009635B5" w:rsidRPr="002812DC" w:rsidRDefault="009635B5" w:rsidP="002812DC">
      <w:pPr>
        <w:pStyle w:val="Heading1"/>
        <w:numPr>
          <w:ilvl w:val="0"/>
          <w:numId w:val="41"/>
        </w:numPr>
        <w:ind w:left="567" w:hanging="567"/>
        <w:rPr>
          <w:rFonts w:cs="Arial"/>
          <w:b w:val="0"/>
          <w:bCs w:val="0"/>
          <w:sz w:val="24"/>
          <w:szCs w:val="24"/>
        </w:rPr>
      </w:pPr>
      <w:bookmarkStart w:id="235" w:name="_Toc480473929"/>
      <w:r w:rsidRPr="002812DC">
        <w:rPr>
          <w:rFonts w:cs="Arial"/>
          <w:b w:val="0"/>
          <w:bCs w:val="0"/>
          <w:sz w:val="24"/>
          <w:szCs w:val="24"/>
        </w:rPr>
        <w:t>However, the Government has indicated that individual Members who have acted      honestly and in good faith will not have to meet out of their own personal resources any personal civil liability, which is incurred in execution, or purported execution, of their Authority functions, save where the person has acted recklessly. Subject to its own specific statutory powers, the Authority will therefore issue to its Members suitable indemnities consistent with this paragraph.</w:t>
      </w:r>
      <w:bookmarkEnd w:id="235"/>
    </w:p>
    <w:p w14:paraId="03D4AAAC" w14:textId="77777777" w:rsidR="009635B5" w:rsidRPr="002812DC" w:rsidRDefault="009635B5" w:rsidP="002812DC">
      <w:pPr>
        <w:pStyle w:val="Heading1"/>
        <w:numPr>
          <w:ilvl w:val="0"/>
          <w:numId w:val="41"/>
        </w:numPr>
        <w:ind w:left="567" w:hanging="567"/>
        <w:rPr>
          <w:rFonts w:cs="Arial"/>
          <w:b w:val="0"/>
          <w:bCs w:val="0"/>
          <w:sz w:val="24"/>
          <w:szCs w:val="24"/>
        </w:rPr>
      </w:pPr>
      <w:bookmarkStart w:id="236" w:name="_Toc480473930"/>
      <w:r w:rsidRPr="002812DC">
        <w:rPr>
          <w:rFonts w:cs="Arial"/>
          <w:b w:val="0"/>
          <w:bCs w:val="0"/>
          <w:sz w:val="24"/>
          <w:szCs w:val="24"/>
        </w:rPr>
        <w:t>Members who need further advice should consult the HTA's Chief Executive.</w:t>
      </w:r>
      <w:bookmarkEnd w:id="236"/>
      <w:r w:rsidRPr="002812DC">
        <w:rPr>
          <w:rFonts w:cs="Arial"/>
          <w:b w:val="0"/>
          <w:bCs w:val="0"/>
          <w:sz w:val="24"/>
          <w:szCs w:val="24"/>
        </w:rPr>
        <w:t xml:space="preserve"> </w:t>
      </w:r>
      <w:bookmarkStart w:id="237" w:name="_Toc441059011"/>
      <w:bookmarkStart w:id="238" w:name="_Toc480473931"/>
      <w:bookmarkStart w:id="239" w:name="_Toc480475257"/>
    </w:p>
    <w:p w14:paraId="10A4331F" w14:textId="77777777" w:rsidR="009635B5" w:rsidRPr="00D419E1" w:rsidRDefault="009635B5" w:rsidP="002812DC">
      <w:pPr>
        <w:pStyle w:val="Heading1"/>
        <w:rPr>
          <w:rFonts w:cs="Arial"/>
          <w:b w:val="0"/>
          <w:bCs w:val="0"/>
          <w:sz w:val="22"/>
          <w:szCs w:val="22"/>
        </w:rPr>
      </w:pPr>
      <w:r w:rsidRPr="00E84F8D">
        <w:rPr>
          <w:rFonts w:cs="Arial"/>
        </w:rPr>
        <w:t xml:space="preserve">Openness and </w:t>
      </w:r>
      <w:proofErr w:type="spellStart"/>
      <w:r w:rsidRPr="00E84F8D">
        <w:rPr>
          <w:rFonts w:cs="Arial"/>
        </w:rPr>
        <w:t>accountabilty</w:t>
      </w:r>
      <w:proofErr w:type="spellEnd"/>
      <w:r>
        <w:rPr>
          <w:rStyle w:val="Strong"/>
        </w:rPr>
        <w:br/>
      </w:r>
      <w:bookmarkEnd w:id="237"/>
      <w:bookmarkEnd w:id="238"/>
      <w:bookmarkEnd w:id="239"/>
    </w:p>
    <w:p w14:paraId="0649ED4E" w14:textId="77777777" w:rsidR="009635B5" w:rsidRPr="002812DC" w:rsidRDefault="009635B5" w:rsidP="002812DC">
      <w:pPr>
        <w:pStyle w:val="Heading1"/>
        <w:numPr>
          <w:ilvl w:val="0"/>
          <w:numId w:val="41"/>
        </w:numPr>
        <w:spacing w:before="0"/>
        <w:ind w:left="567" w:hanging="567"/>
        <w:rPr>
          <w:b w:val="0"/>
          <w:bCs w:val="0"/>
          <w:sz w:val="24"/>
          <w:szCs w:val="24"/>
        </w:rPr>
      </w:pPr>
      <w:bookmarkStart w:id="240" w:name="_Toc480473932"/>
      <w:r w:rsidRPr="002812DC">
        <w:rPr>
          <w:b w:val="0"/>
          <w:bCs w:val="0"/>
          <w:sz w:val="24"/>
          <w:szCs w:val="24"/>
        </w:rPr>
        <w:t>Members and their staff should conduct all their dealings with the public in an open and responsible way and ensure full compliance with the Freedom of Information Act 2000. They must make publicly available annual reports, and, where practical and appropriate, will hold open meetings, release minutes of meetings, and invite evidence from Members of the public on matters of public concern. The Authority will seek to follow best practice in making available information to the public and co-operate with other bodies to place relevant information in the public domain. The Authority should consult on a wide range of issues by means of questionnaires, public meetings, or other forms of consultation, whenever possible and in the most appropriate manner. The Authority will make all efforts to adhere to the nine principles of public service delivery.</w:t>
      </w:r>
      <w:bookmarkEnd w:id="240"/>
      <w:r w:rsidRPr="002812DC">
        <w:rPr>
          <w:b w:val="0"/>
          <w:bCs w:val="0"/>
          <w:sz w:val="24"/>
          <w:szCs w:val="24"/>
        </w:rPr>
        <w:t xml:space="preserve"> </w:t>
      </w:r>
    </w:p>
    <w:p w14:paraId="5D216FEC" w14:textId="77777777" w:rsidR="009635B5" w:rsidRPr="002812DC" w:rsidRDefault="009635B5" w:rsidP="002812DC">
      <w:pPr>
        <w:pStyle w:val="Heading1"/>
        <w:spacing w:before="0"/>
        <w:ind w:left="567" w:hanging="567"/>
        <w:rPr>
          <w:b w:val="0"/>
          <w:bCs w:val="0"/>
          <w:sz w:val="24"/>
          <w:szCs w:val="24"/>
        </w:rPr>
      </w:pPr>
    </w:p>
    <w:p w14:paraId="66CF9F7A" w14:textId="77777777" w:rsidR="009635B5" w:rsidRDefault="009635B5" w:rsidP="002812DC">
      <w:pPr>
        <w:pStyle w:val="Heading1"/>
        <w:numPr>
          <w:ilvl w:val="0"/>
          <w:numId w:val="41"/>
        </w:numPr>
        <w:spacing w:before="0"/>
        <w:ind w:left="567" w:hanging="567"/>
        <w:rPr>
          <w:b w:val="0"/>
          <w:bCs w:val="0"/>
          <w:sz w:val="24"/>
          <w:szCs w:val="24"/>
        </w:rPr>
      </w:pPr>
      <w:bookmarkStart w:id="241" w:name="_Toc480473933"/>
      <w:r w:rsidRPr="002812DC">
        <w:rPr>
          <w:b w:val="0"/>
          <w:bCs w:val="0"/>
          <w:sz w:val="24"/>
          <w:szCs w:val="24"/>
        </w:rPr>
        <w:lastRenderedPageBreak/>
        <w:t>The Authority must ensure it can demonstrate that it is using resources to good effect, with propriety, and without grounds for criticism that public funds are being used for private, partisan or party political purposes. It will act consistently with the nature of the Authority's business and any need for confidentiality on commercial or other grounds, always subject to the rights of Parliament and the Comptroller and Auditor General to obtain information. The Authority will also put in place a well-publicised and easy-to-use complaints procedure which covers both maladministration and failure to provide access to information.</w:t>
      </w:r>
      <w:bookmarkEnd w:id="241"/>
      <w:r w:rsidRPr="002812DC">
        <w:rPr>
          <w:b w:val="0"/>
          <w:bCs w:val="0"/>
          <w:sz w:val="24"/>
          <w:szCs w:val="24"/>
        </w:rPr>
        <w:t xml:space="preserve"> </w:t>
      </w:r>
    </w:p>
    <w:p w14:paraId="4625F6FE" w14:textId="77777777" w:rsidR="0088044A" w:rsidRPr="0088044A" w:rsidRDefault="0088044A" w:rsidP="00843C06">
      <w:pPr>
        <w:pStyle w:val="Heading2"/>
        <w:rPr>
          <w:rStyle w:val="Strong"/>
        </w:rPr>
      </w:pPr>
      <w:r w:rsidRPr="0088044A">
        <w:rPr>
          <w:rStyle w:val="Strong"/>
        </w:rPr>
        <w:t>Accountability for public funds</w:t>
      </w:r>
    </w:p>
    <w:p w14:paraId="398148CA" w14:textId="77777777" w:rsidR="0088044A" w:rsidRPr="0088044A" w:rsidRDefault="0088044A" w:rsidP="0088044A">
      <w:pPr>
        <w:pStyle w:val="ListParagraph"/>
        <w:numPr>
          <w:ilvl w:val="0"/>
          <w:numId w:val="41"/>
        </w:numPr>
        <w:ind w:left="567" w:hanging="567"/>
        <w:rPr>
          <w:sz w:val="24"/>
          <w:szCs w:val="24"/>
        </w:rPr>
      </w:pPr>
      <w:r w:rsidRPr="0088044A">
        <w:rPr>
          <w:sz w:val="24"/>
          <w:szCs w:val="24"/>
        </w:rPr>
        <w:t>Members have a duty to ensure the safeguarding of public funds – which for this purpose should be taken to include all forms of receipts from fees, charges and other sources and the proper custody of assets which have been publicly funded. They must take appropriate measures to ensure that the Authority at all times conducts its operations as economically, efficiently and effectively as possible, with full regard to the relevant statutory provisions and to relevant guidance in Government Accounting.</w:t>
      </w:r>
    </w:p>
    <w:p w14:paraId="2FD2310B" w14:textId="77777777" w:rsidR="0088044A" w:rsidRPr="0088044A" w:rsidRDefault="0088044A" w:rsidP="0088044A">
      <w:pPr>
        <w:pStyle w:val="ListParagraph"/>
        <w:ind w:left="567"/>
        <w:rPr>
          <w:sz w:val="24"/>
          <w:szCs w:val="24"/>
        </w:rPr>
      </w:pPr>
    </w:p>
    <w:p w14:paraId="2DB04DA9" w14:textId="77777777" w:rsidR="0088044A" w:rsidRPr="00C30139" w:rsidRDefault="0088044A" w:rsidP="0088044A">
      <w:pPr>
        <w:pStyle w:val="ListParagraph"/>
        <w:numPr>
          <w:ilvl w:val="0"/>
          <w:numId w:val="41"/>
        </w:numPr>
        <w:ind w:left="567" w:hanging="567"/>
        <w:rPr>
          <w:sz w:val="24"/>
          <w:szCs w:val="24"/>
        </w:rPr>
      </w:pPr>
      <w:r w:rsidRPr="0088044A">
        <w:rPr>
          <w:sz w:val="24"/>
          <w:szCs w:val="24"/>
        </w:rPr>
        <w:t xml:space="preserve">Members of the Board are responsible for ensuring that it does not exceed its powers or functions, whether defined in statute or otherwise, or through any limitations on its authority to incur expenditure. Advice on such matter should be provide by the Authority’s Chief Executive and legal advisers. </w:t>
      </w:r>
    </w:p>
    <w:p w14:paraId="5FA01DFD" w14:textId="77777777" w:rsidR="009635B5" w:rsidRPr="002720D4" w:rsidRDefault="009635B5" w:rsidP="00843C06">
      <w:pPr>
        <w:pStyle w:val="Heading2"/>
        <w:rPr>
          <w:rStyle w:val="Strong"/>
          <w:b w:val="0"/>
          <w:bCs w:val="0"/>
          <w:sz w:val="24"/>
          <w:szCs w:val="24"/>
        </w:rPr>
      </w:pPr>
      <w:bookmarkStart w:id="242" w:name="_Toc441059013"/>
      <w:bookmarkStart w:id="243" w:name="_Toc480473937"/>
      <w:bookmarkStart w:id="244" w:name="_Toc480475259"/>
      <w:r w:rsidRPr="00894E35">
        <w:rPr>
          <w:rStyle w:val="Strong"/>
        </w:rPr>
        <w:t>Annual report and accounts</w:t>
      </w:r>
      <w:bookmarkEnd w:id="242"/>
      <w:bookmarkEnd w:id="243"/>
      <w:bookmarkEnd w:id="244"/>
    </w:p>
    <w:p w14:paraId="1CAB6BB2" w14:textId="77777777" w:rsidR="002720D4" w:rsidRPr="002720D4" w:rsidRDefault="002720D4" w:rsidP="007151C5">
      <w:pPr>
        <w:ind w:left="426" w:hanging="426"/>
        <w:rPr>
          <w:sz w:val="24"/>
          <w:szCs w:val="24"/>
        </w:rPr>
      </w:pPr>
      <w:r>
        <w:rPr>
          <w:sz w:val="24"/>
          <w:szCs w:val="24"/>
        </w:rPr>
        <w:t xml:space="preserve">36. </w:t>
      </w:r>
      <w:r w:rsidR="007151C5">
        <w:rPr>
          <w:sz w:val="24"/>
          <w:szCs w:val="24"/>
        </w:rPr>
        <w:t xml:space="preserve">As part of its responsibilities for the stewardship of public funds, the Authority must ensure that it includes a full statement of the use </w:t>
      </w:r>
      <w:proofErr w:type="spellStart"/>
      <w:r w:rsidR="007151C5">
        <w:rPr>
          <w:sz w:val="24"/>
          <w:szCs w:val="24"/>
        </w:rPr>
        <w:t>od</w:t>
      </w:r>
      <w:proofErr w:type="spellEnd"/>
      <w:r w:rsidR="007151C5">
        <w:rPr>
          <w:sz w:val="24"/>
          <w:szCs w:val="24"/>
        </w:rPr>
        <w:t xml:space="preserve"> such resources in its Annual Report and Accounts. Such accounts should be prepared in accordance with the Accounts Direction </w:t>
      </w:r>
      <w:r w:rsidR="001D7EFF" w:rsidRPr="00F419FE">
        <w:rPr>
          <w:sz w:val="24"/>
          <w:szCs w:val="24"/>
          <w:highlight w:val="yellow"/>
        </w:rPr>
        <w:t>issued</w:t>
      </w:r>
      <w:r w:rsidR="001D7EFF">
        <w:rPr>
          <w:sz w:val="24"/>
          <w:szCs w:val="24"/>
        </w:rPr>
        <w:t xml:space="preserve"> </w:t>
      </w:r>
      <w:r w:rsidR="007151C5">
        <w:rPr>
          <w:sz w:val="24"/>
          <w:szCs w:val="24"/>
        </w:rPr>
        <w:t xml:space="preserve">by the responsible Minister and such other guidance as may be issued, from time to time, by the sponsor department and the HM Treasury, including the </w:t>
      </w:r>
      <w:hyperlink r:id="rId24" w:history="1">
        <w:r w:rsidR="007151C5" w:rsidRPr="007151C5">
          <w:rPr>
            <w:rStyle w:val="Hyperlink"/>
            <w:sz w:val="24"/>
            <w:szCs w:val="24"/>
          </w:rPr>
          <w:t>Financial Reporting Manual.</w:t>
        </w:r>
      </w:hyperlink>
      <w:r w:rsidR="007151C5">
        <w:rPr>
          <w:sz w:val="24"/>
          <w:szCs w:val="24"/>
        </w:rPr>
        <w:t xml:space="preserve"> </w:t>
      </w:r>
    </w:p>
    <w:p w14:paraId="774F5E02" w14:textId="77777777" w:rsidR="009635B5" w:rsidRPr="007151C5" w:rsidRDefault="009635B5" w:rsidP="007151C5">
      <w:pPr>
        <w:pStyle w:val="Heading1"/>
        <w:ind w:left="426" w:hanging="426"/>
        <w:rPr>
          <w:b w:val="0"/>
          <w:bCs w:val="0"/>
          <w:sz w:val="24"/>
          <w:szCs w:val="24"/>
        </w:rPr>
      </w:pPr>
      <w:bookmarkStart w:id="245" w:name="_Toc480473939"/>
      <w:r w:rsidRPr="007151C5">
        <w:rPr>
          <w:b w:val="0"/>
          <w:bCs w:val="0"/>
          <w:sz w:val="24"/>
          <w:szCs w:val="24"/>
        </w:rPr>
        <w:lastRenderedPageBreak/>
        <w:t>37. Subject to any existing statutory requirements, the Authority should aim to produce an Annual Report and Accounts as a single document and should give it appropriate publicity. If the Annual Report is published separately, it should normally contain at least a summary of the Annual Accounts and, in any case, give details of how to obtain the full accounts. A statement by the auditors should be included in the summary to confirm that it is consistent with the Annual Accounts. It should also state whether the report on the Annual Accounts was qualified and provide details if this was the case.</w:t>
      </w:r>
      <w:bookmarkEnd w:id="245"/>
    </w:p>
    <w:p w14:paraId="3AD66478" w14:textId="77777777" w:rsidR="009F1393" w:rsidRDefault="009635B5" w:rsidP="009F1393">
      <w:pPr>
        <w:pStyle w:val="Heading1"/>
        <w:ind w:left="426" w:hanging="426"/>
        <w:rPr>
          <w:b w:val="0"/>
          <w:bCs w:val="0"/>
          <w:sz w:val="24"/>
          <w:szCs w:val="24"/>
        </w:rPr>
      </w:pPr>
      <w:bookmarkStart w:id="246" w:name="_Toc480473940"/>
      <w:r w:rsidRPr="009F1393">
        <w:rPr>
          <w:b w:val="0"/>
          <w:bCs w:val="0"/>
          <w:sz w:val="24"/>
          <w:szCs w:val="24"/>
        </w:rPr>
        <w:t>38. The Annual Report and Accounts should provide a full description of the Authority's activities; state the extent to which key strategic objectives and agreed financial and other performance targets have been met; list the names of the current Members of the Board and senior staff; and provide details of remuneration of Members and senior staff in accordance with Treasury guidance. The Annual Report should contain information on access to registers of interests in accordance with paragraph 21 above.</w:t>
      </w:r>
      <w:bookmarkStart w:id="247" w:name="_Toc441059014"/>
      <w:bookmarkStart w:id="248" w:name="_Toc480473941"/>
      <w:bookmarkStart w:id="249" w:name="_Toc480475260"/>
      <w:bookmarkEnd w:id="246"/>
    </w:p>
    <w:p w14:paraId="4DD91F3E" w14:textId="77777777" w:rsidR="009635B5" w:rsidRPr="00E84F8D" w:rsidRDefault="009635B5" w:rsidP="009F1393">
      <w:pPr>
        <w:pStyle w:val="Heading1"/>
        <w:rPr>
          <w:b w:val="0"/>
          <w:bCs w:val="0"/>
          <w:sz w:val="24"/>
          <w:szCs w:val="24"/>
        </w:rPr>
      </w:pPr>
      <w:r w:rsidRPr="00E84F8D">
        <w:rPr>
          <w:rStyle w:val="Strong"/>
        </w:rPr>
        <w:t>The role of the Chief Executive</w:t>
      </w:r>
      <w:bookmarkEnd w:id="247"/>
      <w:bookmarkEnd w:id="248"/>
      <w:bookmarkEnd w:id="249"/>
    </w:p>
    <w:p w14:paraId="1D906A96" w14:textId="77777777" w:rsidR="009635B5" w:rsidRPr="002720D4" w:rsidRDefault="009635B5" w:rsidP="009F1393">
      <w:pPr>
        <w:pStyle w:val="Heading1"/>
        <w:ind w:left="426" w:hanging="426"/>
        <w:rPr>
          <w:rFonts w:asciiTheme="majorHAnsi" w:hAnsiTheme="majorHAnsi" w:cstheme="majorHAnsi"/>
          <w:b w:val="0"/>
          <w:bCs w:val="0"/>
          <w:sz w:val="24"/>
          <w:szCs w:val="24"/>
        </w:rPr>
      </w:pPr>
      <w:bookmarkStart w:id="250" w:name="_Toc480473942"/>
      <w:r w:rsidRPr="002720D4">
        <w:rPr>
          <w:rFonts w:asciiTheme="majorHAnsi" w:hAnsiTheme="majorHAnsi" w:cstheme="majorHAnsi"/>
          <w:b w:val="0"/>
          <w:bCs w:val="0"/>
          <w:sz w:val="24"/>
          <w:szCs w:val="24"/>
        </w:rPr>
        <w:t>39. The Chief Executive has responsibility, under the Board, for the overall organisation, management, and staffing of the HTA and for its procedures in financial and other matters, including conduct and discipline. This involves the promotion by leadership and example of the values embodied in the Seven Principles of Public Life. Members should support the Chief Executive in undertaking this responsibility.</w:t>
      </w:r>
      <w:bookmarkEnd w:id="250"/>
      <w:r w:rsidRPr="002720D4">
        <w:rPr>
          <w:rFonts w:asciiTheme="majorHAnsi" w:hAnsiTheme="majorHAnsi" w:cstheme="majorHAnsi"/>
          <w:b w:val="0"/>
          <w:bCs w:val="0"/>
          <w:sz w:val="24"/>
          <w:szCs w:val="24"/>
        </w:rPr>
        <w:t xml:space="preserve"> </w:t>
      </w:r>
      <w:r w:rsidRPr="002720D4">
        <w:rPr>
          <w:rFonts w:asciiTheme="majorHAnsi" w:hAnsiTheme="majorHAnsi" w:cstheme="majorHAnsi"/>
          <w:b w:val="0"/>
          <w:bCs w:val="0"/>
          <w:sz w:val="24"/>
          <w:szCs w:val="24"/>
        </w:rPr>
        <w:br/>
      </w:r>
    </w:p>
    <w:p w14:paraId="4855C6E5" w14:textId="77777777" w:rsidR="009635B5" w:rsidRPr="002720D4" w:rsidRDefault="009635B5" w:rsidP="009F1393">
      <w:pPr>
        <w:pStyle w:val="Heading1"/>
        <w:spacing w:before="0"/>
        <w:ind w:left="426" w:hanging="426"/>
        <w:rPr>
          <w:rFonts w:asciiTheme="majorHAnsi" w:hAnsiTheme="majorHAnsi" w:cstheme="majorHAnsi"/>
          <w:b w:val="0"/>
          <w:bCs w:val="0"/>
          <w:sz w:val="24"/>
          <w:szCs w:val="24"/>
        </w:rPr>
      </w:pPr>
      <w:bookmarkStart w:id="251" w:name="_Toc480473943"/>
      <w:r w:rsidRPr="002720D4">
        <w:rPr>
          <w:rFonts w:asciiTheme="majorHAnsi" w:hAnsiTheme="majorHAnsi" w:cstheme="majorHAnsi"/>
          <w:b w:val="0"/>
          <w:bCs w:val="0"/>
          <w:sz w:val="24"/>
          <w:szCs w:val="24"/>
        </w:rPr>
        <w:t>40. The Chief Executive will be designated as the Accounting Officer for the HTA. NDPB Accounting Officers are responsible to Parliament and the Accounting Officer of the responsible department for the resources under their control. The essence of the role is a personal responsibility for the propriety and regularity of the public finances for which they are answerable; for the keeping of proper accounts; for prudent and economical administration; for the avoidance of waste and extravagance; and for the efficient and effective use of all the resources in their charge. The Accounting Officer has a responsibility to see that appropriate advice is tendered to the Authority. Satisfactory performance of these responsibilities is fundamental to the role of the Chief Executive.</w:t>
      </w:r>
      <w:bookmarkEnd w:id="251"/>
      <w:r w:rsidRPr="002720D4">
        <w:rPr>
          <w:rFonts w:asciiTheme="majorHAnsi" w:hAnsiTheme="majorHAnsi" w:cstheme="majorHAnsi"/>
          <w:b w:val="0"/>
          <w:bCs w:val="0"/>
          <w:sz w:val="24"/>
          <w:szCs w:val="24"/>
        </w:rPr>
        <w:t xml:space="preserve"> </w:t>
      </w:r>
    </w:p>
    <w:p w14:paraId="1DBC2732" w14:textId="77777777" w:rsidR="009635B5" w:rsidRPr="00C0055F" w:rsidRDefault="009635B5" w:rsidP="009635B5"/>
    <w:p w14:paraId="56386122" w14:textId="77777777" w:rsidR="009F1393" w:rsidRDefault="009635B5" w:rsidP="009F1393">
      <w:pPr>
        <w:pStyle w:val="Heading1"/>
        <w:spacing w:before="0"/>
        <w:ind w:left="426" w:hanging="426"/>
        <w:rPr>
          <w:b w:val="0"/>
          <w:bCs w:val="0"/>
          <w:sz w:val="22"/>
          <w:szCs w:val="22"/>
        </w:rPr>
      </w:pPr>
      <w:bookmarkStart w:id="252" w:name="_Toc480473944"/>
      <w:r>
        <w:rPr>
          <w:b w:val="0"/>
          <w:bCs w:val="0"/>
          <w:sz w:val="22"/>
          <w:szCs w:val="22"/>
        </w:rPr>
        <w:lastRenderedPageBreak/>
        <w:t xml:space="preserve">41. </w:t>
      </w:r>
      <w:r w:rsidRPr="009F1393">
        <w:rPr>
          <w:b w:val="0"/>
          <w:bCs w:val="0"/>
          <w:sz w:val="24"/>
          <w:szCs w:val="24"/>
        </w:rPr>
        <w:t xml:space="preserve">More detailed guidance on the role of an Accounting Officer is set out in </w:t>
      </w:r>
      <w:hyperlink r:id="rId25" w:history="1">
        <w:r w:rsidR="00A826AA" w:rsidRPr="00A826AA">
          <w:rPr>
            <w:rStyle w:val="Hyperlink"/>
            <w:b w:val="0"/>
            <w:bCs w:val="0"/>
            <w:sz w:val="24"/>
            <w:szCs w:val="24"/>
            <w:highlight w:val="yellow"/>
          </w:rPr>
          <w:t>Chapter 6: Financial Management – Accountability</w:t>
        </w:r>
      </w:hyperlink>
      <w:r w:rsidR="00A826AA">
        <w:rPr>
          <w:b w:val="0"/>
          <w:bCs w:val="0"/>
          <w:sz w:val="24"/>
          <w:szCs w:val="24"/>
        </w:rPr>
        <w:t xml:space="preserve"> of the Cabinet Office’s guide to public bodies</w:t>
      </w:r>
      <w:r w:rsidR="00CD4260">
        <w:rPr>
          <w:b w:val="0"/>
          <w:bCs w:val="0"/>
          <w:sz w:val="24"/>
          <w:szCs w:val="24"/>
        </w:rPr>
        <w:t>,</w:t>
      </w:r>
      <w:r w:rsidR="00A826AA">
        <w:rPr>
          <w:b w:val="0"/>
          <w:bCs w:val="0"/>
          <w:sz w:val="24"/>
          <w:szCs w:val="24"/>
        </w:rPr>
        <w:t xml:space="preserve"> </w:t>
      </w:r>
      <w:r w:rsidRPr="009F1393">
        <w:rPr>
          <w:b w:val="0"/>
          <w:bCs w:val="0"/>
          <w:sz w:val="24"/>
          <w:szCs w:val="24"/>
        </w:rPr>
        <w:t>which covers appearances before the Committee of Public Accounts of the House of Commons. All Members should ensure that they have a copy of this document. The contents of the memorandum apply to the senior full-time official of an NDPB in cases where there is no formally designated Accounting Officer. The Treasury's handbook, Regularity and Propriety, describes what these concepts mean in a financial context. Although the handbook is intended primarily for Accounting Officers, Members should also familiarise themselves with it.</w:t>
      </w:r>
      <w:bookmarkEnd w:id="252"/>
      <w:r w:rsidRPr="009F1393">
        <w:rPr>
          <w:b w:val="0"/>
          <w:bCs w:val="0"/>
          <w:sz w:val="24"/>
          <w:szCs w:val="24"/>
        </w:rPr>
        <w:t xml:space="preserve"> </w:t>
      </w:r>
      <w:bookmarkStart w:id="253" w:name="_Toc441059015"/>
      <w:bookmarkStart w:id="254" w:name="_Toc480473945"/>
      <w:bookmarkStart w:id="255" w:name="_Toc480475261"/>
    </w:p>
    <w:p w14:paraId="4BF3497D" w14:textId="77777777" w:rsidR="009F1393" w:rsidRDefault="009F1393" w:rsidP="009F1393">
      <w:pPr>
        <w:pStyle w:val="Heading1"/>
        <w:spacing w:before="0"/>
        <w:ind w:left="426" w:hanging="426"/>
        <w:rPr>
          <w:b w:val="0"/>
          <w:bCs w:val="0"/>
          <w:sz w:val="22"/>
          <w:szCs w:val="22"/>
        </w:rPr>
      </w:pPr>
    </w:p>
    <w:p w14:paraId="4F572F14" w14:textId="77777777" w:rsidR="009635B5" w:rsidRPr="00033DB6" w:rsidRDefault="009635B5" w:rsidP="000B3797">
      <w:pPr>
        <w:pStyle w:val="Heading1"/>
        <w:spacing w:before="0" w:after="0"/>
        <w:ind w:left="425" w:hanging="425"/>
      </w:pPr>
      <w:r w:rsidRPr="00E84F8D">
        <w:rPr>
          <w:rStyle w:val="Strong"/>
        </w:rPr>
        <w:t>Audit Committee</w:t>
      </w:r>
      <w:bookmarkEnd w:id="253"/>
      <w:bookmarkEnd w:id="254"/>
      <w:bookmarkEnd w:id="255"/>
      <w:r>
        <w:rPr>
          <w:rStyle w:val="Strong"/>
        </w:rPr>
        <w:br/>
      </w:r>
    </w:p>
    <w:p w14:paraId="5EB5F6F8" w14:textId="77777777" w:rsidR="009635B5" w:rsidRPr="0074015D" w:rsidRDefault="009635B5" w:rsidP="00B65D24">
      <w:pPr>
        <w:pStyle w:val="Heading1"/>
        <w:spacing w:before="0"/>
        <w:ind w:left="426" w:hanging="426"/>
        <w:rPr>
          <w:b w:val="0"/>
          <w:bCs w:val="0"/>
          <w:sz w:val="22"/>
          <w:szCs w:val="22"/>
        </w:rPr>
      </w:pPr>
      <w:bookmarkStart w:id="256" w:name="_Toc480473946"/>
      <w:r>
        <w:rPr>
          <w:b w:val="0"/>
          <w:bCs w:val="0"/>
          <w:sz w:val="22"/>
          <w:szCs w:val="22"/>
        </w:rPr>
        <w:t>42</w:t>
      </w:r>
      <w:r w:rsidRPr="00B65D24">
        <w:rPr>
          <w:b w:val="0"/>
          <w:bCs w:val="0"/>
          <w:sz w:val="24"/>
          <w:szCs w:val="24"/>
        </w:rPr>
        <w:t>. Unless agreed otherwise with the sponsor department, the Authority will establish an Audit and Risk Assurance Committee as a Committee of the Authority. The Committee should consist of Members and should be chaired by a lay Board Member, other than the Board Chair, and who preferably has experience of financial matters. The Chief Executive, the Director of Resources, and any other officer at the discretion of the Chair, will normally attend all meetings of the Audit Committee, unless, exceptionally, their own performance is being discussed.</w:t>
      </w:r>
      <w:bookmarkEnd w:id="256"/>
      <w:r w:rsidRPr="00B65D24">
        <w:rPr>
          <w:b w:val="0"/>
          <w:bCs w:val="0"/>
          <w:sz w:val="24"/>
          <w:szCs w:val="24"/>
        </w:rPr>
        <w:t xml:space="preserve"> </w:t>
      </w:r>
    </w:p>
    <w:p w14:paraId="05D066BB" w14:textId="77777777" w:rsidR="009F1393" w:rsidRDefault="009F1393" w:rsidP="00843C06">
      <w:pPr>
        <w:pStyle w:val="Heading2"/>
        <w:rPr>
          <w:rStyle w:val="Strong"/>
        </w:rPr>
      </w:pPr>
      <w:bookmarkStart w:id="257" w:name="_Toc441059016"/>
      <w:bookmarkStart w:id="258" w:name="_Toc480473947"/>
      <w:bookmarkStart w:id="259" w:name="_Toc480475262"/>
    </w:p>
    <w:p w14:paraId="2701D739" w14:textId="77777777" w:rsidR="009635B5" w:rsidRPr="00B65D24" w:rsidRDefault="009635B5" w:rsidP="00843C06">
      <w:pPr>
        <w:pStyle w:val="Heading2"/>
        <w:rPr>
          <w:sz w:val="36"/>
          <w:szCs w:val="36"/>
        </w:rPr>
      </w:pPr>
      <w:r w:rsidRPr="00894E35">
        <w:rPr>
          <w:rStyle w:val="Strong"/>
        </w:rPr>
        <w:t>The Authority as employer</w:t>
      </w:r>
      <w:bookmarkEnd w:id="257"/>
      <w:bookmarkEnd w:id="258"/>
      <w:bookmarkEnd w:id="259"/>
      <w:r>
        <w:rPr>
          <w:rStyle w:val="Strong"/>
        </w:rPr>
        <w:br/>
      </w:r>
    </w:p>
    <w:p w14:paraId="0CAA5D88" w14:textId="77777777" w:rsidR="009635B5" w:rsidRPr="00B65D24" w:rsidRDefault="009635B5" w:rsidP="00B65D24">
      <w:pPr>
        <w:pStyle w:val="Heading1"/>
        <w:spacing w:before="0"/>
        <w:ind w:left="567" w:hanging="567"/>
        <w:rPr>
          <w:b w:val="0"/>
          <w:bCs w:val="0"/>
          <w:sz w:val="24"/>
          <w:szCs w:val="24"/>
        </w:rPr>
      </w:pPr>
      <w:bookmarkStart w:id="260" w:name="_Toc480473948"/>
      <w:r w:rsidRPr="00B65D24">
        <w:rPr>
          <w:b w:val="0"/>
          <w:bCs w:val="0"/>
          <w:sz w:val="24"/>
          <w:szCs w:val="24"/>
        </w:rPr>
        <w:t>43. The Authority should ensure:</w:t>
      </w:r>
      <w:bookmarkEnd w:id="260"/>
      <w:r w:rsidRPr="00B65D24">
        <w:rPr>
          <w:b w:val="0"/>
          <w:bCs w:val="0"/>
          <w:sz w:val="24"/>
          <w:szCs w:val="24"/>
        </w:rPr>
        <w:t xml:space="preserve"> </w:t>
      </w:r>
    </w:p>
    <w:p w14:paraId="7ED2EA3E" w14:textId="77777777" w:rsidR="009635B5" w:rsidRPr="002E303C" w:rsidRDefault="009635B5" w:rsidP="000B3797">
      <w:pPr>
        <w:pStyle w:val="Heading1"/>
        <w:spacing w:before="0" w:after="0"/>
        <w:rPr>
          <w:b w:val="0"/>
          <w:bCs w:val="0"/>
          <w:sz w:val="22"/>
          <w:szCs w:val="22"/>
        </w:rPr>
      </w:pPr>
    </w:p>
    <w:p w14:paraId="7C71436E" w14:textId="77777777" w:rsidR="009635B5" w:rsidRPr="00B65D24" w:rsidRDefault="009635B5" w:rsidP="00B65D24">
      <w:pPr>
        <w:pStyle w:val="Heading1"/>
        <w:numPr>
          <w:ilvl w:val="1"/>
          <w:numId w:val="27"/>
        </w:numPr>
        <w:spacing w:before="0"/>
        <w:ind w:left="993" w:hanging="357"/>
        <w:rPr>
          <w:b w:val="0"/>
          <w:bCs w:val="0"/>
          <w:sz w:val="24"/>
          <w:szCs w:val="24"/>
        </w:rPr>
      </w:pPr>
      <w:bookmarkStart w:id="261" w:name="_Toc480473949"/>
      <w:r w:rsidRPr="00B65D24">
        <w:rPr>
          <w:b w:val="0"/>
          <w:bCs w:val="0"/>
          <w:sz w:val="24"/>
          <w:szCs w:val="24"/>
        </w:rPr>
        <w:t>that it complies with all relevant legislation and that it employs suitably qualified staff who will discharge their responsibilities in accordance with the high standards expected of staff employed by such bodies. All staff should be familiar with the Authority’s main aims and objectives;</w:t>
      </w:r>
      <w:bookmarkEnd w:id="261"/>
    </w:p>
    <w:p w14:paraId="2034DD5B" w14:textId="77777777" w:rsidR="009635B5" w:rsidRPr="00B65D24" w:rsidRDefault="009635B5" w:rsidP="00B65D24">
      <w:pPr>
        <w:pStyle w:val="Heading1"/>
        <w:numPr>
          <w:ilvl w:val="1"/>
          <w:numId w:val="27"/>
        </w:numPr>
        <w:spacing w:before="0"/>
        <w:ind w:left="993" w:hanging="357"/>
        <w:rPr>
          <w:b w:val="0"/>
          <w:bCs w:val="0"/>
          <w:sz w:val="24"/>
          <w:szCs w:val="24"/>
        </w:rPr>
      </w:pPr>
      <w:bookmarkStart w:id="262" w:name="_Toc480473950"/>
      <w:r w:rsidRPr="00B65D24">
        <w:rPr>
          <w:b w:val="0"/>
          <w:bCs w:val="0"/>
          <w:sz w:val="24"/>
          <w:szCs w:val="24"/>
        </w:rPr>
        <w:t>that the organisation adopts management practices which use resources in the most economical, efficient and effective manner;</w:t>
      </w:r>
      <w:bookmarkEnd w:id="262"/>
      <w:r w:rsidRPr="00B65D24">
        <w:rPr>
          <w:b w:val="0"/>
          <w:bCs w:val="0"/>
          <w:sz w:val="24"/>
          <w:szCs w:val="24"/>
        </w:rPr>
        <w:t xml:space="preserve"> </w:t>
      </w:r>
    </w:p>
    <w:p w14:paraId="271CB26B" w14:textId="77777777" w:rsidR="009635B5" w:rsidRPr="00B65D24" w:rsidRDefault="009635B5" w:rsidP="00B65D24">
      <w:pPr>
        <w:pStyle w:val="Heading1"/>
        <w:numPr>
          <w:ilvl w:val="1"/>
          <w:numId w:val="27"/>
        </w:numPr>
        <w:spacing w:before="0"/>
        <w:ind w:left="993" w:hanging="357"/>
        <w:rPr>
          <w:b w:val="0"/>
          <w:bCs w:val="0"/>
          <w:sz w:val="24"/>
          <w:szCs w:val="24"/>
        </w:rPr>
      </w:pPr>
      <w:bookmarkStart w:id="263" w:name="_Toc480473951"/>
      <w:r w:rsidRPr="00B65D24">
        <w:rPr>
          <w:b w:val="0"/>
          <w:bCs w:val="0"/>
          <w:sz w:val="24"/>
          <w:szCs w:val="24"/>
        </w:rPr>
        <w:t xml:space="preserve">that the Authority’s rules for the recruitment and management of staff provide for appointment and advancement on merit on the basis of equal opportunity for all </w:t>
      </w:r>
      <w:proofErr w:type="spellStart"/>
      <w:r w:rsidRPr="00B65D24">
        <w:rPr>
          <w:b w:val="0"/>
          <w:bCs w:val="0"/>
          <w:sz w:val="24"/>
          <w:szCs w:val="24"/>
        </w:rPr>
        <w:t>aplicants</w:t>
      </w:r>
      <w:proofErr w:type="spellEnd"/>
      <w:r w:rsidRPr="00B65D24">
        <w:rPr>
          <w:b w:val="0"/>
          <w:bCs w:val="0"/>
          <w:sz w:val="24"/>
          <w:szCs w:val="24"/>
        </w:rPr>
        <w:t xml:space="preserve"> and staff. In filling senior staff appointments, the Authority should satisfy itself that an adequate field of qualified candidates is considered, and should always consider the merits of full and open competition; and</w:t>
      </w:r>
      <w:bookmarkEnd w:id="263"/>
    </w:p>
    <w:p w14:paraId="12F57BDB" w14:textId="77777777" w:rsidR="009635B5" w:rsidRPr="00B65D24" w:rsidRDefault="009635B5" w:rsidP="00B65D24">
      <w:pPr>
        <w:pStyle w:val="Heading1"/>
        <w:numPr>
          <w:ilvl w:val="1"/>
          <w:numId w:val="27"/>
        </w:numPr>
        <w:spacing w:before="0"/>
        <w:ind w:left="993"/>
        <w:rPr>
          <w:b w:val="0"/>
          <w:bCs w:val="0"/>
          <w:sz w:val="24"/>
          <w:szCs w:val="24"/>
        </w:rPr>
      </w:pPr>
      <w:bookmarkStart w:id="264" w:name="_Toc480473952"/>
      <w:r w:rsidRPr="00B65D24">
        <w:rPr>
          <w:b w:val="0"/>
          <w:bCs w:val="0"/>
          <w:sz w:val="24"/>
          <w:szCs w:val="24"/>
        </w:rPr>
        <w:lastRenderedPageBreak/>
        <w:t>that its staff, and Board Members, have appropriate access to expert advice and training opportunities in order to enable them to exercise their responsibilities effectively (in line with wider Government commitments on training strategies).</w:t>
      </w:r>
      <w:bookmarkEnd w:id="264"/>
    </w:p>
    <w:p w14:paraId="6E9D30E3" w14:textId="77777777" w:rsidR="009635B5" w:rsidRPr="002E303C" w:rsidRDefault="009635B5" w:rsidP="000B3797">
      <w:pPr>
        <w:pStyle w:val="Heading1"/>
        <w:spacing w:before="0" w:after="0"/>
        <w:rPr>
          <w:b w:val="0"/>
          <w:bCs w:val="0"/>
          <w:sz w:val="22"/>
          <w:szCs w:val="22"/>
        </w:rPr>
      </w:pPr>
    </w:p>
    <w:p w14:paraId="1F695460" w14:textId="77777777" w:rsidR="009635B5" w:rsidRPr="00B65D24" w:rsidRDefault="009635B5" w:rsidP="00B65D24">
      <w:pPr>
        <w:pStyle w:val="Heading1"/>
        <w:spacing w:before="0"/>
        <w:ind w:left="426" w:hanging="426"/>
        <w:rPr>
          <w:b w:val="0"/>
          <w:bCs w:val="0"/>
          <w:sz w:val="24"/>
          <w:szCs w:val="24"/>
        </w:rPr>
      </w:pPr>
      <w:bookmarkStart w:id="265" w:name="_Toc480473953"/>
      <w:r w:rsidRPr="00B65D24">
        <w:rPr>
          <w:b w:val="0"/>
          <w:bCs w:val="0"/>
          <w:sz w:val="24"/>
          <w:szCs w:val="24"/>
        </w:rPr>
        <w:t>44. The Authority should adopt a code of conduct for its staff using the model issued for executive NDPBs by Cabinet Office in August 1996, subject to any modifications that may be necessary – and that are agreed with the sponsor department – to take account of their own particular characteristics and circumstances. The model code covers arrangements enabling Members of staff to raise concerns about propriety with a nominated official or Board Member of the Authority in the first instance and subsequently, if necessary, with a nominated official in the sponsor department. There should be safeguards to prevent conflicts of interests when staff leave.</w:t>
      </w:r>
      <w:bookmarkEnd w:id="265"/>
      <w:r w:rsidRPr="00B65D24">
        <w:rPr>
          <w:b w:val="0"/>
          <w:bCs w:val="0"/>
          <w:sz w:val="24"/>
          <w:szCs w:val="24"/>
        </w:rPr>
        <w:t xml:space="preserve"> </w:t>
      </w:r>
    </w:p>
    <w:p w14:paraId="26D6AD89" w14:textId="77777777" w:rsidR="009635B5" w:rsidRPr="00B65D24" w:rsidRDefault="009635B5" w:rsidP="000B3797">
      <w:pPr>
        <w:pStyle w:val="Heading1"/>
        <w:spacing w:before="0" w:after="0"/>
        <w:rPr>
          <w:b w:val="0"/>
          <w:bCs w:val="0"/>
          <w:sz w:val="24"/>
          <w:szCs w:val="24"/>
        </w:rPr>
      </w:pPr>
    </w:p>
    <w:p w14:paraId="14CC1F43" w14:textId="77777777" w:rsidR="009635B5" w:rsidRPr="00B65D24" w:rsidRDefault="009635B5" w:rsidP="00B65D24">
      <w:pPr>
        <w:pStyle w:val="Heading1"/>
        <w:spacing w:before="0"/>
        <w:ind w:left="426" w:hanging="426"/>
        <w:rPr>
          <w:b w:val="0"/>
          <w:bCs w:val="0"/>
          <w:sz w:val="24"/>
          <w:szCs w:val="24"/>
        </w:rPr>
      </w:pPr>
      <w:bookmarkStart w:id="266" w:name="_Toc480473954"/>
      <w:r w:rsidRPr="00B65D24">
        <w:rPr>
          <w:b w:val="0"/>
          <w:bCs w:val="0"/>
          <w:sz w:val="24"/>
          <w:szCs w:val="24"/>
        </w:rPr>
        <w:t>45. The Board has a responsibility to monitor the performance of the Chief Executive and other senior staff. Where the terms and conditions of employment of the Chief Executive and other senior staff include an entitlement to be considered for performance related pay, and where such payments are assessed by an Authority Committee (specifically the Remuneration Committee) comprising of Members, the Committee should ensure that they have access to the information and advice required to make the necessary judgements.</w:t>
      </w:r>
      <w:bookmarkEnd w:id="266"/>
      <w:r w:rsidRPr="00B65D24">
        <w:rPr>
          <w:b w:val="0"/>
          <w:bCs w:val="0"/>
          <w:sz w:val="24"/>
          <w:szCs w:val="24"/>
        </w:rPr>
        <w:t xml:space="preserve"> </w:t>
      </w:r>
    </w:p>
    <w:p w14:paraId="75D8138B" w14:textId="77777777" w:rsidR="009635B5" w:rsidRDefault="009635B5" w:rsidP="009635B5">
      <w:pPr>
        <w:pStyle w:val="Heading2HTA"/>
      </w:pPr>
      <w:r w:rsidRPr="00033DB6">
        <w:br w:type="page"/>
      </w:r>
    </w:p>
    <w:p w14:paraId="7D72C343" w14:textId="77777777" w:rsidR="009635B5" w:rsidRPr="00894E35" w:rsidRDefault="009635B5" w:rsidP="00843C06">
      <w:pPr>
        <w:pStyle w:val="Heading2"/>
        <w:rPr>
          <w:rStyle w:val="Strong"/>
        </w:rPr>
      </w:pPr>
      <w:bookmarkStart w:id="267" w:name="_Toc480475263"/>
      <w:bookmarkStart w:id="268" w:name="Appendix_1"/>
      <w:r w:rsidRPr="00894E35">
        <w:rPr>
          <w:rStyle w:val="Strong"/>
        </w:rPr>
        <w:lastRenderedPageBreak/>
        <w:t>Appendix 1:</w:t>
      </w:r>
      <w:bookmarkStart w:id="269" w:name="_Toc441056618"/>
      <w:bookmarkStart w:id="270" w:name="_Toc441059017"/>
      <w:r w:rsidRPr="00894E35">
        <w:rPr>
          <w:rStyle w:val="Strong"/>
        </w:rPr>
        <w:t xml:space="preserve"> The seven principles of public life</w:t>
      </w:r>
      <w:bookmarkEnd w:id="267"/>
      <w:bookmarkEnd w:id="269"/>
      <w:bookmarkEnd w:id="270"/>
    </w:p>
    <w:bookmarkEnd w:id="268"/>
    <w:p w14:paraId="36B9E6A3" w14:textId="77777777" w:rsidR="009635B5" w:rsidRPr="006121DC" w:rsidRDefault="009635B5" w:rsidP="009635B5">
      <w:pPr>
        <w:autoSpaceDE w:val="0"/>
        <w:autoSpaceDN w:val="0"/>
        <w:adjustRightInd w:val="0"/>
        <w:spacing w:line="320" w:lineRule="exact"/>
        <w:rPr>
          <w:b/>
          <w:sz w:val="24"/>
          <w:szCs w:val="24"/>
        </w:rPr>
      </w:pPr>
      <w:r w:rsidRPr="00936801">
        <w:rPr>
          <w:b/>
          <w:sz w:val="24"/>
          <w:szCs w:val="24"/>
          <w:highlight w:val="yellow"/>
        </w:rPr>
        <w:t>Selflessness</w:t>
      </w:r>
      <w:r w:rsidRPr="006121DC">
        <w:rPr>
          <w:b/>
          <w:sz w:val="24"/>
          <w:szCs w:val="24"/>
        </w:rPr>
        <w:t xml:space="preserve"> </w:t>
      </w:r>
    </w:p>
    <w:p w14:paraId="14D1DA74" w14:textId="77777777" w:rsidR="009635B5" w:rsidRPr="006121DC" w:rsidRDefault="009635B5" w:rsidP="009635B5">
      <w:pPr>
        <w:autoSpaceDE w:val="0"/>
        <w:autoSpaceDN w:val="0"/>
        <w:adjustRightInd w:val="0"/>
        <w:spacing w:line="320" w:lineRule="exact"/>
        <w:rPr>
          <w:sz w:val="24"/>
          <w:szCs w:val="24"/>
        </w:rPr>
      </w:pPr>
      <w:r w:rsidRPr="006121DC">
        <w:rPr>
          <w:sz w:val="24"/>
          <w:szCs w:val="24"/>
        </w:rPr>
        <w:t>Holders of public office should take decisions solely in terms of the public interest.</w:t>
      </w:r>
    </w:p>
    <w:p w14:paraId="51B64272" w14:textId="77777777" w:rsidR="009635B5" w:rsidRPr="006121DC" w:rsidRDefault="009635B5" w:rsidP="009635B5">
      <w:pPr>
        <w:autoSpaceDE w:val="0"/>
        <w:autoSpaceDN w:val="0"/>
        <w:adjustRightInd w:val="0"/>
        <w:spacing w:line="320" w:lineRule="exact"/>
        <w:rPr>
          <w:b/>
          <w:sz w:val="24"/>
          <w:szCs w:val="24"/>
        </w:rPr>
      </w:pPr>
      <w:r w:rsidRPr="006121DC">
        <w:rPr>
          <w:b/>
          <w:sz w:val="24"/>
          <w:szCs w:val="24"/>
        </w:rPr>
        <w:t xml:space="preserve">Integrity </w:t>
      </w:r>
    </w:p>
    <w:p w14:paraId="581FF2FE" w14:textId="77777777" w:rsidR="00A41D03" w:rsidRPr="006121DC" w:rsidRDefault="00A41D03" w:rsidP="009635B5">
      <w:pPr>
        <w:autoSpaceDE w:val="0"/>
        <w:autoSpaceDN w:val="0"/>
        <w:adjustRightInd w:val="0"/>
        <w:spacing w:line="320" w:lineRule="exact"/>
        <w:rPr>
          <w:sz w:val="24"/>
          <w:szCs w:val="24"/>
        </w:rPr>
      </w:pPr>
      <w:r w:rsidRPr="00A41D03">
        <w:rPr>
          <w:rFonts w:ascii="Arial" w:hAnsi="Arial"/>
          <w:sz w:val="24"/>
          <w:highlight w:val="yellow"/>
        </w:rPr>
        <w:t>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declare and resolve any interests and relationships.</w:t>
      </w:r>
    </w:p>
    <w:p w14:paraId="5CB9E379" w14:textId="77777777" w:rsidR="009635B5" w:rsidRPr="006121DC" w:rsidRDefault="009635B5" w:rsidP="009635B5">
      <w:pPr>
        <w:autoSpaceDE w:val="0"/>
        <w:autoSpaceDN w:val="0"/>
        <w:adjustRightInd w:val="0"/>
        <w:spacing w:line="320" w:lineRule="exact"/>
        <w:rPr>
          <w:b/>
          <w:sz w:val="24"/>
          <w:szCs w:val="24"/>
        </w:rPr>
      </w:pPr>
      <w:r w:rsidRPr="006121DC">
        <w:rPr>
          <w:b/>
          <w:sz w:val="24"/>
          <w:szCs w:val="24"/>
        </w:rPr>
        <w:t xml:space="preserve">Objectivity </w:t>
      </w:r>
    </w:p>
    <w:p w14:paraId="625873B2" w14:textId="77777777" w:rsidR="009635B5" w:rsidRPr="006121DC" w:rsidRDefault="00A41D03" w:rsidP="009635B5">
      <w:pPr>
        <w:autoSpaceDE w:val="0"/>
        <w:autoSpaceDN w:val="0"/>
        <w:adjustRightInd w:val="0"/>
        <w:spacing w:line="320" w:lineRule="exact"/>
        <w:rPr>
          <w:sz w:val="24"/>
          <w:szCs w:val="24"/>
        </w:rPr>
      </w:pPr>
      <w:bookmarkStart w:id="271" w:name="_Hlk141279420"/>
      <w:r w:rsidRPr="00A41D03">
        <w:rPr>
          <w:rFonts w:ascii="Arial" w:hAnsi="Arial"/>
          <w:sz w:val="24"/>
          <w:highlight w:val="yellow"/>
        </w:rPr>
        <w:t>Holders of public office must act and take decisions impartially, fairly and on merit, using the best evidence and without discrimination or bias.</w:t>
      </w:r>
      <w:r w:rsidR="009635B5" w:rsidRPr="006121DC">
        <w:rPr>
          <w:sz w:val="24"/>
          <w:szCs w:val="24"/>
        </w:rPr>
        <w:t xml:space="preserve"> </w:t>
      </w:r>
    </w:p>
    <w:bookmarkEnd w:id="271"/>
    <w:p w14:paraId="765B4C3A" w14:textId="77777777" w:rsidR="009635B5" w:rsidRPr="006121DC" w:rsidRDefault="009635B5" w:rsidP="009635B5">
      <w:pPr>
        <w:autoSpaceDE w:val="0"/>
        <w:autoSpaceDN w:val="0"/>
        <w:adjustRightInd w:val="0"/>
        <w:spacing w:line="320" w:lineRule="exact"/>
        <w:rPr>
          <w:b/>
          <w:sz w:val="24"/>
          <w:szCs w:val="24"/>
        </w:rPr>
      </w:pPr>
      <w:r w:rsidRPr="006121DC">
        <w:rPr>
          <w:b/>
          <w:sz w:val="24"/>
          <w:szCs w:val="24"/>
        </w:rPr>
        <w:t xml:space="preserve">Accountability </w:t>
      </w:r>
    </w:p>
    <w:p w14:paraId="278841BC" w14:textId="77777777" w:rsidR="00492F74" w:rsidRDefault="00492F74" w:rsidP="009635B5">
      <w:pPr>
        <w:autoSpaceDE w:val="0"/>
        <w:autoSpaceDN w:val="0"/>
        <w:adjustRightInd w:val="0"/>
        <w:spacing w:line="320" w:lineRule="exact"/>
        <w:rPr>
          <w:rFonts w:ascii="Arial" w:hAnsi="Arial"/>
          <w:sz w:val="24"/>
        </w:rPr>
      </w:pPr>
      <w:r w:rsidRPr="00492F74">
        <w:rPr>
          <w:rFonts w:ascii="Arial" w:hAnsi="Arial"/>
          <w:sz w:val="24"/>
          <w:highlight w:val="yellow"/>
        </w:rPr>
        <w:t>Holders of public office are accountable to the public for their decisions and actions and must submit themselves to the scrutiny necessary to ensure this.</w:t>
      </w:r>
    </w:p>
    <w:p w14:paraId="314E9C18" w14:textId="77777777" w:rsidR="009635B5" w:rsidRPr="006121DC" w:rsidRDefault="009635B5" w:rsidP="009635B5">
      <w:pPr>
        <w:autoSpaceDE w:val="0"/>
        <w:autoSpaceDN w:val="0"/>
        <w:adjustRightInd w:val="0"/>
        <w:spacing w:line="320" w:lineRule="exact"/>
        <w:rPr>
          <w:b/>
          <w:sz w:val="24"/>
          <w:szCs w:val="24"/>
        </w:rPr>
      </w:pPr>
      <w:r w:rsidRPr="006121DC">
        <w:rPr>
          <w:b/>
          <w:sz w:val="24"/>
          <w:szCs w:val="24"/>
        </w:rPr>
        <w:t xml:space="preserve">Openness </w:t>
      </w:r>
    </w:p>
    <w:p w14:paraId="2FC7138B" w14:textId="77777777" w:rsidR="009635B5" w:rsidRPr="006121DC" w:rsidRDefault="00492F74" w:rsidP="009635B5">
      <w:pPr>
        <w:autoSpaceDE w:val="0"/>
        <w:autoSpaceDN w:val="0"/>
        <w:adjustRightInd w:val="0"/>
        <w:spacing w:line="320" w:lineRule="exact"/>
        <w:rPr>
          <w:sz w:val="24"/>
          <w:szCs w:val="24"/>
        </w:rPr>
      </w:pPr>
      <w:bookmarkStart w:id="272" w:name="_Hlk141279576"/>
      <w:r w:rsidRPr="00492F74">
        <w:rPr>
          <w:rFonts w:ascii="Arial" w:hAnsi="Arial"/>
          <w:sz w:val="24"/>
          <w:highlight w:val="yellow"/>
        </w:rPr>
        <w:t>Holders of public office should act and take decisions in an open and transparent manner. Information should not be withheld from the public unless there are clear and lawful reasons for so doing.</w:t>
      </w:r>
      <w:r w:rsidR="009635B5" w:rsidRPr="006121DC">
        <w:rPr>
          <w:sz w:val="24"/>
          <w:szCs w:val="24"/>
        </w:rPr>
        <w:t xml:space="preserve"> </w:t>
      </w:r>
    </w:p>
    <w:bookmarkEnd w:id="272"/>
    <w:p w14:paraId="034598A3" w14:textId="77777777" w:rsidR="009635B5" w:rsidRPr="006121DC" w:rsidRDefault="009635B5" w:rsidP="009635B5">
      <w:pPr>
        <w:autoSpaceDE w:val="0"/>
        <w:autoSpaceDN w:val="0"/>
        <w:adjustRightInd w:val="0"/>
        <w:spacing w:line="320" w:lineRule="exact"/>
        <w:rPr>
          <w:b/>
          <w:sz w:val="24"/>
          <w:szCs w:val="24"/>
        </w:rPr>
      </w:pPr>
      <w:r w:rsidRPr="006121DC">
        <w:rPr>
          <w:b/>
          <w:sz w:val="24"/>
          <w:szCs w:val="24"/>
        </w:rPr>
        <w:t xml:space="preserve">Honesty </w:t>
      </w:r>
    </w:p>
    <w:p w14:paraId="1FFD503A" w14:textId="77777777" w:rsidR="009635B5" w:rsidRPr="006121DC" w:rsidRDefault="00492F74" w:rsidP="009635B5">
      <w:pPr>
        <w:autoSpaceDE w:val="0"/>
        <w:autoSpaceDN w:val="0"/>
        <w:adjustRightInd w:val="0"/>
        <w:spacing w:line="320" w:lineRule="exact"/>
        <w:rPr>
          <w:sz w:val="24"/>
          <w:szCs w:val="24"/>
        </w:rPr>
      </w:pPr>
      <w:r w:rsidRPr="00492F74">
        <w:rPr>
          <w:rFonts w:ascii="Arial" w:hAnsi="Arial"/>
          <w:sz w:val="24"/>
          <w:highlight w:val="yellow"/>
        </w:rPr>
        <w:t>Holders of public office should be truthful.</w:t>
      </w:r>
    </w:p>
    <w:p w14:paraId="53FB7E97" w14:textId="77777777" w:rsidR="009635B5" w:rsidRPr="006121DC" w:rsidRDefault="009635B5" w:rsidP="009635B5">
      <w:pPr>
        <w:autoSpaceDE w:val="0"/>
        <w:autoSpaceDN w:val="0"/>
        <w:adjustRightInd w:val="0"/>
        <w:spacing w:line="320" w:lineRule="exact"/>
        <w:rPr>
          <w:b/>
          <w:sz w:val="24"/>
          <w:szCs w:val="24"/>
        </w:rPr>
      </w:pPr>
      <w:r w:rsidRPr="006121DC">
        <w:rPr>
          <w:b/>
          <w:sz w:val="24"/>
          <w:szCs w:val="24"/>
        </w:rPr>
        <w:t xml:space="preserve">Leadership </w:t>
      </w:r>
    </w:p>
    <w:p w14:paraId="72343634" w14:textId="77777777" w:rsidR="009635B5" w:rsidRDefault="00492F74" w:rsidP="009635B5">
      <w:pPr>
        <w:autoSpaceDE w:val="0"/>
        <w:autoSpaceDN w:val="0"/>
        <w:adjustRightInd w:val="0"/>
        <w:spacing w:line="320" w:lineRule="exact"/>
        <w:rPr>
          <w:sz w:val="24"/>
          <w:szCs w:val="24"/>
        </w:rPr>
      </w:pPr>
      <w:r w:rsidRPr="00492F74">
        <w:rPr>
          <w:rFonts w:ascii="Arial" w:hAnsi="Arial"/>
          <w:sz w:val="24"/>
          <w:highlight w:val="yellow"/>
        </w:rPr>
        <w:t>Holders of public office should exhibit these principles in their own behaviour and treat others with respect. They should actively promote and robustly support the principles and challenge poor behaviour wherever it occurs.</w:t>
      </w:r>
    </w:p>
    <w:p w14:paraId="58105071" w14:textId="77777777" w:rsidR="00492F74" w:rsidRPr="006121DC" w:rsidRDefault="00492F74" w:rsidP="009635B5">
      <w:pPr>
        <w:autoSpaceDE w:val="0"/>
        <w:autoSpaceDN w:val="0"/>
        <w:adjustRightInd w:val="0"/>
        <w:spacing w:line="320" w:lineRule="exact"/>
        <w:rPr>
          <w:sz w:val="24"/>
          <w:szCs w:val="24"/>
        </w:rPr>
        <w:sectPr w:rsidR="00492F74" w:rsidRPr="006121DC" w:rsidSect="00150748">
          <w:type w:val="continuous"/>
          <w:pgSz w:w="12240" w:h="15840"/>
          <w:pgMar w:top="1440" w:right="1800" w:bottom="1440" w:left="1800" w:header="720" w:footer="720" w:gutter="0"/>
          <w:cols w:space="720"/>
          <w:noEndnote/>
        </w:sectPr>
      </w:pPr>
    </w:p>
    <w:p w14:paraId="04EADA18" w14:textId="77777777" w:rsidR="006121DC" w:rsidRDefault="006121DC" w:rsidP="00843C06">
      <w:pPr>
        <w:pStyle w:val="Heading2"/>
        <w:rPr>
          <w:rStyle w:val="Strong"/>
        </w:rPr>
      </w:pPr>
      <w:bookmarkStart w:id="273" w:name="_Toc441056619"/>
      <w:bookmarkStart w:id="274" w:name="_Toc441059018"/>
      <w:bookmarkStart w:id="275" w:name="_Toc480475264"/>
    </w:p>
    <w:p w14:paraId="40BD726E" w14:textId="77777777" w:rsidR="00492F74" w:rsidRDefault="00492F74" w:rsidP="00492F74"/>
    <w:p w14:paraId="3EDBCA24" w14:textId="77777777" w:rsidR="00492F74" w:rsidRDefault="00492F74" w:rsidP="00492F74"/>
    <w:p w14:paraId="10E69B4D" w14:textId="77777777" w:rsidR="00492F74" w:rsidRPr="00492F74" w:rsidRDefault="00492F74" w:rsidP="00492F74"/>
    <w:p w14:paraId="79E092BD" w14:textId="77777777" w:rsidR="009635B5" w:rsidRPr="00894E35" w:rsidRDefault="009635B5" w:rsidP="00843C06">
      <w:pPr>
        <w:pStyle w:val="Heading2"/>
        <w:rPr>
          <w:rStyle w:val="Strong"/>
        </w:rPr>
      </w:pPr>
      <w:bookmarkStart w:id="276" w:name="Appendix_2"/>
      <w:r w:rsidRPr="00894E35">
        <w:rPr>
          <w:rStyle w:val="Strong"/>
        </w:rPr>
        <w:lastRenderedPageBreak/>
        <w:t>Appendix 2: Evidence to select or scrutiny committees</w:t>
      </w:r>
      <w:bookmarkEnd w:id="273"/>
      <w:bookmarkEnd w:id="274"/>
      <w:bookmarkEnd w:id="275"/>
    </w:p>
    <w:bookmarkEnd w:id="276"/>
    <w:p w14:paraId="376A5E96" w14:textId="77777777" w:rsidR="009635B5" w:rsidRPr="006121DC" w:rsidRDefault="009635B5" w:rsidP="009635B5">
      <w:pPr>
        <w:autoSpaceDE w:val="0"/>
        <w:autoSpaceDN w:val="0"/>
        <w:adjustRightInd w:val="0"/>
        <w:spacing w:line="320" w:lineRule="exact"/>
        <w:rPr>
          <w:sz w:val="24"/>
          <w:szCs w:val="24"/>
        </w:rPr>
      </w:pPr>
    </w:p>
    <w:p w14:paraId="06BB7923" w14:textId="77777777" w:rsidR="009635B5" w:rsidRPr="006121DC" w:rsidRDefault="009635B5" w:rsidP="0061390F">
      <w:pPr>
        <w:numPr>
          <w:ilvl w:val="0"/>
          <w:numId w:val="28"/>
        </w:numPr>
        <w:autoSpaceDE w:val="0"/>
        <w:autoSpaceDN w:val="0"/>
        <w:adjustRightInd w:val="0"/>
        <w:spacing w:before="0" w:after="0" w:line="320" w:lineRule="exact"/>
        <w:rPr>
          <w:sz w:val="24"/>
          <w:szCs w:val="24"/>
        </w:rPr>
      </w:pPr>
      <w:r w:rsidRPr="006121DC">
        <w:rPr>
          <w:sz w:val="24"/>
          <w:szCs w:val="24"/>
        </w:rPr>
        <w:t xml:space="preserve">Departmental Select or Scrutiny Committees have an important role in examining the expenditure, administration and policies of the Authority. The Government fully supports this role. Lords Committees and other Committees may also seek evidence from NDPBs from time to time. </w:t>
      </w:r>
    </w:p>
    <w:p w14:paraId="6122E29E" w14:textId="77777777" w:rsidR="009635B5" w:rsidRPr="006121DC" w:rsidRDefault="009635B5" w:rsidP="009635B5">
      <w:pPr>
        <w:autoSpaceDE w:val="0"/>
        <w:autoSpaceDN w:val="0"/>
        <w:adjustRightInd w:val="0"/>
        <w:spacing w:line="320" w:lineRule="exact"/>
        <w:rPr>
          <w:sz w:val="24"/>
          <w:szCs w:val="24"/>
        </w:rPr>
      </w:pPr>
    </w:p>
    <w:p w14:paraId="125CBC5D" w14:textId="77777777" w:rsidR="009635B5" w:rsidRPr="006121DC" w:rsidRDefault="009635B5" w:rsidP="0061390F">
      <w:pPr>
        <w:numPr>
          <w:ilvl w:val="0"/>
          <w:numId w:val="28"/>
        </w:numPr>
        <w:autoSpaceDE w:val="0"/>
        <w:autoSpaceDN w:val="0"/>
        <w:adjustRightInd w:val="0"/>
        <w:spacing w:before="0" w:after="0" w:line="320" w:lineRule="exact"/>
        <w:rPr>
          <w:sz w:val="24"/>
          <w:szCs w:val="24"/>
        </w:rPr>
      </w:pPr>
      <w:r w:rsidRPr="006121DC">
        <w:rPr>
          <w:sz w:val="24"/>
          <w:szCs w:val="24"/>
        </w:rPr>
        <w:t xml:space="preserve">Board Members may, on occasion, be invited to give evidence to Select or Scrutiny Committees. When they do so, they should be as helpful as possible in providing accurate, truthful and full information, refusing to provide information only when disclosure would not be in the public interest. This should be decided in accordance with the relevant statutes and Freedom of Information Act 2000. Members should bear in mind in this context the need to respect legitimate Authority confidences. </w:t>
      </w:r>
    </w:p>
    <w:p w14:paraId="0AB30405" w14:textId="77777777" w:rsidR="009635B5" w:rsidRPr="006121DC" w:rsidRDefault="009635B5" w:rsidP="009635B5">
      <w:pPr>
        <w:autoSpaceDE w:val="0"/>
        <w:autoSpaceDN w:val="0"/>
        <w:adjustRightInd w:val="0"/>
        <w:spacing w:line="320" w:lineRule="exact"/>
        <w:rPr>
          <w:sz w:val="24"/>
          <w:szCs w:val="24"/>
        </w:rPr>
      </w:pPr>
    </w:p>
    <w:p w14:paraId="10ADEB31" w14:textId="77777777" w:rsidR="009635B5" w:rsidRPr="006121DC" w:rsidRDefault="009635B5" w:rsidP="0061390F">
      <w:pPr>
        <w:numPr>
          <w:ilvl w:val="0"/>
          <w:numId w:val="28"/>
        </w:numPr>
        <w:autoSpaceDE w:val="0"/>
        <w:autoSpaceDN w:val="0"/>
        <w:adjustRightInd w:val="0"/>
        <w:spacing w:before="0" w:after="0" w:line="320" w:lineRule="exact"/>
        <w:rPr>
          <w:sz w:val="24"/>
          <w:szCs w:val="24"/>
        </w:rPr>
      </w:pPr>
      <w:r w:rsidRPr="006121DC">
        <w:rPr>
          <w:sz w:val="24"/>
          <w:szCs w:val="24"/>
        </w:rPr>
        <w:t xml:space="preserve">Before giving evidence, Members may find it helpful to see Departmental Evidence and Response to Select Committees (also known as the </w:t>
      </w:r>
      <w:proofErr w:type="spellStart"/>
      <w:r w:rsidRPr="006121DC">
        <w:rPr>
          <w:sz w:val="24"/>
          <w:szCs w:val="24"/>
        </w:rPr>
        <w:t>Osmotherly</w:t>
      </w:r>
      <w:proofErr w:type="spellEnd"/>
      <w:r w:rsidRPr="006121DC">
        <w:rPr>
          <w:sz w:val="24"/>
          <w:szCs w:val="24"/>
        </w:rPr>
        <w:t xml:space="preserve"> Rules). This gives general advice on dealing with Select Committees including their powers to summon witnesses and papers and responses to Select Committee reports. </w:t>
      </w:r>
    </w:p>
    <w:p w14:paraId="7B247331" w14:textId="77777777" w:rsidR="009635B5" w:rsidRPr="006121DC" w:rsidRDefault="009635B5" w:rsidP="009635B5">
      <w:pPr>
        <w:autoSpaceDE w:val="0"/>
        <w:autoSpaceDN w:val="0"/>
        <w:adjustRightInd w:val="0"/>
        <w:spacing w:line="320" w:lineRule="exact"/>
        <w:rPr>
          <w:sz w:val="24"/>
          <w:szCs w:val="24"/>
        </w:rPr>
      </w:pPr>
    </w:p>
    <w:p w14:paraId="40640813" w14:textId="77777777" w:rsidR="009635B5" w:rsidRPr="006121DC" w:rsidRDefault="009635B5" w:rsidP="0061390F">
      <w:pPr>
        <w:numPr>
          <w:ilvl w:val="0"/>
          <w:numId w:val="28"/>
        </w:numPr>
        <w:autoSpaceDE w:val="0"/>
        <w:autoSpaceDN w:val="0"/>
        <w:adjustRightInd w:val="0"/>
        <w:spacing w:before="0" w:after="0" w:line="320" w:lineRule="exact"/>
        <w:rPr>
          <w:sz w:val="24"/>
          <w:szCs w:val="24"/>
        </w:rPr>
      </w:pPr>
      <w:r w:rsidRPr="006121DC">
        <w:rPr>
          <w:sz w:val="24"/>
          <w:szCs w:val="24"/>
        </w:rPr>
        <w:t xml:space="preserve">Similarly, the Chief Executive of the Authority may be called, as an Accounting Officer, to give evidence to the Public Accounts Committee (PAC). Guidance on giving evidence to the PAC is set out in the Accounting Officer Memorandum which can be obtained from the Treasury Officer of Accounts. </w:t>
      </w:r>
    </w:p>
    <w:p w14:paraId="5896A2AF" w14:textId="77777777" w:rsidR="009635B5" w:rsidRPr="006121DC" w:rsidRDefault="009635B5" w:rsidP="009635B5">
      <w:pPr>
        <w:autoSpaceDE w:val="0"/>
        <w:autoSpaceDN w:val="0"/>
        <w:adjustRightInd w:val="0"/>
        <w:spacing w:line="320" w:lineRule="exact"/>
        <w:rPr>
          <w:sz w:val="24"/>
          <w:szCs w:val="24"/>
        </w:rPr>
      </w:pPr>
    </w:p>
    <w:p w14:paraId="25EBEEFD" w14:textId="77777777" w:rsidR="009635B5" w:rsidRPr="006121DC" w:rsidRDefault="009635B5" w:rsidP="0061390F">
      <w:pPr>
        <w:numPr>
          <w:ilvl w:val="0"/>
          <w:numId w:val="28"/>
        </w:numPr>
        <w:autoSpaceDE w:val="0"/>
        <w:autoSpaceDN w:val="0"/>
        <w:adjustRightInd w:val="0"/>
        <w:spacing w:before="0" w:after="0" w:line="320" w:lineRule="exact"/>
        <w:rPr>
          <w:sz w:val="24"/>
          <w:szCs w:val="24"/>
        </w:rPr>
      </w:pPr>
      <w:r w:rsidRPr="006121DC">
        <w:rPr>
          <w:sz w:val="24"/>
          <w:szCs w:val="24"/>
        </w:rPr>
        <w:t xml:space="preserve">Members wishing to give evidence should, as a matter of courtesy, advise their Chair and colleagues and the HTA and its sponsoring department of their intention. They should discuss with them the handling of any oral or written evidence they want to submit and whether they expect to be giving evidence on behalf of the Authority or in a personal capacity. The Select Committee should be advised of the status of the witness. </w:t>
      </w:r>
    </w:p>
    <w:p w14:paraId="673C2A76" w14:textId="77777777" w:rsidR="009635B5" w:rsidRPr="006121DC" w:rsidRDefault="009635B5" w:rsidP="009635B5">
      <w:pPr>
        <w:autoSpaceDE w:val="0"/>
        <w:autoSpaceDN w:val="0"/>
        <w:adjustRightInd w:val="0"/>
        <w:spacing w:line="320" w:lineRule="exact"/>
        <w:rPr>
          <w:sz w:val="24"/>
          <w:szCs w:val="24"/>
        </w:rPr>
      </w:pPr>
    </w:p>
    <w:p w14:paraId="0A35E6CF" w14:textId="77777777" w:rsidR="009635B5" w:rsidRPr="006121DC" w:rsidRDefault="009635B5" w:rsidP="0061390F">
      <w:pPr>
        <w:numPr>
          <w:ilvl w:val="0"/>
          <w:numId w:val="28"/>
        </w:numPr>
        <w:autoSpaceDE w:val="0"/>
        <w:autoSpaceDN w:val="0"/>
        <w:adjustRightInd w:val="0"/>
        <w:spacing w:before="0" w:after="0" w:line="320" w:lineRule="exact"/>
        <w:rPr>
          <w:sz w:val="24"/>
          <w:szCs w:val="24"/>
        </w:rPr>
      </w:pPr>
      <w:r w:rsidRPr="006121DC">
        <w:rPr>
          <w:sz w:val="24"/>
          <w:szCs w:val="24"/>
        </w:rPr>
        <w:t xml:space="preserve">Subject only to a Committee’s power to decide to require the attendance of a witness, the decision on whether to give evidence is solely for the individual concerned. There must be no pressure placed on individuals to deter them, or action </w:t>
      </w:r>
      <w:r w:rsidRPr="006121DC">
        <w:rPr>
          <w:sz w:val="24"/>
          <w:szCs w:val="24"/>
        </w:rPr>
        <w:lastRenderedPageBreak/>
        <w:t xml:space="preserve">taken against them as a consequence of giving evidence to a Select Committee. Any such actions might be regarded as contempt of the House, with potentially serious consequences for those involved. </w:t>
      </w:r>
    </w:p>
    <w:p w14:paraId="50E442EE" w14:textId="77777777" w:rsidR="009635B5" w:rsidRDefault="009635B5" w:rsidP="009635B5">
      <w:pPr>
        <w:autoSpaceDE w:val="0"/>
        <w:autoSpaceDN w:val="0"/>
        <w:adjustRightInd w:val="0"/>
        <w:spacing w:line="280" w:lineRule="exact"/>
        <w:ind w:left="360"/>
        <w:sectPr w:rsidR="009635B5" w:rsidSect="00150748">
          <w:type w:val="continuous"/>
          <w:pgSz w:w="12240" w:h="15840"/>
          <w:pgMar w:top="1440" w:right="1440" w:bottom="1440" w:left="1440" w:header="720" w:footer="720" w:gutter="0"/>
          <w:cols w:space="720"/>
          <w:noEndnote/>
          <w:docGrid w:linePitch="326"/>
        </w:sectPr>
      </w:pPr>
    </w:p>
    <w:p w14:paraId="5FE872FC" w14:textId="77777777" w:rsidR="009635B5" w:rsidRPr="007A60C8" w:rsidRDefault="009635B5" w:rsidP="009635B5">
      <w:pPr>
        <w:pStyle w:val="NoSpacing"/>
        <w:rPr>
          <w:b/>
        </w:rPr>
      </w:pPr>
      <w:r>
        <w:rPr>
          <w:noProof/>
        </w:rPr>
        <w:lastRenderedPageBreak/>
        <mc:AlternateContent>
          <mc:Choice Requires="wps">
            <w:drawing>
              <wp:anchor distT="0" distB="0" distL="114300" distR="114300" simplePos="0" relativeHeight="251659264" behindDoc="0" locked="0" layoutInCell="1" allowOverlap="1" wp14:anchorId="59E49CB3" wp14:editId="325C58A5">
                <wp:simplePos x="0" y="0"/>
                <wp:positionH relativeFrom="column">
                  <wp:posOffset>1713230</wp:posOffset>
                </wp:positionH>
                <wp:positionV relativeFrom="paragraph">
                  <wp:posOffset>-307975</wp:posOffset>
                </wp:positionV>
                <wp:extent cx="4182110" cy="294640"/>
                <wp:effectExtent l="0" t="0" r="8890" b="0"/>
                <wp:wrapNone/>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2110" cy="294640"/>
                        </a:xfrm>
                        <a:prstGeom prst="rect">
                          <a:avLst/>
                        </a:prstGeom>
                        <a:solidFill>
                          <a:srgbClr val="FFFFFF"/>
                        </a:solidFill>
                        <a:ln w="9525">
                          <a:noFill/>
                          <a:miter lim="800000"/>
                          <a:headEnd/>
                          <a:tailEnd/>
                        </a:ln>
                      </wps:spPr>
                      <wps:txbx>
                        <w:txbxContent>
                          <w:p w14:paraId="32FCCC13" w14:textId="77777777" w:rsidR="009635B5" w:rsidRPr="006A2496" w:rsidRDefault="009635B5" w:rsidP="00843C06">
                            <w:pPr>
                              <w:pStyle w:val="Heading2"/>
                              <w:rPr>
                                <w:rStyle w:val="Strong"/>
                              </w:rPr>
                            </w:pPr>
                            <w:bookmarkStart w:id="277" w:name="_Toc441056620"/>
                            <w:bookmarkStart w:id="278" w:name="_Toc441059019"/>
                            <w:bookmarkStart w:id="279" w:name="_Toc480473955"/>
                            <w:bookmarkStart w:id="280" w:name="_Toc480474107"/>
                            <w:bookmarkStart w:id="281" w:name="_Toc480474433"/>
                            <w:bookmarkStart w:id="282" w:name="_Toc480474586"/>
                            <w:bookmarkStart w:id="283" w:name="_Toc480475265"/>
                            <w:bookmarkStart w:id="284" w:name="Appendix_3"/>
                            <w:r w:rsidRPr="006A2496">
                              <w:rPr>
                                <w:rStyle w:val="Strong"/>
                              </w:rPr>
                              <w:t>Appendix 3: HTA Governance Structure</w:t>
                            </w:r>
                            <w:bookmarkEnd w:id="277"/>
                            <w:bookmarkEnd w:id="278"/>
                            <w:bookmarkEnd w:id="279"/>
                            <w:bookmarkEnd w:id="280"/>
                            <w:bookmarkEnd w:id="281"/>
                            <w:bookmarkEnd w:id="282"/>
                            <w:bookmarkEnd w:id="283"/>
                            <w:bookmarkEnd w:id="284"/>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E49CB3" id="_x0000_t202" coordsize="21600,21600" o:spt="202" path="m,l,21600r21600,l21600,xe">
                <v:stroke joinstyle="miter"/>
                <v:path gradientshapeok="t" o:connecttype="rect"/>
              </v:shapetype>
              <v:shape id="Text Box 298" o:spid="_x0000_s1026" type="#_x0000_t202" style="position:absolute;margin-left:134.9pt;margin-top:-24.25pt;width:329.3pt;height:23.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" stroked="f">
                <v:textbox style="mso-fit-shape-to-text:t">
                  <w:txbxContent>
                    <w:p w14:paraId="32FCCC13" w14:textId="77777777" w:rsidR="009635B5" w:rsidRPr="006A2496" w:rsidRDefault="009635B5" w:rsidP="00843C06">
                      <w:pPr>
                        <w:pStyle w:val="Heading2"/>
                        <w:rPr>
                          <w:rStyle w:val="Strong"/>
                        </w:rPr>
                      </w:pPr>
                      <w:bookmarkStart w:id="285" w:name="_Toc441056620"/>
                      <w:bookmarkStart w:id="286" w:name="_Toc441059019"/>
                      <w:bookmarkStart w:id="287" w:name="_Toc480473955"/>
                      <w:bookmarkStart w:id="288" w:name="_Toc480474107"/>
                      <w:bookmarkStart w:id="289" w:name="_Toc480474433"/>
                      <w:bookmarkStart w:id="290" w:name="_Toc480474586"/>
                      <w:bookmarkStart w:id="291" w:name="_Toc480475265"/>
                      <w:bookmarkStart w:id="292" w:name="Appendix_3"/>
                      <w:r w:rsidRPr="006A2496">
                        <w:rPr>
                          <w:rStyle w:val="Strong"/>
                        </w:rPr>
                        <w:t>Appendix 3: HTA Governance Structure</w:t>
                      </w:r>
                      <w:bookmarkEnd w:id="285"/>
                      <w:bookmarkEnd w:id="286"/>
                      <w:bookmarkEnd w:id="287"/>
                      <w:bookmarkEnd w:id="288"/>
                      <w:bookmarkEnd w:id="289"/>
                      <w:bookmarkEnd w:id="290"/>
                      <w:bookmarkEnd w:id="291"/>
                      <w:bookmarkEnd w:id="292"/>
                    </w:p>
                  </w:txbxContent>
                </v:textbox>
              </v:shape>
            </w:pict>
          </mc:Fallback>
        </mc:AlternateContent>
      </w:r>
    </w:p>
    <w:tbl>
      <w:tblPr>
        <w:tblW w:w="1487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6"/>
        <w:gridCol w:w="4328"/>
        <w:gridCol w:w="2760"/>
        <w:gridCol w:w="5198"/>
      </w:tblGrid>
      <w:tr w:rsidR="009635B5" w14:paraId="373B1DA9" w14:textId="77777777" w:rsidTr="002D5052">
        <w:trPr>
          <w:trHeight w:val="513"/>
        </w:trPr>
        <w:tc>
          <w:tcPr>
            <w:tcW w:w="2586" w:type="dxa"/>
            <w:tcBorders>
              <w:top w:val="nil"/>
              <w:left w:val="nil"/>
              <w:bottom w:val="nil"/>
              <w:right w:val="nil"/>
            </w:tcBorders>
            <w:shd w:val="clear" w:color="auto" w:fill="auto"/>
          </w:tcPr>
          <w:p w14:paraId="7390152B" w14:textId="77777777" w:rsidR="009635B5" w:rsidRPr="007A60C8" w:rsidRDefault="009635B5" w:rsidP="000F3DF2">
            <w:pPr>
              <w:spacing w:line="280" w:lineRule="exact"/>
              <w:rPr>
                <w:b/>
                <w:sz w:val="20"/>
                <w:szCs w:val="20"/>
              </w:rPr>
            </w:pPr>
          </w:p>
        </w:tc>
        <w:tc>
          <w:tcPr>
            <w:tcW w:w="7088" w:type="dxa"/>
            <w:gridSpan w:val="2"/>
            <w:tcBorders>
              <w:top w:val="nil"/>
              <w:left w:val="nil"/>
              <w:bottom w:val="nil"/>
              <w:right w:val="nil"/>
            </w:tcBorders>
            <w:shd w:val="clear" w:color="auto" w:fill="auto"/>
          </w:tcPr>
          <w:p w14:paraId="79891AD6" w14:textId="77777777" w:rsidR="009635B5" w:rsidRPr="006121DC" w:rsidRDefault="006121DC" w:rsidP="000F3DF2">
            <w:pPr>
              <w:tabs>
                <w:tab w:val="center" w:pos="3648"/>
                <w:tab w:val="right" w:pos="7296"/>
              </w:tabs>
              <w:spacing w:line="280" w:lineRule="exact"/>
              <w:rPr>
                <w:b/>
                <w:sz w:val="24"/>
                <w:szCs w:val="24"/>
              </w:rPr>
            </w:pPr>
            <w:r w:rsidRPr="006121DC">
              <w:rPr>
                <w:noProof/>
                <w:sz w:val="24"/>
                <w:szCs w:val="24"/>
              </w:rPr>
              <mc:AlternateContent>
                <mc:Choice Requires="wps">
                  <w:drawing>
                    <wp:anchor distT="4294967292" distB="4294967292" distL="114300" distR="114300" simplePos="0" relativeHeight="251660288" behindDoc="0" locked="0" layoutInCell="1" allowOverlap="1" wp14:anchorId="1BC16EB6" wp14:editId="66C0FB81">
                      <wp:simplePos x="0" y="0"/>
                      <wp:positionH relativeFrom="column">
                        <wp:posOffset>-5304</wp:posOffset>
                      </wp:positionH>
                      <wp:positionV relativeFrom="paragraph">
                        <wp:posOffset>326147</wp:posOffset>
                      </wp:positionV>
                      <wp:extent cx="4070985" cy="0"/>
                      <wp:effectExtent l="0" t="0" r="0" b="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70985" cy="0"/>
                              </a:xfrm>
                              <a:prstGeom prst="line">
                                <a:avLst/>
                              </a:prstGeom>
                              <a:noFill/>
                              <a:ln w="9525" cap="flat" cmpd="thinThick" algn="ctr">
                                <a:solidFill>
                                  <a:sysClr val="windowText" lastClr="000000"/>
                                </a:solidFill>
                                <a:prstDash val="solid"/>
                              </a:ln>
                              <a:effectLst>
                                <a:reflection endPos="65000" dist="50800" dir="5400000" sy="-100000" algn="bl" rotWithShape="0"/>
                              </a:effectLst>
                            </wps:spPr>
                            <wps:bodyPr/>
                          </wps:wsp>
                        </a:graphicData>
                      </a:graphic>
                      <wp14:sizeRelH relativeFrom="margin">
                        <wp14:pctWidth>0</wp14:pctWidth>
                      </wp14:sizeRelH>
                      <wp14:sizeRelV relativeFrom="page">
                        <wp14:pctHeight>0</wp14:pctHeight>
                      </wp14:sizeRelV>
                    </wp:anchor>
                  </w:drawing>
                </mc:Choice>
                <mc:Fallback>
                  <w:pict>
                    <v:line w14:anchorId="4C842AB5" id="Straight Connector 27"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4pt,25.7pt" to="320.1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" strokecolor="windowText">
                      <v:stroke linestyle="thinThick"/>
                      <o:lock v:ext="edit" shapetype="f"/>
                    </v:line>
                  </w:pict>
                </mc:Fallback>
              </mc:AlternateContent>
            </w:r>
            <w:r w:rsidR="009635B5" w:rsidRPr="006121DC">
              <w:rPr>
                <w:b/>
                <w:sz w:val="24"/>
                <w:szCs w:val="24"/>
              </w:rPr>
              <w:tab/>
              <w:t>Groups</w:t>
            </w:r>
            <w:r w:rsidR="009635B5" w:rsidRPr="006121DC">
              <w:rPr>
                <w:b/>
                <w:sz w:val="24"/>
                <w:szCs w:val="24"/>
              </w:rPr>
              <w:tab/>
            </w:r>
          </w:p>
        </w:tc>
        <w:tc>
          <w:tcPr>
            <w:tcW w:w="5198" w:type="dxa"/>
            <w:tcBorders>
              <w:top w:val="nil"/>
              <w:left w:val="nil"/>
              <w:bottom w:val="nil"/>
              <w:right w:val="nil"/>
            </w:tcBorders>
            <w:shd w:val="clear" w:color="auto" w:fill="auto"/>
          </w:tcPr>
          <w:p w14:paraId="1BD78CA4" w14:textId="77777777" w:rsidR="009635B5" w:rsidRPr="006121DC" w:rsidRDefault="009635B5" w:rsidP="000F3DF2">
            <w:pPr>
              <w:spacing w:line="280" w:lineRule="exact"/>
              <w:jc w:val="center"/>
              <w:rPr>
                <w:b/>
                <w:sz w:val="24"/>
                <w:szCs w:val="24"/>
              </w:rPr>
            </w:pPr>
            <w:r w:rsidRPr="006121DC">
              <w:rPr>
                <w:noProof/>
                <w:sz w:val="24"/>
                <w:szCs w:val="24"/>
              </w:rPr>
              <mc:AlternateContent>
                <mc:Choice Requires="wps">
                  <w:drawing>
                    <wp:anchor distT="4294967292" distB="4294967292" distL="114300" distR="114300" simplePos="0" relativeHeight="251661312" behindDoc="0" locked="0" layoutInCell="1" allowOverlap="1" wp14:anchorId="147D7755" wp14:editId="2C57A7D6">
                      <wp:simplePos x="0" y="0"/>
                      <wp:positionH relativeFrom="column">
                        <wp:posOffset>3175</wp:posOffset>
                      </wp:positionH>
                      <wp:positionV relativeFrom="paragraph">
                        <wp:posOffset>331790</wp:posOffset>
                      </wp:positionV>
                      <wp:extent cx="3228340" cy="0"/>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28340" cy="0"/>
                              </a:xfrm>
                              <a:prstGeom prst="line">
                                <a:avLst/>
                              </a:prstGeom>
                              <a:noFill/>
                              <a:ln w="9525" cap="flat" cmpd="thinThick" algn="ctr">
                                <a:solidFill>
                                  <a:sysClr val="windowText" lastClr="000000"/>
                                </a:solidFill>
                                <a:prstDash val="solid"/>
                              </a:ln>
                              <a:effectLst>
                                <a:reflection endPos="65000" dist="50800" dir="5400000" sy="-100000" algn="bl" rotWithShape="0"/>
                              </a:effectLst>
                            </wps:spPr>
                            <wps:bodyPr/>
                          </wps:wsp>
                        </a:graphicData>
                      </a:graphic>
                      <wp14:sizeRelH relativeFrom="margin">
                        <wp14:pctWidth>0</wp14:pctWidth>
                      </wp14:sizeRelH>
                      <wp14:sizeRelV relativeFrom="margin">
                        <wp14:pctHeight>0</wp14:pctHeight>
                      </wp14:sizeRelV>
                    </wp:anchor>
                  </w:drawing>
                </mc:Choice>
                <mc:Fallback>
                  <w:pict>
                    <v:line w14:anchorId="7F227BA9" id="Straight Connector 30"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25pt,26.15pt" to="254.4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" strokecolor="windowText">
                      <v:stroke linestyle="thinThick"/>
                      <o:lock v:ext="edit" shapetype="f"/>
                    </v:line>
                  </w:pict>
                </mc:Fallback>
              </mc:AlternateContent>
            </w:r>
            <w:r w:rsidRPr="006121DC">
              <w:rPr>
                <w:b/>
                <w:sz w:val="24"/>
                <w:szCs w:val="24"/>
              </w:rPr>
              <w:t>Associated documentation</w:t>
            </w:r>
          </w:p>
        </w:tc>
      </w:tr>
      <w:tr w:rsidR="009635B5" w14:paraId="122C0071" w14:textId="77777777" w:rsidTr="002D5052">
        <w:trPr>
          <w:trHeight w:val="973"/>
        </w:trPr>
        <w:tc>
          <w:tcPr>
            <w:tcW w:w="2586" w:type="dxa"/>
            <w:tcBorders>
              <w:top w:val="nil"/>
              <w:left w:val="nil"/>
              <w:bottom w:val="nil"/>
              <w:right w:val="nil"/>
            </w:tcBorders>
            <w:shd w:val="clear" w:color="auto" w:fill="auto"/>
            <w:vAlign w:val="center"/>
          </w:tcPr>
          <w:p w14:paraId="71EDAB11" w14:textId="77777777" w:rsidR="009635B5" w:rsidRPr="006121DC" w:rsidRDefault="009635B5" w:rsidP="000F3DF2">
            <w:pPr>
              <w:spacing w:line="280" w:lineRule="exact"/>
              <w:rPr>
                <w:b/>
                <w:sz w:val="24"/>
                <w:szCs w:val="24"/>
              </w:rPr>
            </w:pPr>
            <w:r w:rsidRPr="006121DC">
              <w:rPr>
                <w:b/>
                <w:sz w:val="24"/>
                <w:szCs w:val="24"/>
              </w:rPr>
              <w:t>Board</w:t>
            </w:r>
          </w:p>
        </w:tc>
        <w:tc>
          <w:tcPr>
            <w:tcW w:w="7088" w:type="dxa"/>
            <w:gridSpan w:val="2"/>
            <w:tcBorders>
              <w:top w:val="nil"/>
              <w:left w:val="nil"/>
              <w:bottom w:val="nil"/>
              <w:right w:val="nil"/>
            </w:tcBorders>
            <w:shd w:val="clear" w:color="auto" w:fill="auto"/>
          </w:tcPr>
          <w:p w14:paraId="45C8A0BD" w14:textId="77777777" w:rsidR="009635B5" w:rsidRPr="006121DC" w:rsidRDefault="009635B5" w:rsidP="000F3DF2">
            <w:pPr>
              <w:spacing w:line="280" w:lineRule="exact"/>
              <w:jc w:val="both"/>
              <w:rPr>
                <w:rFonts w:ascii="Times New Roman" w:hAnsi="Times New Roman" w:cs="Times New Roman"/>
                <w:sz w:val="24"/>
                <w:szCs w:val="24"/>
              </w:rPr>
            </w:pPr>
            <w:r w:rsidRPr="006121DC">
              <w:rPr>
                <w:noProof/>
                <w:sz w:val="24"/>
                <w:szCs w:val="24"/>
              </w:rPr>
              <mc:AlternateContent>
                <mc:Choice Requires="wps">
                  <w:drawing>
                    <wp:anchor distT="0" distB="0" distL="114300" distR="114300" simplePos="0" relativeHeight="251662336" behindDoc="0" locked="0" layoutInCell="1" allowOverlap="1" wp14:anchorId="39CE79CF" wp14:editId="4123D576">
                      <wp:simplePos x="0" y="0"/>
                      <wp:positionH relativeFrom="column">
                        <wp:posOffset>1220077</wp:posOffset>
                      </wp:positionH>
                      <wp:positionV relativeFrom="paragraph">
                        <wp:posOffset>136228</wp:posOffset>
                      </wp:positionV>
                      <wp:extent cx="1677035" cy="539115"/>
                      <wp:effectExtent l="0" t="0" r="18415" b="1841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035" cy="539115"/>
                              </a:xfrm>
                              <a:prstGeom prst="rect">
                                <a:avLst/>
                              </a:prstGeom>
                              <a:solidFill>
                                <a:srgbClr val="8064A2">
                                  <a:lumMod val="40000"/>
                                  <a:lumOff val="60000"/>
                                </a:srgbClr>
                              </a:solidFill>
                              <a:ln w="9525">
                                <a:solidFill>
                                  <a:srgbClr val="000000"/>
                                </a:solidFill>
                                <a:miter lim="800000"/>
                                <a:headEnd/>
                                <a:tailEnd/>
                              </a:ln>
                            </wps:spPr>
                            <wps:txbx>
                              <w:txbxContent>
                                <w:p w14:paraId="22EB4600" w14:textId="77777777" w:rsidR="009635B5" w:rsidRPr="006121DC" w:rsidRDefault="009635B5" w:rsidP="009635B5">
                                  <w:pPr>
                                    <w:pStyle w:val="NoSpacing"/>
                                    <w:jc w:val="center"/>
                                    <w:rPr>
                                      <w:b/>
                                      <w:sz w:val="24"/>
                                      <w:szCs w:val="24"/>
                                    </w:rPr>
                                  </w:pPr>
                                  <w:r w:rsidRPr="006121DC">
                                    <w:rPr>
                                      <w:b/>
                                      <w:sz w:val="24"/>
                                      <w:szCs w:val="24"/>
                                    </w:rPr>
                                    <w:t>Board of the HTA</w:t>
                                  </w:r>
                                </w:p>
                                <w:p w14:paraId="36E9308A" w14:textId="77777777" w:rsidR="009635B5" w:rsidRPr="006121DC" w:rsidRDefault="009635B5" w:rsidP="009635B5">
                                  <w:pPr>
                                    <w:pStyle w:val="NoSpacing"/>
                                    <w:jc w:val="center"/>
                                    <w:rPr>
                                      <w:sz w:val="24"/>
                                      <w:szCs w:val="24"/>
                                    </w:rPr>
                                  </w:pPr>
                                  <w:r w:rsidRPr="006121DC">
                                    <w:rPr>
                                      <w:sz w:val="24"/>
                                      <w:szCs w:val="24"/>
                                    </w:rPr>
                                    <w:t xml:space="preserve"> </w:t>
                                  </w:r>
                                  <w:r w:rsidRPr="006121DC">
                                    <w:rPr>
                                      <w:sz w:val="24"/>
                                      <w:szCs w:val="24"/>
                                    </w:rPr>
                                    <w:br/>
                                    <w:t>Decision making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CE79CF" id="Text Box 17" o:spid="_x0000_s1027" type="#_x0000_t202" style="position:absolute;left:0;text-align:left;margin-left:96.05pt;margin-top:10.75pt;width:132.05pt;height:42.4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" fillcolor="#ccc1da">
                      <v:textbox style="mso-fit-shape-to-text:t">
                        <w:txbxContent>
                          <w:p w14:paraId="22EB4600" w14:textId="77777777" w:rsidR="009635B5" w:rsidRPr="006121DC" w:rsidRDefault="009635B5" w:rsidP="009635B5">
                            <w:pPr>
                              <w:pStyle w:val="NoSpacing"/>
                              <w:jc w:val="center"/>
                              <w:rPr>
                                <w:b/>
                                <w:sz w:val="24"/>
                                <w:szCs w:val="24"/>
                              </w:rPr>
                            </w:pPr>
                            <w:r w:rsidRPr="006121DC">
                              <w:rPr>
                                <w:b/>
                                <w:sz w:val="24"/>
                                <w:szCs w:val="24"/>
                              </w:rPr>
                              <w:t>Board of the HTA</w:t>
                            </w:r>
                          </w:p>
                          <w:p w14:paraId="36E9308A" w14:textId="77777777" w:rsidR="009635B5" w:rsidRPr="006121DC" w:rsidRDefault="009635B5" w:rsidP="009635B5">
                            <w:pPr>
                              <w:pStyle w:val="NoSpacing"/>
                              <w:jc w:val="center"/>
                              <w:rPr>
                                <w:sz w:val="24"/>
                                <w:szCs w:val="24"/>
                              </w:rPr>
                            </w:pPr>
                            <w:r w:rsidRPr="006121DC">
                              <w:rPr>
                                <w:sz w:val="24"/>
                                <w:szCs w:val="24"/>
                              </w:rPr>
                              <w:t xml:space="preserve"> </w:t>
                            </w:r>
                            <w:r w:rsidRPr="006121DC">
                              <w:rPr>
                                <w:sz w:val="24"/>
                                <w:szCs w:val="24"/>
                              </w:rPr>
                              <w:br/>
                              <w:t>Decision making</w:t>
                            </w:r>
                          </w:p>
                        </w:txbxContent>
                      </v:textbox>
                    </v:shape>
                  </w:pict>
                </mc:Fallback>
              </mc:AlternateContent>
            </w:r>
          </w:p>
          <w:p w14:paraId="3CCB4C5A" w14:textId="77777777" w:rsidR="009635B5" w:rsidRPr="006121DC" w:rsidRDefault="009635B5" w:rsidP="000F3DF2">
            <w:pPr>
              <w:spacing w:line="280" w:lineRule="exact"/>
              <w:jc w:val="both"/>
              <w:rPr>
                <w:rFonts w:ascii="Times New Roman" w:hAnsi="Times New Roman" w:cs="Times New Roman"/>
                <w:sz w:val="24"/>
                <w:szCs w:val="24"/>
              </w:rPr>
            </w:pPr>
          </w:p>
          <w:p w14:paraId="5E3CDC6E" w14:textId="77777777" w:rsidR="009635B5" w:rsidRPr="006121DC" w:rsidRDefault="005268B1" w:rsidP="000F3DF2">
            <w:pPr>
              <w:spacing w:line="280" w:lineRule="exact"/>
              <w:jc w:val="both"/>
              <w:rPr>
                <w:rFonts w:ascii="Times New Roman" w:hAnsi="Times New Roman" w:cs="Times New Roman"/>
                <w:sz w:val="24"/>
                <w:szCs w:val="24"/>
              </w:rPr>
            </w:pPr>
            <w:r w:rsidRPr="006121DC">
              <w:rPr>
                <w:noProof/>
                <w:sz w:val="24"/>
                <w:szCs w:val="24"/>
              </w:rPr>
              <mc:AlternateContent>
                <mc:Choice Requires="wps">
                  <w:drawing>
                    <wp:anchor distT="0" distB="0" distL="114300" distR="114300" simplePos="0" relativeHeight="251664384" behindDoc="0" locked="0" layoutInCell="1" allowOverlap="1" wp14:anchorId="16C0F2DA" wp14:editId="033146A7">
                      <wp:simplePos x="0" y="0"/>
                      <wp:positionH relativeFrom="column">
                        <wp:posOffset>2137297</wp:posOffset>
                      </wp:positionH>
                      <wp:positionV relativeFrom="paragraph">
                        <wp:posOffset>396724</wp:posOffset>
                      </wp:positionV>
                      <wp:extent cx="2050415" cy="1046539"/>
                      <wp:effectExtent l="0" t="0" r="26035" b="2032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0415" cy="1046539"/>
                              </a:xfrm>
                              <a:prstGeom prst="rect">
                                <a:avLst/>
                              </a:prstGeom>
                              <a:solidFill>
                                <a:srgbClr val="8064A2">
                                  <a:lumMod val="40000"/>
                                  <a:lumOff val="60000"/>
                                </a:srgbClr>
                              </a:solidFill>
                              <a:ln w="9525">
                                <a:solidFill>
                                  <a:srgbClr val="000000"/>
                                </a:solidFill>
                                <a:miter lim="800000"/>
                                <a:headEnd/>
                                <a:tailEnd/>
                              </a:ln>
                            </wps:spPr>
                            <wps:txbx>
                              <w:txbxContent>
                                <w:p w14:paraId="01E60BB1" w14:textId="77777777" w:rsidR="009635B5" w:rsidRPr="006121DC" w:rsidRDefault="009635B5" w:rsidP="009635B5">
                                  <w:pPr>
                                    <w:jc w:val="center"/>
                                    <w:rPr>
                                      <w:b/>
                                      <w:sz w:val="24"/>
                                      <w:szCs w:val="24"/>
                                    </w:rPr>
                                  </w:pPr>
                                  <w:r w:rsidRPr="006121DC">
                                    <w:rPr>
                                      <w:b/>
                                      <w:sz w:val="24"/>
                                      <w:szCs w:val="24"/>
                                    </w:rPr>
                                    <w:t>Remuneration Committee</w:t>
                                  </w:r>
                                </w:p>
                                <w:p w14:paraId="715B2BBC" w14:textId="77777777" w:rsidR="009635B5" w:rsidRPr="006121DC" w:rsidRDefault="009635B5" w:rsidP="009635B5">
                                  <w:pPr>
                                    <w:jc w:val="center"/>
                                    <w:rPr>
                                      <w:sz w:val="24"/>
                                      <w:szCs w:val="24"/>
                                    </w:rPr>
                                  </w:pPr>
                                  <w:r w:rsidRPr="006121DC">
                                    <w:rPr>
                                      <w:sz w:val="24"/>
                                      <w:szCs w:val="24"/>
                                    </w:rPr>
                                    <w:br/>
                                    <w:t>Delegated decision making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C0F2DA" id="Text Box 21" o:spid="_x0000_s1028" type="#_x0000_t202" style="position:absolute;left:0;text-align:left;margin-left:168.3pt;margin-top:31.25pt;width:161.45pt;height:8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" fillcolor="#ccc1da">
                      <v:textbox>
                        <w:txbxContent>
                          <w:p w14:paraId="01E60BB1" w14:textId="77777777" w:rsidR="009635B5" w:rsidRPr="006121DC" w:rsidRDefault="009635B5" w:rsidP="009635B5">
                            <w:pPr>
                              <w:jc w:val="center"/>
                              <w:rPr>
                                <w:b/>
                                <w:sz w:val="24"/>
                                <w:szCs w:val="24"/>
                              </w:rPr>
                            </w:pPr>
                            <w:r w:rsidRPr="006121DC">
                              <w:rPr>
                                <w:b/>
                                <w:sz w:val="24"/>
                                <w:szCs w:val="24"/>
                              </w:rPr>
                              <w:t>Remuneration Committee</w:t>
                            </w:r>
                          </w:p>
                          <w:p w14:paraId="715B2BBC" w14:textId="77777777" w:rsidR="009635B5" w:rsidRPr="006121DC" w:rsidRDefault="009635B5" w:rsidP="009635B5">
                            <w:pPr>
                              <w:jc w:val="center"/>
                              <w:rPr>
                                <w:sz w:val="24"/>
                                <w:szCs w:val="24"/>
                              </w:rPr>
                            </w:pPr>
                            <w:r w:rsidRPr="006121DC">
                              <w:rPr>
                                <w:sz w:val="24"/>
                                <w:szCs w:val="24"/>
                              </w:rPr>
                              <w:br/>
                              <w:t>Delegated decision making</w:t>
                            </w:r>
                          </w:p>
                        </w:txbxContent>
                      </v:textbox>
                    </v:shape>
                  </w:pict>
                </mc:Fallback>
              </mc:AlternateContent>
            </w:r>
          </w:p>
        </w:tc>
        <w:tc>
          <w:tcPr>
            <w:tcW w:w="5198" w:type="dxa"/>
            <w:tcBorders>
              <w:top w:val="nil"/>
              <w:left w:val="nil"/>
              <w:bottom w:val="nil"/>
              <w:right w:val="nil"/>
            </w:tcBorders>
            <w:shd w:val="clear" w:color="auto" w:fill="auto"/>
            <w:vAlign w:val="center"/>
          </w:tcPr>
          <w:p w14:paraId="5FE14997" w14:textId="77777777" w:rsidR="009635B5" w:rsidRPr="006121DC" w:rsidRDefault="009635B5" w:rsidP="0061390F">
            <w:pPr>
              <w:pStyle w:val="NoSpacing"/>
              <w:numPr>
                <w:ilvl w:val="0"/>
                <w:numId w:val="30"/>
              </w:numPr>
              <w:spacing w:before="0"/>
              <w:rPr>
                <w:sz w:val="24"/>
                <w:szCs w:val="24"/>
              </w:rPr>
            </w:pPr>
            <w:r w:rsidRPr="006121DC">
              <w:rPr>
                <w:spacing w:val="-1"/>
                <w:sz w:val="24"/>
                <w:szCs w:val="24"/>
              </w:rPr>
              <w:t>T</w:t>
            </w:r>
            <w:r w:rsidRPr="006121DC">
              <w:rPr>
                <w:sz w:val="24"/>
                <w:szCs w:val="24"/>
              </w:rPr>
              <w:t>he</w:t>
            </w:r>
            <w:r w:rsidRPr="006121DC">
              <w:rPr>
                <w:spacing w:val="-1"/>
                <w:sz w:val="24"/>
                <w:szCs w:val="24"/>
              </w:rPr>
              <w:t xml:space="preserve"> </w:t>
            </w:r>
            <w:r w:rsidRPr="006121DC">
              <w:rPr>
                <w:spacing w:val="1"/>
                <w:sz w:val="24"/>
                <w:szCs w:val="24"/>
              </w:rPr>
              <w:t>H</w:t>
            </w:r>
            <w:r w:rsidRPr="006121DC">
              <w:rPr>
                <w:sz w:val="24"/>
                <w:szCs w:val="24"/>
              </w:rPr>
              <w:t>u</w:t>
            </w:r>
            <w:r w:rsidRPr="006121DC">
              <w:rPr>
                <w:spacing w:val="-1"/>
                <w:sz w:val="24"/>
                <w:szCs w:val="24"/>
              </w:rPr>
              <w:t>m</w:t>
            </w:r>
            <w:r w:rsidRPr="006121DC">
              <w:rPr>
                <w:sz w:val="24"/>
                <w:szCs w:val="24"/>
              </w:rPr>
              <w:t>an</w:t>
            </w:r>
            <w:r w:rsidRPr="006121DC">
              <w:rPr>
                <w:spacing w:val="-1"/>
                <w:sz w:val="24"/>
                <w:szCs w:val="24"/>
              </w:rPr>
              <w:t xml:space="preserve"> Ti</w:t>
            </w:r>
            <w:r w:rsidRPr="006121DC">
              <w:rPr>
                <w:spacing w:val="2"/>
                <w:sz w:val="24"/>
                <w:szCs w:val="24"/>
              </w:rPr>
              <w:t>ss</w:t>
            </w:r>
            <w:r w:rsidRPr="006121DC">
              <w:rPr>
                <w:sz w:val="24"/>
                <w:szCs w:val="24"/>
              </w:rPr>
              <w:t>ue</w:t>
            </w:r>
            <w:r w:rsidRPr="006121DC">
              <w:rPr>
                <w:spacing w:val="-1"/>
                <w:sz w:val="24"/>
                <w:szCs w:val="24"/>
              </w:rPr>
              <w:t xml:space="preserve"> </w:t>
            </w:r>
            <w:r w:rsidRPr="006121DC">
              <w:rPr>
                <w:spacing w:val="-2"/>
                <w:sz w:val="24"/>
                <w:szCs w:val="24"/>
              </w:rPr>
              <w:t>A</w:t>
            </w:r>
            <w:r w:rsidRPr="006121DC">
              <w:rPr>
                <w:spacing w:val="2"/>
                <w:sz w:val="24"/>
                <w:szCs w:val="24"/>
              </w:rPr>
              <w:t>c</w:t>
            </w:r>
            <w:r w:rsidRPr="006121DC">
              <w:rPr>
                <w:sz w:val="24"/>
                <w:szCs w:val="24"/>
              </w:rPr>
              <w:t>t</w:t>
            </w:r>
            <w:r w:rsidRPr="006121DC">
              <w:rPr>
                <w:spacing w:val="-4"/>
                <w:sz w:val="24"/>
                <w:szCs w:val="24"/>
              </w:rPr>
              <w:t xml:space="preserve"> </w:t>
            </w:r>
            <w:r w:rsidRPr="006121DC">
              <w:rPr>
                <w:spacing w:val="1"/>
                <w:sz w:val="24"/>
                <w:szCs w:val="24"/>
              </w:rPr>
              <w:t>(</w:t>
            </w:r>
            <w:r w:rsidRPr="006121DC">
              <w:rPr>
                <w:sz w:val="24"/>
                <w:szCs w:val="24"/>
              </w:rPr>
              <w:t>2004)</w:t>
            </w:r>
          </w:p>
          <w:p w14:paraId="60D119B1" w14:textId="77777777" w:rsidR="009635B5" w:rsidRPr="006121DC" w:rsidRDefault="009635B5" w:rsidP="0061390F">
            <w:pPr>
              <w:pStyle w:val="NoSpacing"/>
              <w:numPr>
                <w:ilvl w:val="0"/>
                <w:numId w:val="30"/>
              </w:numPr>
              <w:spacing w:before="0"/>
              <w:rPr>
                <w:sz w:val="24"/>
                <w:szCs w:val="24"/>
              </w:rPr>
            </w:pPr>
            <w:r w:rsidRPr="006121DC">
              <w:rPr>
                <w:sz w:val="24"/>
                <w:szCs w:val="24"/>
              </w:rPr>
              <w:t>Board Standing Orders (</w:t>
            </w:r>
            <w:r w:rsidR="008A7935" w:rsidRPr="008B5EEE">
              <w:rPr>
                <w:sz w:val="24"/>
                <w:szCs w:val="24"/>
                <w:highlight w:val="yellow"/>
              </w:rPr>
              <w:t>November 2021</w:t>
            </w:r>
            <w:r w:rsidRPr="006121DC">
              <w:rPr>
                <w:sz w:val="24"/>
                <w:szCs w:val="24"/>
              </w:rPr>
              <w:t>)</w:t>
            </w:r>
          </w:p>
          <w:p w14:paraId="50D39476" w14:textId="77777777" w:rsidR="009635B5" w:rsidRPr="006121DC" w:rsidRDefault="009635B5" w:rsidP="0061390F">
            <w:pPr>
              <w:pStyle w:val="NoSpacing"/>
              <w:numPr>
                <w:ilvl w:val="0"/>
                <w:numId w:val="30"/>
              </w:numPr>
              <w:spacing w:before="0"/>
              <w:rPr>
                <w:sz w:val="24"/>
                <w:szCs w:val="24"/>
              </w:rPr>
            </w:pPr>
            <w:r w:rsidRPr="006121DC">
              <w:rPr>
                <w:spacing w:val="-2"/>
                <w:sz w:val="24"/>
                <w:szCs w:val="24"/>
              </w:rPr>
              <w:t>S</w:t>
            </w:r>
            <w:r w:rsidRPr="006121DC">
              <w:rPr>
                <w:spacing w:val="2"/>
                <w:sz w:val="24"/>
                <w:szCs w:val="24"/>
              </w:rPr>
              <w:t>c</w:t>
            </w:r>
            <w:r w:rsidRPr="006121DC">
              <w:rPr>
                <w:sz w:val="24"/>
                <w:szCs w:val="24"/>
              </w:rPr>
              <w:t>hedu</w:t>
            </w:r>
            <w:r w:rsidRPr="006121DC">
              <w:rPr>
                <w:spacing w:val="-1"/>
                <w:sz w:val="24"/>
                <w:szCs w:val="24"/>
              </w:rPr>
              <w:t>l</w:t>
            </w:r>
            <w:r w:rsidRPr="006121DC">
              <w:rPr>
                <w:sz w:val="24"/>
                <w:szCs w:val="24"/>
              </w:rPr>
              <w:t>e</w:t>
            </w:r>
            <w:r w:rsidRPr="006121DC">
              <w:rPr>
                <w:spacing w:val="-1"/>
                <w:sz w:val="24"/>
                <w:szCs w:val="24"/>
              </w:rPr>
              <w:t xml:space="preserve"> </w:t>
            </w:r>
            <w:r w:rsidRPr="006121DC">
              <w:rPr>
                <w:sz w:val="24"/>
                <w:szCs w:val="24"/>
              </w:rPr>
              <w:t>of de</w:t>
            </w:r>
            <w:r w:rsidRPr="006121DC">
              <w:rPr>
                <w:spacing w:val="-1"/>
                <w:sz w:val="24"/>
                <w:szCs w:val="24"/>
              </w:rPr>
              <w:t>l</w:t>
            </w:r>
            <w:r w:rsidRPr="006121DC">
              <w:rPr>
                <w:sz w:val="24"/>
                <w:szCs w:val="24"/>
              </w:rPr>
              <w:t>ega</w:t>
            </w:r>
            <w:r w:rsidRPr="006121DC">
              <w:rPr>
                <w:spacing w:val="-2"/>
                <w:sz w:val="24"/>
                <w:szCs w:val="24"/>
              </w:rPr>
              <w:t>t</w:t>
            </w:r>
            <w:r w:rsidRPr="006121DC">
              <w:rPr>
                <w:spacing w:val="-1"/>
                <w:sz w:val="24"/>
                <w:szCs w:val="24"/>
              </w:rPr>
              <w:t>i</w:t>
            </w:r>
            <w:r w:rsidRPr="006121DC">
              <w:rPr>
                <w:sz w:val="24"/>
                <w:szCs w:val="24"/>
              </w:rPr>
              <w:t>on</w:t>
            </w:r>
            <w:r w:rsidRPr="006121DC">
              <w:rPr>
                <w:spacing w:val="-1"/>
                <w:sz w:val="24"/>
                <w:szCs w:val="24"/>
              </w:rPr>
              <w:t xml:space="preserve"> </w:t>
            </w:r>
            <w:r w:rsidRPr="006121DC">
              <w:rPr>
                <w:spacing w:val="-2"/>
                <w:sz w:val="24"/>
                <w:szCs w:val="24"/>
              </w:rPr>
              <w:t>t</w:t>
            </w:r>
            <w:r w:rsidRPr="006121DC">
              <w:rPr>
                <w:sz w:val="24"/>
                <w:szCs w:val="24"/>
              </w:rPr>
              <w:t>o</w:t>
            </w:r>
            <w:r w:rsidRPr="006121DC">
              <w:rPr>
                <w:spacing w:val="-1"/>
                <w:sz w:val="24"/>
                <w:szCs w:val="24"/>
              </w:rPr>
              <w:t xml:space="preserve"> </w:t>
            </w:r>
            <w:r w:rsidRPr="006121DC">
              <w:rPr>
                <w:spacing w:val="-2"/>
                <w:sz w:val="24"/>
                <w:szCs w:val="24"/>
              </w:rPr>
              <w:t>t</w:t>
            </w:r>
            <w:r w:rsidRPr="006121DC">
              <w:rPr>
                <w:sz w:val="24"/>
                <w:szCs w:val="24"/>
              </w:rPr>
              <w:t>he</w:t>
            </w:r>
            <w:r w:rsidRPr="006121DC">
              <w:rPr>
                <w:spacing w:val="-1"/>
                <w:sz w:val="24"/>
                <w:szCs w:val="24"/>
              </w:rPr>
              <w:t xml:space="preserve"> </w:t>
            </w:r>
            <w:r w:rsidRPr="006121DC">
              <w:rPr>
                <w:spacing w:val="1"/>
                <w:sz w:val="24"/>
                <w:szCs w:val="24"/>
              </w:rPr>
              <w:t>C</w:t>
            </w:r>
            <w:r w:rsidRPr="006121DC">
              <w:rPr>
                <w:sz w:val="24"/>
                <w:szCs w:val="24"/>
              </w:rPr>
              <w:t>h</w:t>
            </w:r>
            <w:r w:rsidRPr="006121DC">
              <w:rPr>
                <w:spacing w:val="-1"/>
                <w:sz w:val="24"/>
                <w:szCs w:val="24"/>
              </w:rPr>
              <w:t>i</w:t>
            </w:r>
            <w:r w:rsidRPr="006121DC">
              <w:rPr>
                <w:sz w:val="24"/>
                <w:szCs w:val="24"/>
              </w:rPr>
              <w:t xml:space="preserve">ef </w:t>
            </w:r>
            <w:r w:rsidRPr="006121DC">
              <w:rPr>
                <w:spacing w:val="-2"/>
                <w:sz w:val="24"/>
                <w:szCs w:val="24"/>
              </w:rPr>
              <w:t>E</w:t>
            </w:r>
            <w:r w:rsidRPr="006121DC">
              <w:rPr>
                <w:spacing w:val="-3"/>
                <w:sz w:val="24"/>
                <w:szCs w:val="24"/>
              </w:rPr>
              <w:t>x</w:t>
            </w:r>
            <w:r w:rsidRPr="006121DC">
              <w:rPr>
                <w:sz w:val="24"/>
                <w:szCs w:val="24"/>
              </w:rPr>
              <w:t>e</w:t>
            </w:r>
            <w:r w:rsidRPr="006121DC">
              <w:rPr>
                <w:spacing w:val="2"/>
                <w:sz w:val="24"/>
                <w:szCs w:val="24"/>
              </w:rPr>
              <w:t>c</w:t>
            </w:r>
            <w:r w:rsidRPr="006121DC">
              <w:rPr>
                <w:sz w:val="24"/>
                <w:szCs w:val="24"/>
              </w:rPr>
              <w:t>u</w:t>
            </w:r>
            <w:r w:rsidRPr="006121DC">
              <w:rPr>
                <w:spacing w:val="-2"/>
                <w:sz w:val="24"/>
                <w:szCs w:val="24"/>
              </w:rPr>
              <w:t>t</w:t>
            </w:r>
            <w:r w:rsidRPr="006121DC">
              <w:rPr>
                <w:spacing w:val="-1"/>
                <w:sz w:val="24"/>
                <w:szCs w:val="24"/>
              </w:rPr>
              <w:t>i</w:t>
            </w:r>
            <w:r w:rsidRPr="006121DC">
              <w:rPr>
                <w:spacing w:val="6"/>
                <w:sz w:val="24"/>
                <w:szCs w:val="24"/>
              </w:rPr>
              <w:t>v</w:t>
            </w:r>
            <w:r w:rsidRPr="006121DC">
              <w:rPr>
                <w:sz w:val="24"/>
                <w:szCs w:val="24"/>
              </w:rPr>
              <w:t>e</w:t>
            </w:r>
            <w:r w:rsidRPr="006121DC">
              <w:rPr>
                <w:spacing w:val="-1"/>
                <w:sz w:val="24"/>
                <w:szCs w:val="24"/>
              </w:rPr>
              <w:t xml:space="preserve"> </w:t>
            </w:r>
            <w:r w:rsidRPr="006121DC">
              <w:rPr>
                <w:sz w:val="24"/>
                <w:szCs w:val="24"/>
              </w:rPr>
              <w:t>and</w:t>
            </w:r>
            <w:r w:rsidRPr="006121DC">
              <w:rPr>
                <w:spacing w:val="-1"/>
                <w:sz w:val="24"/>
                <w:szCs w:val="24"/>
              </w:rPr>
              <w:t xml:space="preserve"> </w:t>
            </w:r>
            <w:r w:rsidRPr="006121DC">
              <w:rPr>
                <w:spacing w:val="1"/>
                <w:sz w:val="24"/>
                <w:szCs w:val="24"/>
              </w:rPr>
              <w:t>C</w:t>
            </w:r>
            <w:r w:rsidRPr="006121DC">
              <w:rPr>
                <w:sz w:val="24"/>
                <w:szCs w:val="24"/>
              </w:rPr>
              <w:t>o</w:t>
            </w:r>
            <w:r w:rsidRPr="006121DC">
              <w:rPr>
                <w:spacing w:val="-1"/>
                <w:sz w:val="24"/>
                <w:szCs w:val="24"/>
              </w:rPr>
              <w:t>mmi</w:t>
            </w:r>
            <w:r w:rsidRPr="006121DC">
              <w:rPr>
                <w:spacing w:val="-2"/>
                <w:sz w:val="24"/>
                <w:szCs w:val="24"/>
              </w:rPr>
              <w:t>tt</w:t>
            </w:r>
            <w:r w:rsidRPr="006121DC">
              <w:rPr>
                <w:sz w:val="24"/>
                <w:szCs w:val="24"/>
              </w:rPr>
              <w:t>ees</w:t>
            </w:r>
          </w:p>
          <w:p w14:paraId="5FF341B1" w14:textId="77777777" w:rsidR="009635B5" w:rsidRPr="006121DC" w:rsidRDefault="009635B5" w:rsidP="0061390F">
            <w:pPr>
              <w:pStyle w:val="NoSpacing"/>
              <w:numPr>
                <w:ilvl w:val="0"/>
                <w:numId w:val="30"/>
              </w:numPr>
              <w:spacing w:before="0"/>
              <w:rPr>
                <w:sz w:val="24"/>
                <w:szCs w:val="24"/>
              </w:rPr>
            </w:pPr>
            <w:r w:rsidRPr="006121DC">
              <w:rPr>
                <w:sz w:val="24"/>
                <w:szCs w:val="24"/>
              </w:rPr>
              <w:t>HTA-POL-O37 Decision Making Framework (April 2015)</w:t>
            </w:r>
          </w:p>
        </w:tc>
      </w:tr>
      <w:tr w:rsidR="009635B5" w14:paraId="22073F4B" w14:textId="77777777" w:rsidTr="002D5052">
        <w:trPr>
          <w:trHeight w:val="1215"/>
        </w:trPr>
        <w:tc>
          <w:tcPr>
            <w:tcW w:w="2586" w:type="dxa"/>
            <w:tcBorders>
              <w:top w:val="nil"/>
              <w:left w:val="nil"/>
              <w:bottom w:val="nil"/>
              <w:right w:val="nil"/>
            </w:tcBorders>
            <w:shd w:val="clear" w:color="auto" w:fill="auto"/>
            <w:vAlign w:val="center"/>
          </w:tcPr>
          <w:p w14:paraId="3D199A0F" w14:textId="77777777" w:rsidR="009635B5" w:rsidRPr="006121DC" w:rsidRDefault="009635B5" w:rsidP="000F3DF2">
            <w:pPr>
              <w:spacing w:line="280" w:lineRule="exact"/>
              <w:rPr>
                <w:b/>
                <w:sz w:val="24"/>
                <w:szCs w:val="24"/>
              </w:rPr>
            </w:pPr>
            <w:r w:rsidRPr="006121DC">
              <w:rPr>
                <w:b/>
                <w:sz w:val="24"/>
                <w:szCs w:val="24"/>
              </w:rPr>
              <w:t>Standing Committees</w:t>
            </w:r>
          </w:p>
        </w:tc>
        <w:tc>
          <w:tcPr>
            <w:tcW w:w="7088" w:type="dxa"/>
            <w:gridSpan w:val="2"/>
            <w:tcBorders>
              <w:top w:val="nil"/>
              <w:left w:val="nil"/>
              <w:bottom w:val="nil"/>
              <w:right w:val="nil"/>
            </w:tcBorders>
            <w:shd w:val="clear" w:color="auto" w:fill="auto"/>
          </w:tcPr>
          <w:p w14:paraId="1A381555" w14:textId="77777777" w:rsidR="009635B5" w:rsidRPr="006121DC" w:rsidRDefault="005268B1" w:rsidP="000F3DF2">
            <w:pPr>
              <w:spacing w:line="280" w:lineRule="exact"/>
              <w:jc w:val="both"/>
              <w:rPr>
                <w:rFonts w:ascii="Times New Roman" w:hAnsi="Times New Roman" w:cs="Times New Roman"/>
                <w:sz w:val="24"/>
                <w:szCs w:val="24"/>
              </w:rPr>
            </w:pPr>
            <w:r w:rsidRPr="006121DC">
              <w:rPr>
                <w:noProof/>
                <w:sz w:val="24"/>
                <w:szCs w:val="24"/>
              </w:rPr>
              <mc:AlternateContent>
                <mc:Choice Requires="wps">
                  <w:drawing>
                    <wp:anchor distT="0" distB="0" distL="114300" distR="114300" simplePos="0" relativeHeight="251663360" behindDoc="0" locked="0" layoutInCell="1" allowOverlap="1" wp14:anchorId="147023A7" wp14:editId="2D146CE0">
                      <wp:simplePos x="0" y="0"/>
                      <wp:positionH relativeFrom="column">
                        <wp:posOffset>33313</wp:posOffset>
                      </wp:positionH>
                      <wp:positionV relativeFrom="paragraph">
                        <wp:posOffset>-13709</wp:posOffset>
                      </wp:positionV>
                      <wp:extent cx="1828800" cy="1014826"/>
                      <wp:effectExtent l="0" t="0" r="19050" b="1397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14826"/>
                              </a:xfrm>
                              <a:prstGeom prst="rect">
                                <a:avLst/>
                              </a:prstGeom>
                              <a:solidFill>
                                <a:srgbClr val="8064A2">
                                  <a:lumMod val="40000"/>
                                  <a:lumOff val="60000"/>
                                </a:srgbClr>
                              </a:solidFill>
                              <a:ln w="9525">
                                <a:solidFill>
                                  <a:srgbClr val="000000"/>
                                </a:solidFill>
                                <a:miter lim="800000"/>
                                <a:headEnd/>
                                <a:tailEnd/>
                              </a:ln>
                            </wps:spPr>
                            <wps:txbx>
                              <w:txbxContent>
                                <w:p w14:paraId="7AFC2A38" w14:textId="77777777" w:rsidR="009635B5" w:rsidRPr="006121DC" w:rsidRDefault="009635B5" w:rsidP="009635B5">
                                  <w:pPr>
                                    <w:pStyle w:val="NoSpacing"/>
                                    <w:jc w:val="center"/>
                                    <w:rPr>
                                      <w:b/>
                                      <w:sz w:val="24"/>
                                      <w:szCs w:val="24"/>
                                    </w:rPr>
                                  </w:pPr>
                                  <w:r w:rsidRPr="006121DC">
                                    <w:rPr>
                                      <w:b/>
                                      <w:sz w:val="24"/>
                                      <w:szCs w:val="24"/>
                                    </w:rPr>
                                    <w:t>Audit and Risk Assurance Committee</w:t>
                                  </w:r>
                                </w:p>
                                <w:p w14:paraId="36ECA460" w14:textId="77777777" w:rsidR="009635B5" w:rsidRPr="006121DC" w:rsidRDefault="009635B5" w:rsidP="009635B5">
                                  <w:pPr>
                                    <w:pStyle w:val="NoSpacing"/>
                                    <w:jc w:val="center"/>
                                    <w:rPr>
                                      <w:sz w:val="24"/>
                                      <w:szCs w:val="24"/>
                                    </w:rPr>
                                  </w:pPr>
                                  <w:r w:rsidRPr="006121DC">
                                    <w:rPr>
                                      <w:sz w:val="24"/>
                                      <w:szCs w:val="24"/>
                                    </w:rPr>
                                    <w:t>Delegated decision making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7023A7" id="Text Box 18" o:spid="_x0000_s1029" type="#_x0000_t202" style="position:absolute;left:0;text-align:left;margin-left:2.6pt;margin-top:-1.1pt;width:2in;height:7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" fillcolor="#ccc1da">
                      <v:textbox>
                        <w:txbxContent>
                          <w:p w14:paraId="7AFC2A38" w14:textId="77777777" w:rsidR="009635B5" w:rsidRPr="006121DC" w:rsidRDefault="009635B5" w:rsidP="009635B5">
                            <w:pPr>
                              <w:pStyle w:val="NoSpacing"/>
                              <w:jc w:val="center"/>
                              <w:rPr>
                                <w:b/>
                                <w:sz w:val="24"/>
                                <w:szCs w:val="24"/>
                              </w:rPr>
                            </w:pPr>
                            <w:r w:rsidRPr="006121DC">
                              <w:rPr>
                                <w:b/>
                                <w:sz w:val="24"/>
                                <w:szCs w:val="24"/>
                              </w:rPr>
                              <w:t>Audit and Risk Assurance Committee</w:t>
                            </w:r>
                          </w:p>
                          <w:p w14:paraId="36ECA460" w14:textId="77777777" w:rsidR="009635B5" w:rsidRPr="006121DC" w:rsidRDefault="009635B5" w:rsidP="009635B5">
                            <w:pPr>
                              <w:pStyle w:val="NoSpacing"/>
                              <w:jc w:val="center"/>
                              <w:rPr>
                                <w:sz w:val="24"/>
                                <w:szCs w:val="24"/>
                              </w:rPr>
                            </w:pPr>
                            <w:r w:rsidRPr="006121DC">
                              <w:rPr>
                                <w:sz w:val="24"/>
                                <w:szCs w:val="24"/>
                              </w:rPr>
                              <w:t>Delegated decision making</w:t>
                            </w:r>
                          </w:p>
                        </w:txbxContent>
                      </v:textbox>
                    </v:shape>
                  </w:pict>
                </mc:Fallback>
              </mc:AlternateContent>
            </w:r>
          </w:p>
        </w:tc>
        <w:tc>
          <w:tcPr>
            <w:tcW w:w="5198" w:type="dxa"/>
            <w:tcBorders>
              <w:top w:val="nil"/>
              <w:left w:val="nil"/>
              <w:bottom w:val="nil"/>
              <w:right w:val="nil"/>
            </w:tcBorders>
            <w:shd w:val="clear" w:color="auto" w:fill="auto"/>
            <w:vAlign w:val="center"/>
          </w:tcPr>
          <w:p w14:paraId="74971639" w14:textId="77777777" w:rsidR="009635B5" w:rsidRPr="006121DC" w:rsidRDefault="009635B5" w:rsidP="0061390F">
            <w:pPr>
              <w:pStyle w:val="NoSpacing"/>
              <w:numPr>
                <w:ilvl w:val="0"/>
                <w:numId w:val="31"/>
              </w:numPr>
              <w:spacing w:before="0"/>
              <w:rPr>
                <w:sz w:val="24"/>
                <w:szCs w:val="24"/>
              </w:rPr>
            </w:pPr>
            <w:r w:rsidRPr="006121DC">
              <w:rPr>
                <w:sz w:val="24"/>
                <w:szCs w:val="24"/>
              </w:rPr>
              <w:t>HTA-TOR-001 Terms of Reference for Audit and Risk Assurance Committee (</w:t>
            </w:r>
            <w:r w:rsidR="008A7935" w:rsidRPr="008B5EEE">
              <w:rPr>
                <w:sz w:val="24"/>
                <w:szCs w:val="24"/>
                <w:highlight w:val="yellow"/>
              </w:rPr>
              <w:t>February 2023</w:t>
            </w:r>
            <w:r w:rsidRPr="006121DC">
              <w:rPr>
                <w:sz w:val="24"/>
                <w:szCs w:val="24"/>
              </w:rPr>
              <w:t>)</w:t>
            </w:r>
          </w:p>
          <w:p w14:paraId="633C7953" w14:textId="77777777" w:rsidR="009635B5" w:rsidRPr="006121DC" w:rsidRDefault="009635B5" w:rsidP="0061390F">
            <w:pPr>
              <w:pStyle w:val="NoSpacing"/>
              <w:numPr>
                <w:ilvl w:val="0"/>
                <w:numId w:val="31"/>
              </w:numPr>
              <w:spacing w:before="0"/>
              <w:rPr>
                <w:sz w:val="24"/>
                <w:szCs w:val="24"/>
              </w:rPr>
            </w:pPr>
            <w:r w:rsidRPr="006121DC">
              <w:rPr>
                <w:sz w:val="24"/>
                <w:szCs w:val="24"/>
              </w:rPr>
              <w:t>HTA-TOR-002 Terms of Reference for Remuneration Committee (</w:t>
            </w:r>
            <w:r w:rsidR="003350B2" w:rsidRPr="008B5EEE">
              <w:rPr>
                <w:sz w:val="24"/>
                <w:szCs w:val="24"/>
                <w:highlight w:val="yellow"/>
              </w:rPr>
              <w:t>May 2023</w:t>
            </w:r>
            <w:r w:rsidRPr="006121DC">
              <w:rPr>
                <w:sz w:val="24"/>
                <w:szCs w:val="24"/>
              </w:rPr>
              <w:t>)</w:t>
            </w:r>
          </w:p>
        </w:tc>
      </w:tr>
      <w:tr w:rsidR="009635B5" w14:paraId="3A376DEF" w14:textId="77777777" w:rsidTr="002D5052">
        <w:trPr>
          <w:trHeight w:val="1300"/>
        </w:trPr>
        <w:tc>
          <w:tcPr>
            <w:tcW w:w="2586" w:type="dxa"/>
            <w:tcBorders>
              <w:top w:val="nil"/>
              <w:left w:val="nil"/>
              <w:bottom w:val="nil"/>
              <w:right w:val="nil"/>
            </w:tcBorders>
            <w:shd w:val="clear" w:color="auto" w:fill="auto"/>
            <w:vAlign w:val="center"/>
          </w:tcPr>
          <w:p w14:paraId="0B13E76E" w14:textId="77777777" w:rsidR="009635B5" w:rsidRPr="006121DC" w:rsidRDefault="009635B5" w:rsidP="000F3DF2">
            <w:pPr>
              <w:spacing w:line="280" w:lineRule="exact"/>
              <w:rPr>
                <w:b/>
                <w:sz w:val="24"/>
                <w:szCs w:val="24"/>
              </w:rPr>
            </w:pPr>
            <w:r w:rsidRPr="006121DC">
              <w:rPr>
                <w:b/>
                <w:sz w:val="24"/>
                <w:szCs w:val="24"/>
              </w:rPr>
              <w:t>Panels convened for specific purposes</w:t>
            </w:r>
          </w:p>
        </w:tc>
        <w:tc>
          <w:tcPr>
            <w:tcW w:w="7088" w:type="dxa"/>
            <w:gridSpan w:val="2"/>
            <w:tcBorders>
              <w:top w:val="nil"/>
              <w:left w:val="nil"/>
              <w:bottom w:val="nil"/>
              <w:right w:val="nil"/>
            </w:tcBorders>
            <w:shd w:val="clear" w:color="auto" w:fill="auto"/>
          </w:tcPr>
          <w:p w14:paraId="15A22FDE" w14:textId="77777777" w:rsidR="009635B5" w:rsidRPr="006121DC" w:rsidRDefault="00CC2FC8" w:rsidP="000F3DF2">
            <w:pPr>
              <w:spacing w:line="280" w:lineRule="exact"/>
              <w:jc w:val="both"/>
              <w:rPr>
                <w:rFonts w:ascii="Times New Roman" w:hAnsi="Times New Roman" w:cs="Times New Roman"/>
                <w:sz w:val="24"/>
                <w:szCs w:val="24"/>
              </w:rPr>
            </w:pPr>
            <w:r w:rsidRPr="006121DC">
              <w:rPr>
                <w:noProof/>
                <w:sz w:val="24"/>
                <w:szCs w:val="24"/>
              </w:rPr>
              <mc:AlternateContent>
                <mc:Choice Requires="wps">
                  <w:drawing>
                    <wp:anchor distT="0" distB="0" distL="114300" distR="114300" simplePos="0" relativeHeight="251666432" behindDoc="0" locked="0" layoutInCell="1" allowOverlap="1" wp14:anchorId="03A1A87E" wp14:editId="6BC99874">
                      <wp:simplePos x="0" y="0"/>
                      <wp:positionH relativeFrom="column">
                        <wp:posOffset>2904103</wp:posOffset>
                      </wp:positionH>
                      <wp:positionV relativeFrom="paragraph">
                        <wp:posOffset>376196</wp:posOffset>
                      </wp:positionV>
                      <wp:extent cx="1447138" cy="1067380"/>
                      <wp:effectExtent l="0" t="0" r="20320"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138" cy="1067380"/>
                              </a:xfrm>
                              <a:prstGeom prst="rect">
                                <a:avLst/>
                              </a:prstGeom>
                              <a:solidFill>
                                <a:srgbClr val="8064A2">
                                  <a:lumMod val="40000"/>
                                  <a:lumOff val="60000"/>
                                </a:srgbClr>
                              </a:solidFill>
                              <a:ln w="9525">
                                <a:solidFill>
                                  <a:srgbClr val="000000"/>
                                </a:solidFill>
                                <a:miter lim="800000"/>
                                <a:headEnd/>
                                <a:tailEnd/>
                              </a:ln>
                            </wps:spPr>
                            <wps:txbx>
                              <w:txbxContent>
                                <w:p w14:paraId="2D186DB6" w14:textId="77777777" w:rsidR="009635B5" w:rsidRPr="005268B1" w:rsidRDefault="00C44E45" w:rsidP="009635B5">
                                  <w:pPr>
                                    <w:pStyle w:val="NoSpacing"/>
                                    <w:jc w:val="center"/>
                                    <w:rPr>
                                      <w:b/>
                                      <w:sz w:val="24"/>
                                      <w:szCs w:val="24"/>
                                    </w:rPr>
                                  </w:pPr>
                                  <w:r w:rsidRPr="008B5EEE">
                                    <w:rPr>
                                      <w:b/>
                                      <w:sz w:val="24"/>
                                      <w:szCs w:val="24"/>
                                      <w:highlight w:val="yellow"/>
                                    </w:rPr>
                                    <w:t>Living Organ Donation</w:t>
                                  </w:r>
                                  <w:r w:rsidR="009635B5" w:rsidRPr="005268B1">
                                    <w:rPr>
                                      <w:b/>
                                      <w:sz w:val="24"/>
                                      <w:szCs w:val="24"/>
                                    </w:rPr>
                                    <w:t xml:space="preserve"> Panel</w:t>
                                  </w:r>
                                </w:p>
                                <w:p w14:paraId="1D359A3D" w14:textId="77777777" w:rsidR="00BC3A5C" w:rsidRPr="005268B1" w:rsidRDefault="00BC3A5C" w:rsidP="00BC3A5C">
                                  <w:pPr>
                                    <w:pStyle w:val="NoSpacing"/>
                                    <w:jc w:val="center"/>
                                    <w:rPr>
                                      <w:sz w:val="24"/>
                                      <w:szCs w:val="24"/>
                                    </w:rPr>
                                  </w:pPr>
                                  <w:r w:rsidRPr="005268B1">
                                    <w:rPr>
                                      <w:sz w:val="24"/>
                                      <w:szCs w:val="24"/>
                                    </w:rPr>
                                    <w:br/>
                                  </w:r>
                                  <w:r w:rsidRPr="00BC3A5C">
                                    <w:rPr>
                                      <w:sz w:val="24"/>
                                      <w:szCs w:val="24"/>
                                      <w:highlight w:val="yellow"/>
                                    </w:rPr>
                                    <w:t>Decision making</w:t>
                                  </w:r>
                                </w:p>
                                <w:p w14:paraId="2C6AD5B3" w14:textId="77777777" w:rsidR="009635B5" w:rsidRPr="005268B1" w:rsidRDefault="009635B5" w:rsidP="009635B5">
                                  <w:pPr>
                                    <w:pStyle w:val="NoSpacing"/>
                                    <w:jc w:val="center"/>
                                    <w:rPr>
                                      <w:sz w:val="24"/>
                                      <w:szCs w:val="24"/>
                                    </w:rPr>
                                  </w:pPr>
                                </w:p>
                                <w:p w14:paraId="19950F11" w14:textId="77777777" w:rsidR="009635B5" w:rsidRPr="005268B1" w:rsidRDefault="009635B5" w:rsidP="009635B5">
                                  <w:pPr>
                                    <w:pStyle w:val="NoSpacing"/>
                                    <w:jc w:val="center"/>
                                    <w:rPr>
                                      <w:sz w:val="24"/>
                                      <w:szCs w:val="24"/>
                                    </w:rPr>
                                  </w:pPr>
                                  <w:r w:rsidRPr="005268B1">
                                    <w:rPr>
                                      <w:sz w:val="24"/>
                                      <w:szCs w:val="24"/>
                                    </w:rPr>
                                    <w:br/>
                                    <w:t>Decision making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A1A87E" id="Text Box 20" o:spid="_x0000_s1030" type="#_x0000_t202" style="position:absolute;left:0;text-align:left;margin-left:228.65pt;margin-top:29.6pt;width:113.95pt;height:8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" fillcolor="#ccc1da">
                      <v:textbox>
                        <w:txbxContent>
                          <w:p w14:paraId="2D186DB6" w14:textId="77777777" w:rsidR="009635B5" w:rsidRPr="005268B1" w:rsidRDefault="00C44E45" w:rsidP="009635B5">
                            <w:pPr>
                              <w:pStyle w:val="NoSpacing"/>
                              <w:jc w:val="center"/>
                              <w:rPr>
                                <w:b/>
                                <w:sz w:val="24"/>
                                <w:szCs w:val="24"/>
                              </w:rPr>
                            </w:pPr>
                            <w:r w:rsidRPr="008B5EEE">
                              <w:rPr>
                                <w:b/>
                                <w:sz w:val="24"/>
                                <w:szCs w:val="24"/>
                                <w:highlight w:val="yellow"/>
                              </w:rPr>
                              <w:t>Living Organ Donation</w:t>
                            </w:r>
                            <w:r w:rsidR="009635B5" w:rsidRPr="005268B1">
                              <w:rPr>
                                <w:b/>
                                <w:sz w:val="24"/>
                                <w:szCs w:val="24"/>
                              </w:rPr>
                              <w:t xml:space="preserve"> Panel</w:t>
                            </w:r>
                          </w:p>
                          <w:p w14:paraId="1D359A3D" w14:textId="77777777" w:rsidR="00BC3A5C" w:rsidRPr="005268B1" w:rsidRDefault="00BC3A5C" w:rsidP="00BC3A5C">
                            <w:pPr>
                              <w:pStyle w:val="NoSpacing"/>
                              <w:jc w:val="center"/>
                              <w:rPr>
                                <w:sz w:val="24"/>
                                <w:szCs w:val="24"/>
                              </w:rPr>
                            </w:pPr>
                            <w:r w:rsidRPr="005268B1">
                              <w:rPr>
                                <w:sz w:val="24"/>
                                <w:szCs w:val="24"/>
                              </w:rPr>
                              <w:br/>
                            </w:r>
                            <w:r w:rsidRPr="00BC3A5C">
                              <w:rPr>
                                <w:sz w:val="24"/>
                                <w:szCs w:val="24"/>
                                <w:highlight w:val="yellow"/>
                              </w:rPr>
                              <w:t>Decision making</w:t>
                            </w:r>
                          </w:p>
                          <w:p w14:paraId="2C6AD5B3" w14:textId="77777777" w:rsidR="009635B5" w:rsidRPr="005268B1" w:rsidRDefault="009635B5" w:rsidP="009635B5">
                            <w:pPr>
                              <w:pStyle w:val="NoSpacing"/>
                              <w:jc w:val="center"/>
                              <w:rPr>
                                <w:sz w:val="24"/>
                                <w:szCs w:val="24"/>
                              </w:rPr>
                            </w:pPr>
                          </w:p>
                          <w:p w14:paraId="19950F11" w14:textId="77777777" w:rsidR="009635B5" w:rsidRPr="005268B1" w:rsidRDefault="009635B5" w:rsidP="009635B5">
                            <w:pPr>
                              <w:pStyle w:val="NoSpacing"/>
                              <w:jc w:val="center"/>
                              <w:rPr>
                                <w:sz w:val="24"/>
                                <w:szCs w:val="24"/>
                              </w:rPr>
                            </w:pPr>
                            <w:r w:rsidRPr="005268B1">
                              <w:rPr>
                                <w:sz w:val="24"/>
                                <w:szCs w:val="24"/>
                              </w:rPr>
                              <w:br/>
                              <w:t>Decision making</w:t>
                            </w:r>
                          </w:p>
                        </w:txbxContent>
                      </v:textbox>
                    </v:shape>
                  </w:pict>
                </mc:Fallback>
              </mc:AlternateContent>
            </w:r>
            <w:r w:rsidRPr="006121DC">
              <w:rPr>
                <w:noProof/>
                <w:sz w:val="24"/>
                <w:szCs w:val="24"/>
              </w:rPr>
              <mc:AlternateContent>
                <mc:Choice Requires="wps">
                  <w:drawing>
                    <wp:anchor distT="0" distB="0" distL="114300" distR="114300" simplePos="0" relativeHeight="251667456" behindDoc="0" locked="0" layoutInCell="1" allowOverlap="1" wp14:anchorId="2FEA7A33" wp14:editId="515ECB45">
                      <wp:simplePos x="0" y="0"/>
                      <wp:positionH relativeFrom="column">
                        <wp:posOffset>1337807</wp:posOffset>
                      </wp:positionH>
                      <wp:positionV relativeFrom="paragraph">
                        <wp:posOffset>364600</wp:posOffset>
                      </wp:positionV>
                      <wp:extent cx="1518699" cy="1085270"/>
                      <wp:effectExtent l="0" t="0" r="24765" b="1968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699" cy="1085270"/>
                              </a:xfrm>
                              <a:prstGeom prst="rect">
                                <a:avLst/>
                              </a:prstGeom>
                              <a:solidFill>
                                <a:srgbClr val="8064A2">
                                  <a:lumMod val="40000"/>
                                  <a:lumOff val="60000"/>
                                </a:srgbClr>
                              </a:solidFill>
                              <a:ln w="9525">
                                <a:solidFill>
                                  <a:srgbClr val="000000"/>
                                </a:solidFill>
                                <a:miter lim="800000"/>
                                <a:headEnd/>
                                <a:tailEnd/>
                              </a:ln>
                            </wps:spPr>
                            <wps:txbx>
                              <w:txbxContent>
                                <w:p w14:paraId="0A21F46F" w14:textId="77777777" w:rsidR="009635B5" w:rsidRPr="005268B1" w:rsidRDefault="009635B5" w:rsidP="009635B5">
                                  <w:pPr>
                                    <w:pStyle w:val="NoSpacing"/>
                                    <w:jc w:val="center"/>
                                    <w:rPr>
                                      <w:b/>
                                      <w:sz w:val="24"/>
                                      <w:szCs w:val="24"/>
                                    </w:rPr>
                                  </w:pPr>
                                  <w:r w:rsidRPr="005268B1">
                                    <w:rPr>
                                      <w:b/>
                                      <w:sz w:val="24"/>
                                      <w:szCs w:val="24"/>
                                    </w:rPr>
                                    <w:t>Reconsiderations Panel</w:t>
                                  </w:r>
                                </w:p>
                                <w:p w14:paraId="53AAF42E" w14:textId="77777777" w:rsidR="009635B5" w:rsidRPr="005268B1" w:rsidRDefault="009635B5" w:rsidP="005268B1">
                                  <w:pPr>
                                    <w:pStyle w:val="NoSpacing"/>
                                    <w:jc w:val="center"/>
                                    <w:rPr>
                                      <w:sz w:val="24"/>
                                      <w:szCs w:val="24"/>
                                    </w:rPr>
                                  </w:pPr>
                                  <w:r w:rsidRPr="005268B1">
                                    <w:rPr>
                                      <w:sz w:val="24"/>
                                      <w:szCs w:val="24"/>
                                    </w:rPr>
                                    <w:br/>
                                    <w:t>Decision making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EA7A33" id="Text Box 22" o:spid="_x0000_s1031" type="#_x0000_t202" style="position:absolute;left:0;text-align:left;margin-left:105.35pt;margin-top:28.7pt;width:119.6pt;height:85.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" fillcolor="#ccc1da">
                      <v:textbox>
                        <w:txbxContent>
                          <w:p w14:paraId="0A21F46F" w14:textId="77777777" w:rsidR="009635B5" w:rsidRPr="005268B1" w:rsidRDefault="009635B5" w:rsidP="009635B5">
                            <w:pPr>
                              <w:pStyle w:val="NoSpacing"/>
                              <w:jc w:val="center"/>
                              <w:rPr>
                                <w:b/>
                                <w:sz w:val="24"/>
                                <w:szCs w:val="24"/>
                              </w:rPr>
                            </w:pPr>
                            <w:r w:rsidRPr="005268B1">
                              <w:rPr>
                                <w:b/>
                                <w:sz w:val="24"/>
                                <w:szCs w:val="24"/>
                              </w:rPr>
                              <w:t>Reconsiderations Panel</w:t>
                            </w:r>
                          </w:p>
                          <w:p w14:paraId="53AAF42E" w14:textId="77777777" w:rsidR="009635B5" w:rsidRPr="005268B1" w:rsidRDefault="009635B5" w:rsidP="005268B1">
                            <w:pPr>
                              <w:pStyle w:val="NoSpacing"/>
                              <w:jc w:val="center"/>
                              <w:rPr>
                                <w:sz w:val="24"/>
                                <w:szCs w:val="24"/>
                              </w:rPr>
                            </w:pPr>
                            <w:r w:rsidRPr="005268B1">
                              <w:rPr>
                                <w:sz w:val="24"/>
                                <w:szCs w:val="24"/>
                              </w:rPr>
                              <w:br/>
                              <w:t>Decision making</w:t>
                            </w:r>
                          </w:p>
                        </w:txbxContent>
                      </v:textbox>
                    </v:shape>
                  </w:pict>
                </mc:Fallback>
              </mc:AlternateContent>
            </w:r>
            <w:r w:rsidRPr="006121DC">
              <w:rPr>
                <w:noProof/>
                <w:sz w:val="24"/>
                <w:szCs w:val="24"/>
              </w:rPr>
              <mc:AlternateContent>
                <mc:Choice Requires="wps">
                  <w:drawing>
                    <wp:anchor distT="0" distB="0" distL="114300" distR="114300" simplePos="0" relativeHeight="251665408" behindDoc="0" locked="0" layoutInCell="1" allowOverlap="1" wp14:anchorId="3CA9009D" wp14:editId="3A896C1D">
                      <wp:simplePos x="0" y="0"/>
                      <wp:positionH relativeFrom="column">
                        <wp:posOffset>-104858</wp:posOffset>
                      </wp:positionH>
                      <wp:positionV relativeFrom="paragraph">
                        <wp:posOffset>364573</wp:posOffset>
                      </wp:positionV>
                      <wp:extent cx="1405089" cy="1056557"/>
                      <wp:effectExtent l="0" t="0" r="24130" b="1079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089" cy="1056557"/>
                              </a:xfrm>
                              <a:prstGeom prst="rect">
                                <a:avLst/>
                              </a:prstGeom>
                              <a:solidFill>
                                <a:srgbClr val="8064A2">
                                  <a:lumMod val="40000"/>
                                  <a:lumOff val="60000"/>
                                </a:srgbClr>
                              </a:solidFill>
                              <a:ln w="9525">
                                <a:solidFill>
                                  <a:srgbClr val="000000"/>
                                </a:solidFill>
                                <a:miter lim="800000"/>
                                <a:headEnd/>
                                <a:tailEnd/>
                              </a:ln>
                            </wps:spPr>
                            <wps:txbx>
                              <w:txbxContent>
                                <w:p w14:paraId="53D10208" w14:textId="77777777" w:rsidR="009635B5" w:rsidRPr="005268B1" w:rsidRDefault="009635B5" w:rsidP="009635B5">
                                  <w:pPr>
                                    <w:pStyle w:val="NoSpacing"/>
                                    <w:jc w:val="center"/>
                                    <w:rPr>
                                      <w:b/>
                                      <w:sz w:val="24"/>
                                      <w:szCs w:val="24"/>
                                    </w:rPr>
                                  </w:pPr>
                                  <w:r w:rsidRPr="005268B1">
                                    <w:rPr>
                                      <w:b/>
                                      <w:sz w:val="24"/>
                                      <w:szCs w:val="24"/>
                                    </w:rPr>
                                    <w:t>Appeals Committee</w:t>
                                  </w:r>
                                </w:p>
                                <w:p w14:paraId="1447C566" w14:textId="77777777" w:rsidR="009635B5" w:rsidRPr="005268B1" w:rsidRDefault="009635B5" w:rsidP="009635B5">
                                  <w:pPr>
                                    <w:pStyle w:val="NoSpacing"/>
                                    <w:jc w:val="center"/>
                                    <w:rPr>
                                      <w:sz w:val="24"/>
                                      <w:szCs w:val="24"/>
                                    </w:rPr>
                                  </w:pPr>
                                  <w:r w:rsidRPr="005268B1">
                                    <w:rPr>
                                      <w:sz w:val="24"/>
                                      <w:szCs w:val="24"/>
                                    </w:rPr>
                                    <w:br/>
                                    <w:t>Decision making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A9009D" id="Text Box 23" o:spid="_x0000_s1032" type="#_x0000_t202" style="position:absolute;left:0;text-align:left;margin-left:-8.25pt;margin-top:28.7pt;width:110.65pt;height:8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" fillcolor="#ccc1da">
                      <v:textbox>
                        <w:txbxContent>
                          <w:p w14:paraId="53D10208" w14:textId="77777777" w:rsidR="009635B5" w:rsidRPr="005268B1" w:rsidRDefault="009635B5" w:rsidP="009635B5">
                            <w:pPr>
                              <w:pStyle w:val="NoSpacing"/>
                              <w:jc w:val="center"/>
                              <w:rPr>
                                <w:b/>
                                <w:sz w:val="24"/>
                                <w:szCs w:val="24"/>
                              </w:rPr>
                            </w:pPr>
                            <w:r w:rsidRPr="005268B1">
                              <w:rPr>
                                <w:b/>
                                <w:sz w:val="24"/>
                                <w:szCs w:val="24"/>
                              </w:rPr>
                              <w:t>Appeals Committee</w:t>
                            </w:r>
                          </w:p>
                          <w:p w14:paraId="1447C566" w14:textId="77777777" w:rsidR="009635B5" w:rsidRPr="005268B1" w:rsidRDefault="009635B5" w:rsidP="009635B5">
                            <w:pPr>
                              <w:pStyle w:val="NoSpacing"/>
                              <w:jc w:val="center"/>
                              <w:rPr>
                                <w:sz w:val="24"/>
                                <w:szCs w:val="24"/>
                              </w:rPr>
                            </w:pPr>
                            <w:r w:rsidRPr="005268B1">
                              <w:rPr>
                                <w:sz w:val="24"/>
                                <w:szCs w:val="24"/>
                              </w:rPr>
                              <w:br/>
                              <w:t>Decision making</w:t>
                            </w:r>
                          </w:p>
                        </w:txbxContent>
                      </v:textbox>
                    </v:shape>
                  </w:pict>
                </mc:Fallback>
              </mc:AlternateContent>
            </w:r>
            <w:r w:rsidRPr="006121DC">
              <w:rPr>
                <w:noProof/>
                <w:sz w:val="24"/>
                <w:szCs w:val="24"/>
              </w:rPr>
              <mc:AlternateContent>
                <mc:Choice Requires="wps">
                  <w:drawing>
                    <wp:anchor distT="0" distB="0" distL="114300" distR="114300" simplePos="0" relativeHeight="251673600" behindDoc="0" locked="0" layoutInCell="1" allowOverlap="1" wp14:anchorId="45056FA6" wp14:editId="7C990858">
                      <wp:simplePos x="0" y="0"/>
                      <wp:positionH relativeFrom="column">
                        <wp:posOffset>741211</wp:posOffset>
                      </wp:positionH>
                      <wp:positionV relativeFrom="paragraph">
                        <wp:posOffset>1616461</wp:posOffset>
                      </wp:positionV>
                      <wp:extent cx="2743200" cy="918376"/>
                      <wp:effectExtent l="0" t="0" r="19050" b="152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918376"/>
                              </a:xfrm>
                              <a:prstGeom prst="rect">
                                <a:avLst/>
                              </a:prstGeom>
                              <a:solidFill>
                                <a:srgbClr val="8064A2">
                                  <a:lumMod val="40000"/>
                                  <a:lumOff val="60000"/>
                                </a:srgbClr>
                              </a:solidFill>
                              <a:ln w="9525">
                                <a:solidFill>
                                  <a:srgbClr val="000000"/>
                                </a:solidFill>
                                <a:miter lim="800000"/>
                                <a:headEnd/>
                                <a:tailEnd/>
                              </a:ln>
                            </wps:spPr>
                            <wps:txbx>
                              <w:txbxContent>
                                <w:p w14:paraId="027829D0" w14:textId="77777777" w:rsidR="009635B5" w:rsidRPr="004D4989" w:rsidRDefault="009635B5" w:rsidP="009635B5">
                                  <w:pPr>
                                    <w:pStyle w:val="NoSpacing"/>
                                    <w:jc w:val="center"/>
                                    <w:rPr>
                                      <w:b/>
                                      <w:sz w:val="24"/>
                                      <w:szCs w:val="24"/>
                                    </w:rPr>
                                  </w:pPr>
                                  <w:r w:rsidRPr="004D4989">
                                    <w:rPr>
                                      <w:b/>
                                      <w:sz w:val="24"/>
                                      <w:szCs w:val="24"/>
                                    </w:rPr>
                                    <w:t>Senior Management Team (SMT)</w:t>
                                  </w:r>
                                </w:p>
                                <w:p w14:paraId="56E8B1AE" w14:textId="77777777" w:rsidR="009635B5" w:rsidRPr="004D4989" w:rsidRDefault="009635B5" w:rsidP="009635B5">
                                  <w:pPr>
                                    <w:pStyle w:val="NoSpacing"/>
                                    <w:jc w:val="center"/>
                                    <w:rPr>
                                      <w:sz w:val="24"/>
                                      <w:szCs w:val="24"/>
                                    </w:rPr>
                                  </w:pPr>
                                  <w:r w:rsidRPr="004D4989">
                                    <w:rPr>
                                      <w:sz w:val="24"/>
                                      <w:szCs w:val="24"/>
                                    </w:rPr>
                                    <w:br/>
                                    <w:t>Decision making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056FA6" id="Text Box 19" o:spid="_x0000_s1033" type="#_x0000_t202" style="position:absolute;left:0;text-align:left;margin-left:58.35pt;margin-top:127.3pt;width:3in;height:72.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" fillcolor="#ccc1da">
                      <v:textbox>
                        <w:txbxContent>
                          <w:p w14:paraId="027829D0" w14:textId="77777777" w:rsidR="009635B5" w:rsidRPr="004D4989" w:rsidRDefault="009635B5" w:rsidP="009635B5">
                            <w:pPr>
                              <w:pStyle w:val="NoSpacing"/>
                              <w:jc w:val="center"/>
                              <w:rPr>
                                <w:b/>
                                <w:sz w:val="24"/>
                                <w:szCs w:val="24"/>
                              </w:rPr>
                            </w:pPr>
                            <w:r w:rsidRPr="004D4989">
                              <w:rPr>
                                <w:b/>
                                <w:sz w:val="24"/>
                                <w:szCs w:val="24"/>
                              </w:rPr>
                              <w:t>Senior Management Team (SMT)</w:t>
                            </w:r>
                          </w:p>
                          <w:p w14:paraId="56E8B1AE" w14:textId="77777777" w:rsidR="009635B5" w:rsidRPr="004D4989" w:rsidRDefault="009635B5" w:rsidP="009635B5">
                            <w:pPr>
                              <w:pStyle w:val="NoSpacing"/>
                              <w:jc w:val="center"/>
                              <w:rPr>
                                <w:sz w:val="24"/>
                                <w:szCs w:val="24"/>
                              </w:rPr>
                            </w:pPr>
                            <w:r w:rsidRPr="004D4989">
                              <w:rPr>
                                <w:sz w:val="24"/>
                                <w:szCs w:val="24"/>
                              </w:rPr>
                              <w:br/>
                              <w:t>Decision making</w:t>
                            </w:r>
                          </w:p>
                        </w:txbxContent>
                      </v:textbox>
                    </v:shape>
                  </w:pict>
                </mc:Fallback>
              </mc:AlternateContent>
            </w:r>
          </w:p>
        </w:tc>
        <w:tc>
          <w:tcPr>
            <w:tcW w:w="5198" w:type="dxa"/>
            <w:tcBorders>
              <w:top w:val="nil"/>
              <w:left w:val="nil"/>
              <w:bottom w:val="nil"/>
              <w:right w:val="nil"/>
            </w:tcBorders>
            <w:shd w:val="clear" w:color="auto" w:fill="auto"/>
            <w:vAlign w:val="center"/>
          </w:tcPr>
          <w:p w14:paraId="0A132760" w14:textId="77777777" w:rsidR="009635B5" w:rsidRPr="006121DC" w:rsidRDefault="009635B5" w:rsidP="0061390F">
            <w:pPr>
              <w:pStyle w:val="NoSpacing"/>
              <w:numPr>
                <w:ilvl w:val="0"/>
                <w:numId w:val="32"/>
              </w:numPr>
              <w:spacing w:before="0"/>
              <w:rPr>
                <w:sz w:val="24"/>
                <w:szCs w:val="24"/>
              </w:rPr>
            </w:pPr>
            <w:r w:rsidRPr="006121DC">
              <w:rPr>
                <w:spacing w:val="-1"/>
                <w:sz w:val="24"/>
                <w:szCs w:val="24"/>
              </w:rPr>
              <w:t>T</w:t>
            </w:r>
            <w:r w:rsidRPr="006121DC">
              <w:rPr>
                <w:sz w:val="24"/>
                <w:szCs w:val="24"/>
              </w:rPr>
              <w:t>he</w:t>
            </w:r>
            <w:r w:rsidRPr="006121DC">
              <w:rPr>
                <w:spacing w:val="-1"/>
                <w:sz w:val="24"/>
                <w:szCs w:val="24"/>
              </w:rPr>
              <w:t xml:space="preserve"> </w:t>
            </w:r>
            <w:r w:rsidRPr="006121DC">
              <w:rPr>
                <w:spacing w:val="1"/>
                <w:sz w:val="24"/>
                <w:szCs w:val="24"/>
              </w:rPr>
              <w:t>H</w:t>
            </w:r>
            <w:r w:rsidRPr="006121DC">
              <w:rPr>
                <w:sz w:val="24"/>
                <w:szCs w:val="24"/>
              </w:rPr>
              <w:t>u</w:t>
            </w:r>
            <w:r w:rsidRPr="006121DC">
              <w:rPr>
                <w:spacing w:val="-1"/>
                <w:sz w:val="24"/>
                <w:szCs w:val="24"/>
              </w:rPr>
              <w:t>m</w:t>
            </w:r>
            <w:r w:rsidRPr="006121DC">
              <w:rPr>
                <w:sz w:val="24"/>
                <w:szCs w:val="24"/>
              </w:rPr>
              <w:t>an</w:t>
            </w:r>
            <w:r w:rsidRPr="006121DC">
              <w:rPr>
                <w:spacing w:val="-1"/>
                <w:sz w:val="24"/>
                <w:szCs w:val="24"/>
              </w:rPr>
              <w:t xml:space="preserve"> Ti</w:t>
            </w:r>
            <w:r w:rsidRPr="006121DC">
              <w:rPr>
                <w:spacing w:val="2"/>
                <w:sz w:val="24"/>
                <w:szCs w:val="24"/>
              </w:rPr>
              <w:t>ss</w:t>
            </w:r>
            <w:r w:rsidRPr="006121DC">
              <w:rPr>
                <w:sz w:val="24"/>
                <w:szCs w:val="24"/>
              </w:rPr>
              <w:t>ue</w:t>
            </w:r>
            <w:r w:rsidRPr="006121DC">
              <w:rPr>
                <w:spacing w:val="-1"/>
                <w:sz w:val="24"/>
                <w:szCs w:val="24"/>
              </w:rPr>
              <w:t xml:space="preserve"> </w:t>
            </w:r>
            <w:r w:rsidRPr="006121DC">
              <w:rPr>
                <w:spacing w:val="-2"/>
                <w:sz w:val="24"/>
                <w:szCs w:val="24"/>
              </w:rPr>
              <w:t>A</w:t>
            </w:r>
            <w:r w:rsidRPr="006121DC">
              <w:rPr>
                <w:spacing w:val="2"/>
                <w:sz w:val="24"/>
                <w:szCs w:val="24"/>
              </w:rPr>
              <w:t>c</w:t>
            </w:r>
            <w:r w:rsidRPr="006121DC">
              <w:rPr>
                <w:sz w:val="24"/>
                <w:szCs w:val="24"/>
              </w:rPr>
              <w:t>t</w:t>
            </w:r>
            <w:r w:rsidRPr="006121DC">
              <w:rPr>
                <w:spacing w:val="-4"/>
                <w:sz w:val="24"/>
                <w:szCs w:val="24"/>
              </w:rPr>
              <w:t xml:space="preserve"> </w:t>
            </w:r>
            <w:r w:rsidRPr="006121DC">
              <w:rPr>
                <w:spacing w:val="1"/>
                <w:sz w:val="24"/>
                <w:szCs w:val="24"/>
              </w:rPr>
              <w:t>(</w:t>
            </w:r>
            <w:r w:rsidRPr="006121DC">
              <w:rPr>
                <w:sz w:val="24"/>
                <w:szCs w:val="24"/>
              </w:rPr>
              <w:t>2004)</w:t>
            </w:r>
          </w:p>
          <w:p w14:paraId="1BDA4B8B" w14:textId="77777777" w:rsidR="009635B5" w:rsidRPr="006121DC" w:rsidRDefault="009635B5" w:rsidP="0061390F">
            <w:pPr>
              <w:pStyle w:val="NoSpacing"/>
              <w:numPr>
                <w:ilvl w:val="0"/>
                <w:numId w:val="32"/>
              </w:numPr>
              <w:spacing w:before="0"/>
              <w:rPr>
                <w:sz w:val="24"/>
                <w:szCs w:val="24"/>
              </w:rPr>
            </w:pPr>
            <w:r w:rsidRPr="006121DC">
              <w:rPr>
                <w:spacing w:val="-1"/>
                <w:sz w:val="24"/>
                <w:szCs w:val="24"/>
              </w:rPr>
              <w:t>T</w:t>
            </w:r>
            <w:r w:rsidRPr="006121DC">
              <w:rPr>
                <w:sz w:val="24"/>
                <w:szCs w:val="24"/>
              </w:rPr>
              <w:t>he</w:t>
            </w:r>
            <w:r w:rsidRPr="006121DC">
              <w:rPr>
                <w:spacing w:val="-1"/>
                <w:sz w:val="24"/>
                <w:szCs w:val="24"/>
              </w:rPr>
              <w:t xml:space="preserve"> </w:t>
            </w:r>
            <w:r w:rsidRPr="006121DC">
              <w:rPr>
                <w:spacing w:val="1"/>
                <w:sz w:val="24"/>
                <w:szCs w:val="24"/>
              </w:rPr>
              <w:t>H</w:t>
            </w:r>
            <w:r w:rsidRPr="006121DC">
              <w:rPr>
                <w:sz w:val="24"/>
                <w:szCs w:val="24"/>
              </w:rPr>
              <w:t>u</w:t>
            </w:r>
            <w:r w:rsidRPr="006121DC">
              <w:rPr>
                <w:spacing w:val="-1"/>
                <w:sz w:val="24"/>
                <w:szCs w:val="24"/>
              </w:rPr>
              <w:t>m</w:t>
            </w:r>
            <w:r w:rsidRPr="006121DC">
              <w:rPr>
                <w:sz w:val="24"/>
                <w:szCs w:val="24"/>
              </w:rPr>
              <w:t>an</w:t>
            </w:r>
            <w:r w:rsidRPr="006121DC">
              <w:rPr>
                <w:spacing w:val="-1"/>
                <w:sz w:val="24"/>
                <w:szCs w:val="24"/>
              </w:rPr>
              <w:t xml:space="preserve"> Ti</w:t>
            </w:r>
            <w:r w:rsidRPr="006121DC">
              <w:rPr>
                <w:spacing w:val="2"/>
                <w:sz w:val="24"/>
                <w:szCs w:val="24"/>
              </w:rPr>
              <w:t>ss</w:t>
            </w:r>
            <w:r w:rsidRPr="006121DC">
              <w:rPr>
                <w:sz w:val="24"/>
                <w:szCs w:val="24"/>
              </w:rPr>
              <w:t>ue</w:t>
            </w:r>
            <w:r w:rsidRPr="006121DC">
              <w:rPr>
                <w:spacing w:val="-1"/>
                <w:sz w:val="24"/>
                <w:szCs w:val="24"/>
              </w:rPr>
              <w:t xml:space="preserve"> </w:t>
            </w:r>
            <w:r w:rsidRPr="006121DC">
              <w:rPr>
                <w:spacing w:val="-2"/>
                <w:sz w:val="24"/>
                <w:szCs w:val="24"/>
              </w:rPr>
              <w:t>A</w:t>
            </w:r>
            <w:r w:rsidRPr="006121DC">
              <w:rPr>
                <w:spacing w:val="2"/>
                <w:sz w:val="24"/>
                <w:szCs w:val="24"/>
              </w:rPr>
              <w:t>c</w:t>
            </w:r>
            <w:r w:rsidRPr="006121DC">
              <w:rPr>
                <w:sz w:val="24"/>
                <w:szCs w:val="24"/>
              </w:rPr>
              <w:t>t</w:t>
            </w:r>
            <w:r w:rsidRPr="006121DC">
              <w:rPr>
                <w:spacing w:val="-4"/>
                <w:sz w:val="24"/>
                <w:szCs w:val="24"/>
              </w:rPr>
              <w:t xml:space="preserve"> </w:t>
            </w:r>
            <w:r w:rsidRPr="006121DC">
              <w:rPr>
                <w:sz w:val="24"/>
                <w:szCs w:val="24"/>
              </w:rPr>
              <w:t>2004</w:t>
            </w:r>
            <w:r w:rsidRPr="006121DC">
              <w:rPr>
                <w:spacing w:val="-1"/>
                <w:sz w:val="24"/>
                <w:szCs w:val="24"/>
              </w:rPr>
              <w:t xml:space="preserve"> </w:t>
            </w:r>
            <w:r w:rsidRPr="006121DC">
              <w:rPr>
                <w:spacing w:val="1"/>
                <w:sz w:val="24"/>
                <w:szCs w:val="24"/>
              </w:rPr>
              <w:t>(</w:t>
            </w:r>
            <w:r w:rsidRPr="006121DC">
              <w:rPr>
                <w:spacing w:val="-2"/>
                <w:sz w:val="24"/>
                <w:szCs w:val="24"/>
              </w:rPr>
              <w:t>P</w:t>
            </w:r>
            <w:r w:rsidRPr="006121DC">
              <w:rPr>
                <w:sz w:val="24"/>
                <w:szCs w:val="24"/>
              </w:rPr>
              <w:t>e</w:t>
            </w:r>
            <w:r w:rsidRPr="006121DC">
              <w:rPr>
                <w:spacing w:val="1"/>
                <w:sz w:val="24"/>
                <w:szCs w:val="24"/>
              </w:rPr>
              <w:t>r</w:t>
            </w:r>
            <w:r w:rsidRPr="006121DC">
              <w:rPr>
                <w:spacing w:val="2"/>
                <w:sz w:val="24"/>
                <w:szCs w:val="24"/>
              </w:rPr>
              <w:t>s</w:t>
            </w:r>
            <w:r w:rsidRPr="006121DC">
              <w:rPr>
                <w:sz w:val="24"/>
                <w:szCs w:val="24"/>
              </w:rPr>
              <w:t xml:space="preserve">ons </w:t>
            </w:r>
            <w:r w:rsidRPr="006121DC">
              <w:rPr>
                <w:spacing w:val="1"/>
                <w:sz w:val="24"/>
                <w:szCs w:val="24"/>
              </w:rPr>
              <w:t>w</w:t>
            </w:r>
            <w:r w:rsidRPr="006121DC">
              <w:rPr>
                <w:sz w:val="24"/>
                <w:szCs w:val="24"/>
              </w:rPr>
              <w:t>ho</w:t>
            </w:r>
            <w:r w:rsidRPr="006121DC">
              <w:rPr>
                <w:spacing w:val="-1"/>
                <w:sz w:val="24"/>
                <w:szCs w:val="24"/>
              </w:rPr>
              <w:t xml:space="preserve"> </w:t>
            </w:r>
            <w:r w:rsidRPr="006121DC">
              <w:rPr>
                <w:sz w:val="24"/>
                <w:szCs w:val="24"/>
              </w:rPr>
              <w:t>La</w:t>
            </w:r>
            <w:r w:rsidRPr="006121DC">
              <w:rPr>
                <w:spacing w:val="2"/>
                <w:sz w:val="24"/>
                <w:szCs w:val="24"/>
              </w:rPr>
              <w:t>c</w:t>
            </w:r>
            <w:r w:rsidRPr="006121DC">
              <w:rPr>
                <w:sz w:val="24"/>
                <w:szCs w:val="24"/>
              </w:rPr>
              <w:t xml:space="preserve">k </w:t>
            </w:r>
            <w:r w:rsidRPr="006121DC">
              <w:rPr>
                <w:spacing w:val="1"/>
                <w:sz w:val="24"/>
                <w:szCs w:val="24"/>
              </w:rPr>
              <w:t>C</w:t>
            </w:r>
            <w:r w:rsidRPr="006121DC">
              <w:rPr>
                <w:sz w:val="24"/>
                <w:szCs w:val="24"/>
              </w:rPr>
              <w:t>apa</w:t>
            </w:r>
            <w:r w:rsidRPr="006121DC">
              <w:rPr>
                <w:spacing w:val="2"/>
                <w:sz w:val="24"/>
                <w:szCs w:val="24"/>
              </w:rPr>
              <w:t>c</w:t>
            </w:r>
            <w:r w:rsidRPr="006121DC">
              <w:rPr>
                <w:spacing w:val="-1"/>
                <w:sz w:val="24"/>
                <w:szCs w:val="24"/>
              </w:rPr>
              <w:t>i</w:t>
            </w:r>
            <w:r w:rsidRPr="006121DC">
              <w:rPr>
                <w:spacing w:val="-2"/>
                <w:sz w:val="24"/>
                <w:szCs w:val="24"/>
              </w:rPr>
              <w:t>t</w:t>
            </w:r>
            <w:r w:rsidRPr="006121DC">
              <w:rPr>
                <w:sz w:val="24"/>
                <w:szCs w:val="24"/>
              </w:rPr>
              <w:t xml:space="preserve">y </w:t>
            </w:r>
            <w:r w:rsidRPr="006121DC">
              <w:rPr>
                <w:spacing w:val="-2"/>
                <w:sz w:val="24"/>
                <w:szCs w:val="24"/>
              </w:rPr>
              <w:t>t</w:t>
            </w:r>
            <w:r w:rsidRPr="006121DC">
              <w:rPr>
                <w:sz w:val="24"/>
                <w:szCs w:val="24"/>
              </w:rPr>
              <w:t>o</w:t>
            </w:r>
            <w:r w:rsidRPr="006121DC">
              <w:rPr>
                <w:spacing w:val="-1"/>
                <w:sz w:val="24"/>
                <w:szCs w:val="24"/>
              </w:rPr>
              <w:t xml:space="preserve"> </w:t>
            </w:r>
            <w:r w:rsidRPr="006121DC">
              <w:rPr>
                <w:spacing w:val="1"/>
                <w:sz w:val="24"/>
                <w:szCs w:val="24"/>
              </w:rPr>
              <w:t>C</w:t>
            </w:r>
            <w:r w:rsidRPr="006121DC">
              <w:rPr>
                <w:sz w:val="24"/>
                <w:szCs w:val="24"/>
              </w:rPr>
              <w:t>on</w:t>
            </w:r>
            <w:r w:rsidRPr="006121DC">
              <w:rPr>
                <w:spacing w:val="2"/>
                <w:sz w:val="24"/>
                <w:szCs w:val="24"/>
              </w:rPr>
              <w:t>s</w:t>
            </w:r>
            <w:r w:rsidRPr="006121DC">
              <w:rPr>
                <w:sz w:val="24"/>
                <w:szCs w:val="24"/>
              </w:rPr>
              <w:t>ent</w:t>
            </w:r>
            <w:r w:rsidRPr="006121DC">
              <w:rPr>
                <w:spacing w:val="-4"/>
                <w:sz w:val="24"/>
                <w:szCs w:val="24"/>
              </w:rPr>
              <w:t xml:space="preserve"> </w:t>
            </w:r>
            <w:r w:rsidRPr="006121DC">
              <w:rPr>
                <w:sz w:val="24"/>
                <w:szCs w:val="24"/>
              </w:rPr>
              <w:t>and</w:t>
            </w:r>
            <w:r w:rsidRPr="006121DC">
              <w:rPr>
                <w:spacing w:val="-1"/>
                <w:sz w:val="24"/>
                <w:szCs w:val="24"/>
              </w:rPr>
              <w:t xml:space="preserve"> T</w:t>
            </w:r>
            <w:r w:rsidRPr="006121DC">
              <w:rPr>
                <w:spacing w:val="1"/>
                <w:sz w:val="24"/>
                <w:szCs w:val="24"/>
              </w:rPr>
              <w:t>r</w:t>
            </w:r>
            <w:r w:rsidRPr="006121DC">
              <w:rPr>
                <w:sz w:val="24"/>
                <w:szCs w:val="24"/>
              </w:rPr>
              <w:t>an</w:t>
            </w:r>
            <w:r w:rsidRPr="006121DC">
              <w:rPr>
                <w:spacing w:val="2"/>
                <w:sz w:val="24"/>
                <w:szCs w:val="24"/>
              </w:rPr>
              <w:t>s</w:t>
            </w:r>
            <w:r w:rsidRPr="006121DC">
              <w:rPr>
                <w:sz w:val="24"/>
                <w:szCs w:val="24"/>
              </w:rPr>
              <w:t>p</w:t>
            </w:r>
            <w:r w:rsidRPr="006121DC">
              <w:rPr>
                <w:spacing w:val="-1"/>
                <w:sz w:val="24"/>
                <w:szCs w:val="24"/>
              </w:rPr>
              <w:t>l</w:t>
            </w:r>
            <w:r w:rsidRPr="006121DC">
              <w:rPr>
                <w:sz w:val="24"/>
                <w:szCs w:val="24"/>
              </w:rPr>
              <w:t>an</w:t>
            </w:r>
            <w:r w:rsidRPr="006121DC">
              <w:rPr>
                <w:spacing w:val="-2"/>
                <w:sz w:val="24"/>
                <w:szCs w:val="24"/>
              </w:rPr>
              <w:t>t</w:t>
            </w:r>
            <w:r w:rsidRPr="006121DC">
              <w:rPr>
                <w:spacing w:val="2"/>
                <w:sz w:val="24"/>
                <w:szCs w:val="24"/>
              </w:rPr>
              <w:t>s</w:t>
            </w:r>
            <w:r w:rsidRPr="006121DC">
              <w:rPr>
                <w:sz w:val="24"/>
                <w:szCs w:val="24"/>
              </w:rPr>
              <w:t>)</w:t>
            </w:r>
            <w:r w:rsidRPr="006121DC">
              <w:rPr>
                <w:spacing w:val="-1"/>
                <w:sz w:val="24"/>
                <w:szCs w:val="24"/>
              </w:rPr>
              <w:t xml:space="preserve"> </w:t>
            </w:r>
            <w:r w:rsidRPr="006121DC">
              <w:rPr>
                <w:spacing w:val="1"/>
                <w:sz w:val="24"/>
                <w:szCs w:val="24"/>
              </w:rPr>
              <w:t>R</w:t>
            </w:r>
            <w:r w:rsidRPr="006121DC">
              <w:rPr>
                <w:sz w:val="24"/>
                <w:szCs w:val="24"/>
              </w:rPr>
              <w:t>egu</w:t>
            </w:r>
            <w:r w:rsidRPr="006121DC">
              <w:rPr>
                <w:spacing w:val="-1"/>
                <w:sz w:val="24"/>
                <w:szCs w:val="24"/>
              </w:rPr>
              <w:t>l</w:t>
            </w:r>
            <w:r w:rsidRPr="006121DC">
              <w:rPr>
                <w:sz w:val="24"/>
                <w:szCs w:val="24"/>
              </w:rPr>
              <w:t>a</w:t>
            </w:r>
            <w:r w:rsidRPr="006121DC">
              <w:rPr>
                <w:spacing w:val="-2"/>
                <w:sz w:val="24"/>
                <w:szCs w:val="24"/>
              </w:rPr>
              <w:t>t</w:t>
            </w:r>
            <w:r w:rsidRPr="006121DC">
              <w:rPr>
                <w:spacing w:val="-1"/>
                <w:sz w:val="24"/>
                <w:szCs w:val="24"/>
              </w:rPr>
              <w:t>i</w:t>
            </w:r>
            <w:r w:rsidRPr="006121DC">
              <w:rPr>
                <w:sz w:val="24"/>
                <w:szCs w:val="24"/>
              </w:rPr>
              <w:t>ons 2006</w:t>
            </w:r>
          </w:p>
          <w:p w14:paraId="2090D9C8" w14:textId="77777777" w:rsidR="009635B5" w:rsidRPr="008253F2" w:rsidRDefault="009635B5" w:rsidP="0061390F">
            <w:pPr>
              <w:pStyle w:val="NoSpacing"/>
              <w:numPr>
                <w:ilvl w:val="0"/>
                <w:numId w:val="32"/>
              </w:numPr>
              <w:spacing w:before="0"/>
              <w:rPr>
                <w:spacing w:val="2"/>
                <w:sz w:val="24"/>
                <w:szCs w:val="24"/>
              </w:rPr>
            </w:pPr>
            <w:r w:rsidRPr="006121DC">
              <w:rPr>
                <w:spacing w:val="1"/>
                <w:sz w:val="24"/>
                <w:szCs w:val="24"/>
              </w:rPr>
              <w:t>H</w:t>
            </w:r>
            <w:r w:rsidRPr="006121DC">
              <w:rPr>
                <w:spacing w:val="-1"/>
                <w:sz w:val="24"/>
                <w:szCs w:val="24"/>
              </w:rPr>
              <w:t>T</w:t>
            </w:r>
            <w:r w:rsidRPr="006121DC">
              <w:rPr>
                <w:spacing w:val="-2"/>
                <w:sz w:val="24"/>
                <w:szCs w:val="24"/>
              </w:rPr>
              <w:t>A</w:t>
            </w:r>
            <w:r w:rsidRPr="006121DC">
              <w:rPr>
                <w:spacing w:val="1"/>
                <w:sz w:val="24"/>
                <w:szCs w:val="24"/>
              </w:rPr>
              <w:t>-</w:t>
            </w:r>
            <w:r w:rsidRPr="006121DC">
              <w:rPr>
                <w:spacing w:val="-2"/>
                <w:sz w:val="24"/>
                <w:szCs w:val="24"/>
              </w:rPr>
              <w:t>SOP</w:t>
            </w:r>
            <w:r w:rsidRPr="006121DC">
              <w:rPr>
                <w:spacing w:val="1"/>
                <w:sz w:val="24"/>
                <w:szCs w:val="24"/>
              </w:rPr>
              <w:t>-</w:t>
            </w:r>
            <w:r w:rsidRPr="006121DC">
              <w:rPr>
                <w:sz w:val="24"/>
                <w:szCs w:val="24"/>
              </w:rPr>
              <w:t>111</w:t>
            </w:r>
            <w:r w:rsidRPr="006121DC">
              <w:rPr>
                <w:spacing w:val="-1"/>
                <w:sz w:val="24"/>
                <w:szCs w:val="24"/>
              </w:rPr>
              <w:t xml:space="preserve"> </w:t>
            </w:r>
            <w:r w:rsidRPr="006121DC">
              <w:rPr>
                <w:spacing w:val="-2"/>
                <w:sz w:val="24"/>
                <w:szCs w:val="24"/>
              </w:rPr>
              <w:t>A</w:t>
            </w:r>
            <w:r w:rsidRPr="006121DC">
              <w:rPr>
                <w:spacing w:val="2"/>
                <w:sz w:val="24"/>
                <w:szCs w:val="24"/>
              </w:rPr>
              <w:t>ss</w:t>
            </w:r>
            <w:r w:rsidRPr="006121DC">
              <w:rPr>
                <w:sz w:val="24"/>
                <w:szCs w:val="24"/>
              </w:rPr>
              <w:t>e</w:t>
            </w:r>
            <w:r w:rsidRPr="006121DC">
              <w:rPr>
                <w:spacing w:val="2"/>
                <w:sz w:val="24"/>
                <w:szCs w:val="24"/>
              </w:rPr>
              <w:t>ss</w:t>
            </w:r>
            <w:r w:rsidRPr="006121DC">
              <w:rPr>
                <w:spacing w:val="-1"/>
                <w:sz w:val="24"/>
                <w:szCs w:val="24"/>
              </w:rPr>
              <w:t>m</w:t>
            </w:r>
            <w:r w:rsidRPr="006121DC">
              <w:rPr>
                <w:sz w:val="24"/>
                <w:szCs w:val="24"/>
              </w:rPr>
              <w:t>ent</w:t>
            </w:r>
            <w:r w:rsidRPr="006121DC">
              <w:rPr>
                <w:spacing w:val="-4"/>
                <w:sz w:val="24"/>
                <w:szCs w:val="24"/>
              </w:rPr>
              <w:t xml:space="preserve"> </w:t>
            </w:r>
            <w:r w:rsidRPr="006121DC">
              <w:rPr>
                <w:sz w:val="24"/>
                <w:szCs w:val="24"/>
              </w:rPr>
              <w:t>p</w:t>
            </w:r>
            <w:r w:rsidRPr="006121DC">
              <w:rPr>
                <w:spacing w:val="1"/>
                <w:sz w:val="24"/>
                <w:szCs w:val="24"/>
              </w:rPr>
              <w:t>r</w:t>
            </w:r>
            <w:r w:rsidRPr="006121DC">
              <w:rPr>
                <w:sz w:val="24"/>
                <w:szCs w:val="24"/>
              </w:rPr>
              <w:t>o</w:t>
            </w:r>
            <w:r w:rsidRPr="006121DC">
              <w:rPr>
                <w:spacing w:val="2"/>
                <w:sz w:val="24"/>
                <w:szCs w:val="24"/>
              </w:rPr>
              <w:t>c</w:t>
            </w:r>
            <w:r w:rsidRPr="006121DC">
              <w:rPr>
                <w:sz w:val="24"/>
                <w:szCs w:val="24"/>
              </w:rPr>
              <w:t>e</w:t>
            </w:r>
            <w:r w:rsidRPr="006121DC">
              <w:rPr>
                <w:spacing w:val="2"/>
                <w:sz w:val="24"/>
                <w:szCs w:val="24"/>
              </w:rPr>
              <w:t>s</w:t>
            </w:r>
            <w:r w:rsidRPr="006121DC">
              <w:rPr>
                <w:sz w:val="24"/>
                <w:szCs w:val="24"/>
              </w:rPr>
              <w:t xml:space="preserve">s </w:t>
            </w:r>
            <w:r w:rsidRPr="006121DC">
              <w:rPr>
                <w:spacing w:val="2"/>
                <w:sz w:val="24"/>
                <w:szCs w:val="24"/>
              </w:rPr>
              <w:t>f</w:t>
            </w:r>
            <w:r w:rsidRPr="006121DC">
              <w:rPr>
                <w:sz w:val="24"/>
                <w:szCs w:val="24"/>
              </w:rPr>
              <w:t>or</w:t>
            </w:r>
            <w:r w:rsidRPr="006121DC">
              <w:rPr>
                <w:spacing w:val="-1"/>
                <w:sz w:val="24"/>
                <w:szCs w:val="24"/>
              </w:rPr>
              <w:t xml:space="preserve"> li</w:t>
            </w:r>
            <w:r w:rsidRPr="006121DC">
              <w:rPr>
                <w:spacing w:val="6"/>
                <w:sz w:val="24"/>
                <w:szCs w:val="24"/>
              </w:rPr>
              <w:t>v</w:t>
            </w:r>
            <w:r w:rsidRPr="006121DC">
              <w:rPr>
                <w:spacing w:val="-1"/>
                <w:sz w:val="24"/>
                <w:szCs w:val="24"/>
              </w:rPr>
              <w:t>i</w:t>
            </w:r>
            <w:r w:rsidRPr="006121DC">
              <w:rPr>
                <w:sz w:val="24"/>
                <w:szCs w:val="24"/>
              </w:rPr>
              <w:t>ng</w:t>
            </w:r>
            <w:r w:rsidRPr="006121DC">
              <w:rPr>
                <w:spacing w:val="-1"/>
                <w:sz w:val="24"/>
                <w:szCs w:val="24"/>
              </w:rPr>
              <w:t xml:space="preserve"> </w:t>
            </w:r>
            <w:r w:rsidRPr="006121DC">
              <w:rPr>
                <w:sz w:val="24"/>
                <w:szCs w:val="24"/>
              </w:rPr>
              <w:t>donor</w:t>
            </w:r>
            <w:r w:rsidRPr="006121DC">
              <w:rPr>
                <w:spacing w:val="-1"/>
                <w:sz w:val="24"/>
                <w:szCs w:val="24"/>
              </w:rPr>
              <w:t xml:space="preserve"> </w:t>
            </w:r>
            <w:r w:rsidRPr="006121DC">
              <w:rPr>
                <w:spacing w:val="-2"/>
                <w:sz w:val="24"/>
                <w:szCs w:val="24"/>
              </w:rPr>
              <w:t>t</w:t>
            </w:r>
            <w:r w:rsidRPr="006121DC">
              <w:rPr>
                <w:spacing w:val="1"/>
                <w:sz w:val="24"/>
                <w:szCs w:val="24"/>
              </w:rPr>
              <w:t>r</w:t>
            </w:r>
            <w:r w:rsidRPr="006121DC">
              <w:rPr>
                <w:sz w:val="24"/>
                <w:szCs w:val="24"/>
              </w:rPr>
              <w:t>an</w:t>
            </w:r>
            <w:r w:rsidRPr="006121DC">
              <w:rPr>
                <w:spacing w:val="2"/>
                <w:sz w:val="24"/>
                <w:szCs w:val="24"/>
              </w:rPr>
              <w:t>s</w:t>
            </w:r>
            <w:r w:rsidRPr="006121DC">
              <w:rPr>
                <w:sz w:val="24"/>
                <w:szCs w:val="24"/>
              </w:rPr>
              <w:t>p</w:t>
            </w:r>
            <w:r w:rsidRPr="006121DC">
              <w:rPr>
                <w:spacing w:val="-1"/>
                <w:sz w:val="24"/>
                <w:szCs w:val="24"/>
              </w:rPr>
              <w:t>l</w:t>
            </w:r>
            <w:r w:rsidRPr="006121DC">
              <w:rPr>
                <w:sz w:val="24"/>
                <w:szCs w:val="24"/>
              </w:rPr>
              <w:t>ant</w:t>
            </w:r>
            <w:r w:rsidRPr="006121DC">
              <w:rPr>
                <w:spacing w:val="-4"/>
                <w:sz w:val="24"/>
                <w:szCs w:val="24"/>
              </w:rPr>
              <w:t xml:space="preserve"> </w:t>
            </w:r>
            <w:r w:rsidRPr="006121DC">
              <w:rPr>
                <w:spacing w:val="2"/>
                <w:sz w:val="24"/>
                <w:szCs w:val="24"/>
              </w:rPr>
              <w:t>c</w:t>
            </w:r>
            <w:r w:rsidRPr="006121DC">
              <w:rPr>
                <w:sz w:val="24"/>
                <w:szCs w:val="24"/>
              </w:rPr>
              <w:t>a</w:t>
            </w:r>
            <w:r w:rsidRPr="006121DC">
              <w:rPr>
                <w:spacing w:val="2"/>
                <w:sz w:val="24"/>
                <w:szCs w:val="24"/>
              </w:rPr>
              <w:t>ses (</w:t>
            </w:r>
            <w:r w:rsidR="003350B2" w:rsidRPr="008B5EEE">
              <w:rPr>
                <w:spacing w:val="2"/>
                <w:sz w:val="24"/>
                <w:szCs w:val="24"/>
                <w:highlight w:val="yellow"/>
              </w:rPr>
              <w:t>February 2022</w:t>
            </w:r>
            <w:r w:rsidRPr="008253F2">
              <w:rPr>
                <w:spacing w:val="2"/>
                <w:sz w:val="24"/>
                <w:szCs w:val="24"/>
              </w:rPr>
              <w:t>)</w:t>
            </w:r>
          </w:p>
          <w:p w14:paraId="6FFF8FAA" w14:textId="77777777" w:rsidR="009635B5" w:rsidRPr="006121DC" w:rsidRDefault="009635B5" w:rsidP="0061390F">
            <w:pPr>
              <w:pStyle w:val="NoSpacing"/>
              <w:numPr>
                <w:ilvl w:val="0"/>
                <w:numId w:val="32"/>
              </w:numPr>
              <w:spacing w:before="0"/>
              <w:rPr>
                <w:sz w:val="24"/>
                <w:szCs w:val="24"/>
              </w:rPr>
            </w:pPr>
            <w:r w:rsidRPr="006121DC">
              <w:rPr>
                <w:spacing w:val="1"/>
                <w:sz w:val="24"/>
                <w:szCs w:val="24"/>
              </w:rPr>
              <w:t>H</w:t>
            </w:r>
            <w:r w:rsidRPr="006121DC">
              <w:rPr>
                <w:spacing w:val="-1"/>
                <w:sz w:val="24"/>
                <w:szCs w:val="24"/>
              </w:rPr>
              <w:t>T</w:t>
            </w:r>
            <w:r w:rsidRPr="006121DC">
              <w:rPr>
                <w:spacing w:val="-2"/>
                <w:sz w:val="24"/>
                <w:szCs w:val="24"/>
              </w:rPr>
              <w:t>A</w:t>
            </w:r>
            <w:r w:rsidRPr="006121DC">
              <w:rPr>
                <w:spacing w:val="1"/>
                <w:sz w:val="24"/>
                <w:szCs w:val="24"/>
              </w:rPr>
              <w:t>-</w:t>
            </w:r>
            <w:r w:rsidRPr="006121DC">
              <w:rPr>
                <w:spacing w:val="-2"/>
                <w:sz w:val="24"/>
                <w:szCs w:val="24"/>
              </w:rPr>
              <w:t>S</w:t>
            </w:r>
            <w:r w:rsidRPr="006121DC">
              <w:rPr>
                <w:sz w:val="24"/>
                <w:szCs w:val="24"/>
              </w:rPr>
              <w:t>O</w:t>
            </w:r>
            <w:r w:rsidRPr="006121DC">
              <w:rPr>
                <w:spacing w:val="-2"/>
                <w:sz w:val="24"/>
                <w:szCs w:val="24"/>
              </w:rPr>
              <w:t>P</w:t>
            </w:r>
            <w:r w:rsidRPr="006121DC">
              <w:rPr>
                <w:spacing w:val="1"/>
                <w:sz w:val="24"/>
                <w:szCs w:val="24"/>
              </w:rPr>
              <w:t>-</w:t>
            </w:r>
            <w:r w:rsidRPr="006121DC">
              <w:rPr>
                <w:sz w:val="24"/>
                <w:szCs w:val="24"/>
              </w:rPr>
              <w:t>115</w:t>
            </w:r>
            <w:r w:rsidRPr="006121DC">
              <w:rPr>
                <w:spacing w:val="-1"/>
                <w:sz w:val="24"/>
                <w:szCs w:val="24"/>
              </w:rPr>
              <w:t xml:space="preserve"> </w:t>
            </w:r>
            <w:r w:rsidRPr="006121DC">
              <w:rPr>
                <w:spacing w:val="1"/>
                <w:sz w:val="24"/>
                <w:szCs w:val="24"/>
              </w:rPr>
              <w:t>R</w:t>
            </w:r>
            <w:r w:rsidRPr="006121DC">
              <w:rPr>
                <w:sz w:val="24"/>
                <w:szCs w:val="24"/>
              </w:rPr>
              <w:t>e</w:t>
            </w:r>
            <w:r w:rsidRPr="006121DC">
              <w:rPr>
                <w:spacing w:val="2"/>
                <w:sz w:val="24"/>
                <w:szCs w:val="24"/>
              </w:rPr>
              <w:t>c</w:t>
            </w:r>
            <w:r w:rsidRPr="006121DC">
              <w:rPr>
                <w:sz w:val="24"/>
                <w:szCs w:val="24"/>
              </w:rPr>
              <w:t>on</w:t>
            </w:r>
            <w:r w:rsidRPr="006121DC">
              <w:rPr>
                <w:spacing w:val="2"/>
                <w:sz w:val="24"/>
                <w:szCs w:val="24"/>
              </w:rPr>
              <w:t>s</w:t>
            </w:r>
            <w:r w:rsidRPr="006121DC">
              <w:rPr>
                <w:spacing w:val="-1"/>
                <w:sz w:val="24"/>
                <w:szCs w:val="24"/>
              </w:rPr>
              <w:t>i</w:t>
            </w:r>
            <w:r w:rsidRPr="006121DC">
              <w:rPr>
                <w:sz w:val="24"/>
                <w:szCs w:val="24"/>
              </w:rPr>
              <w:t>de</w:t>
            </w:r>
            <w:r w:rsidRPr="006121DC">
              <w:rPr>
                <w:spacing w:val="1"/>
                <w:sz w:val="24"/>
                <w:szCs w:val="24"/>
              </w:rPr>
              <w:t>r</w:t>
            </w:r>
            <w:r w:rsidRPr="006121DC">
              <w:rPr>
                <w:sz w:val="24"/>
                <w:szCs w:val="24"/>
              </w:rPr>
              <w:t>a</w:t>
            </w:r>
            <w:r w:rsidRPr="006121DC">
              <w:rPr>
                <w:spacing w:val="-2"/>
                <w:sz w:val="24"/>
                <w:szCs w:val="24"/>
              </w:rPr>
              <w:t>t</w:t>
            </w:r>
            <w:r w:rsidRPr="006121DC">
              <w:rPr>
                <w:spacing w:val="-1"/>
                <w:sz w:val="24"/>
                <w:szCs w:val="24"/>
              </w:rPr>
              <w:t>i</w:t>
            </w:r>
            <w:r w:rsidRPr="006121DC">
              <w:rPr>
                <w:sz w:val="24"/>
                <w:szCs w:val="24"/>
              </w:rPr>
              <w:t>on</w:t>
            </w:r>
            <w:r w:rsidRPr="006121DC">
              <w:rPr>
                <w:spacing w:val="-1"/>
                <w:sz w:val="24"/>
                <w:szCs w:val="24"/>
              </w:rPr>
              <w:t xml:space="preserve"> </w:t>
            </w:r>
            <w:r w:rsidRPr="006121DC">
              <w:rPr>
                <w:sz w:val="24"/>
                <w:szCs w:val="24"/>
              </w:rPr>
              <w:t xml:space="preserve">of </w:t>
            </w:r>
            <w:r w:rsidRPr="006121DC">
              <w:rPr>
                <w:spacing w:val="1"/>
                <w:sz w:val="24"/>
                <w:szCs w:val="24"/>
              </w:rPr>
              <w:t>H</w:t>
            </w:r>
            <w:r w:rsidRPr="006121DC">
              <w:rPr>
                <w:spacing w:val="-1"/>
                <w:sz w:val="24"/>
                <w:szCs w:val="24"/>
              </w:rPr>
              <w:t>T</w:t>
            </w:r>
            <w:r w:rsidRPr="006121DC">
              <w:rPr>
                <w:sz w:val="24"/>
                <w:szCs w:val="24"/>
              </w:rPr>
              <w:t>A</w:t>
            </w:r>
            <w:r w:rsidRPr="006121DC">
              <w:rPr>
                <w:spacing w:val="-4"/>
                <w:sz w:val="24"/>
                <w:szCs w:val="24"/>
              </w:rPr>
              <w:t xml:space="preserve"> </w:t>
            </w:r>
            <w:r w:rsidRPr="006121DC">
              <w:rPr>
                <w:spacing w:val="-1"/>
                <w:sz w:val="24"/>
                <w:szCs w:val="24"/>
              </w:rPr>
              <w:t>li</w:t>
            </w:r>
            <w:r w:rsidRPr="006121DC">
              <w:rPr>
                <w:spacing w:val="6"/>
                <w:sz w:val="24"/>
                <w:szCs w:val="24"/>
              </w:rPr>
              <w:t>v</w:t>
            </w:r>
            <w:r w:rsidRPr="006121DC">
              <w:rPr>
                <w:spacing w:val="-1"/>
                <w:sz w:val="24"/>
                <w:szCs w:val="24"/>
              </w:rPr>
              <w:t>i</w:t>
            </w:r>
            <w:r w:rsidRPr="006121DC">
              <w:rPr>
                <w:sz w:val="24"/>
                <w:szCs w:val="24"/>
              </w:rPr>
              <w:t>ng</w:t>
            </w:r>
            <w:r w:rsidRPr="006121DC">
              <w:rPr>
                <w:spacing w:val="-1"/>
                <w:sz w:val="24"/>
                <w:szCs w:val="24"/>
              </w:rPr>
              <w:t xml:space="preserve"> </w:t>
            </w:r>
            <w:r w:rsidRPr="006121DC">
              <w:rPr>
                <w:sz w:val="24"/>
                <w:szCs w:val="24"/>
              </w:rPr>
              <w:t>o</w:t>
            </w:r>
            <w:r w:rsidRPr="006121DC">
              <w:rPr>
                <w:spacing w:val="1"/>
                <w:sz w:val="24"/>
                <w:szCs w:val="24"/>
              </w:rPr>
              <w:t>r</w:t>
            </w:r>
            <w:r w:rsidRPr="006121DC">
              <w:rPr>
                <w:sz w:val="24"/>
                <w:szCs w:val="24"/>
              </w:rPr>
              <w:t>gan</w:t>
            </w:r>
            <w:r w:rsidRPr="006121DC">
              <w:rPr>
                <w:spacing w:val="-1"/>
                <w:sz w:val="24"/>
                <w:szCs w:val="24"/>
              </w:rPr>
              <w:t xml:space="preserve"> </w:t>
            </w:r>
            <w:r w:rsidRPr="006121DC">
              <w:rPr>
                <w:sz w:val="24"/>
                <w:szCs w:val="24"/>
              </w:rPr>
              <w:t>dona</w:t>
            </w:r>
            <w:r w:rsidRPr="006121DC">
              <w:rPr>
                <w:spacing w:val="-2"/>
                <w:sz w:val="24"/>
                <w:szCs w:val="24"/>
              </w:rPr>
              <w:t>t</w:t>
            </w:r>
            <w:r w:rsidRPr="006121DC">
              <w:rPr>
                <w:spacing w:val="-1"/>
                <w:sz w:val="24"/>
                <w:szCs w:val="24"/>
              </w:rPr>
              <w:t>i</w:t>
            </w:r>
            <w:r w:rsidRPr="006121DC">
              <w:rPr>
                <w:sz w:val="24"/>
                <w:szCs w:val="24"/>
              </w:rPr>
              <w:t>on</w:t>
            </w:r>
            <w:r w:rsidRPr="006121DC">
              <w:rPr>
                <w:spacing w:val="-1"/>
                <w:sz w:val="24"/>
                <w:szCs w:val="24"/>
              </w:rPr>
              <w:t xml:space="preserve"> </w:t>
            </w:r>
            <w:r w:rsidRPr="006121DC">
              <w:rPr>
                <w:sz w:val="24"/>
                <w:szCs w:val="24"/>
              </w:rPr>
              <w:t>de</w:t>
            </w:r>
            <w:r w:rsidRPr="006121DC">
              <w:rPr>
                <w:spacing w:val="2"/>
                <w:sz w:val="24"/>
                <w:szCs w:val="24"/>
              </w:rPr>
              <w:t>c</w:t>
            </w:r>
            <w:r w:rsidRPr="006121DC">
              <w:rPr>
                <w:spacing w:val="-1"/>
                <w:sz w:val="24"/>
                <w:szCs w:val="24"/>
              </w:rPr>
              <w:t>i</w:t>
            </w:r>
            <w:r w:rsidRPr="006121DC">
              <w:rPr>
                <w:spacing w:val="2"/>
                <w:sz w:val="24"/>
                <w:szCs w:val="24"/>
              </w:rPr>
              <w:t>s</w:t>
            </w:r>
            <w:r w:rsidRPr="006121DC">
              <w:rPr>
                <w:spacing w:val="-1"/>
                <w:sz w:val="24"/>
                <w:szCs w:val="24"/>
              </w:rPr>
              <w:t>i</w:t>
            </w:r>
            <w:r w:rsidRPr="006121DC">
              <w:rPr>
                <w:sz w:val="24"/>
                <w:szCs w:val="24"/>
              </w:rPr>
              <w:t>on</w:t>
            </w:r>
            <w:r w:rsidR="00C44E45">
              <w:rPr>
                <w:sz w:val="24"/>
                <w:szCs w:val="24"/>
              </w:rPr>
              <w:t>s</w:t>
            </w:r>
            <w:r w:rsidRPr="006121DC">
              <w:rPr>
                <w:spacing w:val="-1"/>
                <w:sz w:val="24"/>
                <w:szCs w:val="24"/>
              </w:rPr>
              <w:t xml:space="preserve"> </w:t>
            </w:r>
            <w:r w:rsidRPr="006121DC">
              <w:rPr>
                <w:sz w:val="24"/>
                <w:szCs w:val="24"/>
              </w:rPr>
              <w:t>under</w:t>
            </w:r>
            <w:r w:rsidRPr="006121DC">
              <w:rPr>
                <w:spacing w:val="-1"/>
                <w:sz w:val="24"/>
                <w:szCs w:val="24"/>
              </w:rPr>
              <w:t xml:space="preserve"> </w:t>
            </w:r>
            <w:r w:rsidRPr="006121DC">
              <w:rPr>
                <w:spacing w:val="1"/>
                <w:sz w:val="24"/>
                <w:szCs w:val="24"/>
              </w:rPr>
              <w:t>R</w:t>
            </w:r>
            <w:r w:rsidRPr="006121DC">
              <w:rPr>
                <w:sz w:val="24"/>
                <w:szCs w:val="24"/>
              </w:rPr>
              <w:t>egu</w:t>
            </w:r>
            <w:r w:rsidRPr="006121DC">
              <w:rPr>
                <w:spacing w:val="-1"/>
                <w:sz w:val="24"/>
                <w:szCs w:val="24"/>
              </w:rPr>
              <w:t>l</w:t>
            </w:r>
            <w:r w:rsidRPr="006121DC">
              <w:rPr>
                <w:sz w:val="24"/>
                <w:szCs w:val="24"/>
              </w:rPr>
              <w:t>ation 13 (</w:t>
            </w:r>
            <w:r w:rsidR="003350B2" w:rsidRPr="008B5EEE">
              <w:rPr>
                <w:sz w:val="24"/>
                <w:szCs w:val="24"/>
                <w:highlight w:val="yellow"/>
              </w:rPr>
              <w:t>January 2023</w:t>
            </w:r>
            <w:r w:rsidRPr="006121DC">
              <w:rPr>
                <w:sz w:val="24"/>
                <w:szCs w:val="24"/>
              </w:rPr>
              <w:t>)</w:t>
            </w:r>
          </w:p>
        </w:tc>
      </w:tr>
      <w:tr w:rsidR="009635B5" w14:paraId="352BDDA6" w14:textId="77777777" w:rsidTr="002D5052">
        <w:trPr>
          <w:trHeight w:val="2035"/>
        </w:trPr>
        <w:tc>
          <w:tcPr>
            <w:tcW w:w="2586" w:type="dxa"/>
            <w:tcBorders>
              <w:top w:val="nil"/>
              <w:left w:val="nil"/>
              <w:bottom w:val="nil"/>
              <w:right w:val="nil"/>
            </w:tcBorders>
            <w:shd w:val="clear" w:color="auto" w:fill="auto"/>
            <w:vAlign w:val="center"/>
          </w:tcPr>
          <w:p w14:paraId="7B81495B" w14:textId="77777777" w:rsidR="002D5052" w:rsidRDefault="002D5052" w:rsidP="000F3DF2">
            <w:pPr>
              <w:spacing w:line="280" w:lineRule="exact"/>
              <w:rPr>
                <w:b/>
                <w:sz w:val="24"/>
                <w:szCs w:val="24"/>
              </w:rPr>
            </w:pPr>
          </w:p>
          <w:p w14:paraId="29E8189A" w14:textId="77777777" w:rsidR="002D5052" w:rsidRDefault="009A6DBE" w:rsidP="000F3DF2">
            <w:pPr>
              <w:spacing w:line="280" w:lineRule="exact"/>
              <w:rPr>
                <w:b/>
                <w:sz w:val="24"/>
                <w:szCs w:val="24"/>
              </w:rPr>
            </w:pPr>
            <w:r>
              <w:rPr>
                <w:b/>
                <w:sz w:val="24"/>
                <w:szCs w:val="24"/>
              </w:rPr>
              <w:t xml:space="preserve">Executive </w:t>
            </w:r>
          </w:p>
          <w:p w14:paraId="48049F31" w14:textId="77777777" w:rsidR="002D5052" w:rsidRDefault="002D5052" w:rsidP="000F3DF2">
            <w:pPr>
              <w:spacing w:line="280" w:lineRule="exact"/>
              <w:rPr>
                <w:b/>
                <w:sz w:val="24"/>
                <w:szCs w:val="24"/>
              </w:rPr>
            </w:pPr>
          </w:p>
          <w:p w14:paraId="745BED12" w14:textId="77777777" w:rsidR="009A6DBE" w:rsidRDefault="009A6DBE" w:rsidP="000F3DF2">
            <w:pPr>
              <w:spacing w:line="280" w:lineRule="exact"/>
              <w:rPr>
                <w:b/>
                <w:sz w:val="24"/>
                <w:szCs w:val="24"/>
              </w:rPr>
            </w:pPr>
          </w:p>
          <w:p w14:paraId="05A2B651" w14:textId="77777777" w:rsidR="009A6DBE" w:rsidRDefault="00CC2FC8" w:rsidP="000F3DF2">
            <w:pPr>
              <w:spacing w:line="280" w:lineRule="exact"/>
              <w:rPr>
                <w:b/>
                <w:sz w:val="24"/>
                <w:szCs w:val="24"/>
              </w:rPr>
            </w:pPr>
            <w:r w:rsidRPr="00CC2FC8">
              <w:rPr>
                <w:b/>
                <w:sz w:val="24"/>
                <w:szCs w:val="24"/>
                <w:highlight w:val="yellow"/>
              </w:rPr>
              <w:t>Advisory Group</w:t>
            </w:r>
          </w:p>
          <w:p w14:paraId="4E38EEC2" w14:textId="77777777" w:rsidR="009A6DBE" w:rsidRDefault="009A6DBE" w:rsidP="000F3DF2">
            <w:pPr>
              <w:spacing w:line="280" w:lineRule="exact"/>
              <w:rPr>
                <w:b/>
                <w:sz w:val="24"/>
                <w:szCs w:val="24"/>
              </w:rPr>
            </w:pPr>
          </w:p>
          <w:p w14:paraId="792C5E31" w14:textId="77777777" w:rsidR="009A6DBE" w:rsidRDefault="009A6DBE" w:rsidP="000F3DF2">
            <w:pPr>
              <w:spacing w:line="280" w:lineRule="exact"/>
              <w:rPr>
                <w:b/>
                <w:sz w:val="24"/>
                <w:szCs w:val="24"/>
              </w:rPr>
            </w:pPr>
          </w:p>
          <w:p w14:paraId="36267636" w14:textId="77777777" w:rsidR="0024194D" w:rsidRDefault="0024194D" w:rsidP="000F3DF2">
            <w:pPr>
              <w:spacing w:line="280" w:lineRule="exact"/>
              <w:rPr>
                <w:b/>
                <w:sz w:val="24"/>
                <w:szCs w:val="24"/>
              </w:rPr>
            </w:pPr>
            <w:r>
              <w:rPr>
                <w:b/>
                <w:sz w:val="24"/>
                <w:szCs w:val="24"/>
              </w:rPr>
              <w:t>Management Group</w:t>
            </w:r>
          </w:p>
          <w:p w14:paraId="7C91CB8E" w14:textId="77777777" w:rsidR="002D5052" w:rsidRDefault="002D5052" w:rsidP="000F3DF2">
            <w:pPr>
              <w:spacing w:line="280" w:lineRule="exact"/>
              <w:rPr>
                <w:b/>
                <w:sz w:val="24"/>
                <w:szCs w:val="24"/>
              </w:rPr>
            </w:pPr>
          </w:p>
          <w:p w14:paraId="003B13E8" w14:textId="77777777" w:rsidR="009635B5" w:rsidRPr="004D4989" w:rsidRDefault="009635B5" w:rsidP="000F3DF2">
            <w:pPr>
              <w:spacing w:line="280" w:lineRule="exact"/>
              <w:rPr>
                <w:b/>
                <w:sz w:val="24"/>
                <w:szCs w:val="24"/>
              </w:rPr>
            </w:pPr>
          </w:p>
        </w:tc>
        <w:tc>
          <w:tcPr>
            <w:tcW w:w="7088" w:type="dxa"/>
            <w:gridSpan w:val="2"/>
            <w:tcBorders>
              <w:top w:val="nil"/>
              <w:left w:val="nil"/>
              <w:bottom w:val="nil"/>
              <w:right w:val="nil"/>
            </w:tcBorders>
            <w:shd w:val="clear" w:color="auto" w:fill="auto"/>
          </w:tcPr>
          <w:p w14:paraId="75774E92" w14:textId="77777777" w:rsidR="002D5052" w:rsidRDefault="002D5052" w:rsidP="000F3DF2">
            <w:pPr>
              <w:spacing w:line="280" w:lineRule="exact"/>
              <w:jc w:val="both"/>
              <w:rPr>
                <w:rFonts w:ascii="Times New Roman" w:hAnsi="Times New Roman" w:cs="Times New Roman"/>
                <w:sz w:val="24"/>
                <w:szCs w:val="24"/>
              </w:rPr>
            </w:pPr>
          </w:p>
          <w:p w14:paraId="7D0E2615" w14:textId="77777777" w:rsidR="002D5052" w:rsidRDefault="002D5052" w:rsidP="000F3DF2">
            <w:pPr>
              <w:spacing w:line="280" w:lineRule="exact"/>
              <w:jc w:val="both"/>
              <w:rPr>
                <w:rFonts w:ascii="Times New Roman" w:hAnsi="Times New Roman" w:cs="Times New Roman"/>
                <w:sz w:val="24"/>
                <w:szCs w:val="24"/>
              </w:rPr>
            </w:pPr>
          </w:p>
          <w:p w14:paraId="22D7E333" w14:textId="77777777" w:rsidR="002D5052" w:rsidRDefault="00CC2FC8" w:rsidP="000F3DF2">
            <w:pPr>
              <w:spacing w:line="280" w:lineRule="exact"/>
              <w:jc w:val="both"/>
              <w:rPr>
                <w:rFonts w:ascii="Times New Roman" w:hAnsi="Times New Roman" w:cs="Times New Roman"/>
                <w:sz w:val="24"/>
                <w:szCs w:val="24"/>
              </w:rPr>
            </w:pPr>
            <w:r w:rsidRPr="006121DC">
              <w:rPr>
                <w:noProof/>
                <w:sz w:val="24"/>
                <w:szCs w:val="24"/>
              </w:rPr>
              <mc:AlternateContent>
                <mc:Choice Requires="wps">
                  <w:drawing>
                    <wp:anchor distT="0" distB="0" distL="114300" distR="114300" simplePos="0" relativeHeight="251686912" behindDoc="0" locked="0" layoutInCell="1" allowOverlap="1" wp14:anchorId="15E21E65" wp14:editId="1EB4B713">
                      <wp:simplePos x="0" y="0"/>
                      <wp:positionH relativeFrom="column">
                        <wp:posOffset>773264</wp:posOffset>
                      </wp:positionH>
                      <wp:positionV relativeFrom="paragraph">
                        <wp:posOffset>213388</wp:posOffset>
                      </wp:positionV>
                      <wp:extent cx="2703443" cy="834887"/>
                      <wp:effectExtent l="0" t="0" r="20955" b="228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3443" cy="834887"/>
                              </a:xfrm>
                              <a:prstGeom prst="rect">
                                <a:avLst/>
                              </a:prstGeom>
                              <a:solidFill>
                                <a:srgbClr val="8064A2">
                                  <a:lumMod val="40000"/>
                                  <a:lumOff val="60000"/>
                                </a:srgbClr>
                              </a:solidFill>
                              <a:ln w="9525">
                                <a:solidFill>
                                  <a:srgbClr val="000000"/>
                                </a:solidFill>
                                <a:miter lim="800000"/>
                                <a:headEnd/>
                                <a:tailEnd/>
                              </a:ln>
                            </wps:spPr>
                            <wps:txbx>
                              <w:txbxContent>
                                <w:p w14:paraId="57649A84" w14:textId="77777777" w:rsidR="00CC2FC8" w:rsidRDefault="00CC2FC8" w:rsidP="00CC2FC8">
                                  <w:pPr>
                                    <w:pStyle w:val="NoSpacing"/>
                                    <w:jc w:val="center"/>
                                    <w:rPr>
                                      <w:b/>
                                      <w:bCs/>
                                      <w:sz w:val="24"/>
                                      <w:szCs w:val="24"/>
                                    </w:rPr>
                                  </w:pPr>
                                  <w:r w:rsidRPr="00CC2FC8">
                                    <w:rPr>
                                      <w:b/>
                                      <w:bCs/>
                                      <w:sz w:val="24"/>
                                      <w:szCs w:val="24"/>
                                      <w:highlight w:val="yellow"/>
                                    </w:rPr>
                                    <w:t>Insight Network</w:t>
                                  </w:r>
                                </w:p>
                                <w:p w14:paraId="4988966A" w14:textId="77777777" w:rsidR="00CC2FC8" w:rsidRPr="00CC2FC8" w:rsidRDefault="00CC2FC8" w:rsidP="00CC2FC8">
                                  <w:pPr>
                                    <w:pStyle w:val="NoSpacing"/>
                                    <w:jc w:val="center"/>
                                    <w:rPr>
                                      <w:sz w:val="24"/>
                                      <w:szCs w:val="24"/>
                                    </w:rPr>
                                  </w:pPr>
                                  <w:r>
                                    <w:rPr>
                                      <w:sz w:val="24"/>
                                      <w:szCs w:val="24"/>
                                    </w:rPr>
                                    <w:t>Advisory</w:t>
                                  </w:r>
                                </w:p>
                                <w:p w14:paraId="17FF3FE5" w14:textId="77777777" w:rsidR="00CC2FC8" w:rsidRPr="00CC2FC8" w:rsidRDefault="00CC2FC8" w:rsidP="00CC2FC8">
                                  <w:pPr>
                                    <w:pStyle w:val="NoSpacing"/>
                                    <w:jc w:val="center"/>
                                    <w:rPr>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E21E65" id="Text Box 5" o:spid="_x0000_s1034" type="#_x0000_t202" style="position:absolute;left:0;text-align:left;margin-left:60.9pt;margin-top:16.8pt;width:212.85pt;height:6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" fillcolor="#ccc1da">
                      <v:textbox>
                        <w:txbxContent>
                          <w:p w14:paraId="57649A84" w14:textId="77777777" w:rsidR="00CC2FC8" w:rsidRDefault="00CC2FC8" w:rsidP="00CC2FC8">
                            <w:pPr>
                              <w:pStyle w:val="NoSpacing"/>
                              <w:jc w:val="center"/>
                              <w:rPr>
                                <w:b/>
                                <w:bCs/>
                                <w:sz w:val="24"/>
                                <w:szCs w:val="24"/>
                              </w:rPr>
                            </w:pPr>
                            <w:r w:rsidRPr="00CC2FC8">
                              <w:rPr>
                                <w:b/>
                                <w:bCs/>
                                <w:sz w:val="24"/>
                                <w:szCs w:val="24"/>
                                <w:highlight w:val="yellow"/>
                              </w:rPr>
                              <w:t>Insight Network</w:t>
                            </w:r>
                          </w:p>
                          <w:p w14:paraId="4988966A" w14:textId="77777777" w:rsidR="00CC2FC8" w:rsidRPr="00CC2FC8" w:rsidRDefault="00CC2FC8" w:rsidP="00CC2FC8">
                            <w:pPr>
                              <w:pStyle w:val="NoSpacing"/>
                              <w:jc w:val="center"/>
                              <w:rPr>
                                <w:sz w:val="24"/>
                                <w:szCs w:val="24"/>
                              </w:rPr>
                            </w:pPr>
                            <w:r>
                              <w:rPr>
                                <w:sz w:val="24"/>
                                <w:szCs w:val="24"/>
                              </w:rPr>
                              <w:t>Advisory</w:t>
                            </w:r>
                          </w:p>
                          <w:p w14:paraId="17FF3FE5" w14:textId="77777777" w:rsidR="00CC2FC8" w:rsidRPr="00CC2FC8" w:rsidRDefault="00CC2FC8" w:rsidP="00CC2FC8">
                            <w:pPr>
                              <w:pStyle w:val="NoSpacing"/>
                              <w:jc w:val="center"/>
                              <w:rPr>
                                <w:b/>
                                <w:bCs/>
                                <w:sz w:val="24"/>
                                <w:szCs w:val="24"/>
                              </w:rPr>
                            </w:pPr>
                          </w:p>
                        </w:txbxContent>
                      </v:textbox>
                    </v:shape>
                  </w:pict>
                </mc:Fallback>
              </mc:AlternateContent>
            </w:r>
          </w:p>
          <w:p w14:paraId="4F33E0D6" w14:textId="77777777" w:rsidR="002D5052" w:rsidRDefault="002D5052" w:rsidP="000F3DF2">
            <w:pPr>
              <w:spacing w:line="280" w:lineRule="exact"/>
              <w:jc w:val="both"/>
              <w:rPr>
                <w:rFonts w:ascii="Times New Roman" w:hAnsi="Times New Roman" w:cs="Times New Roman"/>
                <w:sz w:val="24"/>
                <w:szCs w:val="24"/>
              </w:rPr>
            </w:pPr>
          </w:p>
          <w:p w14:paraId="14454C42" w14:textId="77777777" w:rsidR="002D5052" w:rsidRDefault="002D5052" w:rsidP="000F3DF2">
            <w:pPr>
              <w:spacing w:line="280" w:lineRule="exact"/>
              <w:jc w:val="both"/>
              <w:rPr>
                <w:rFonts w:ascii="Times New Roman" w:hAnsi="Times New Roman" w:cs="Times New Roman"/>
                <w:sz w:val="24"/>
                <w:szCs w:val="24"/>
              </w:rPr>
            </w:pPr>
          </w:p>
          <w:p w14:paraId="418B43A3" w14:textId="77777777" w:rsidR="002D5052" w:rsidRDefault="002D5052" w:rsidP="000F3DF2">
            <w:pPr>
              <w:spacing w:line="280" w:lineRule="exact"/>
              <w:jc w:val="both"/>
              <w:rPr>
                <w:rFonts w:ascii="Times New Roman" w:hAnsi="Times New Roman" w:cs="Times New Roman"/>
                <w:sz w:val="24"/>
                <w:szCs w:val="24"/>
              </w:rPr>
            </w:pPr>
          </w:p>
          <w:p w14:paraId="16AE9EE2" w14:textId="77777777" w:rsidR="009635B5" w:rsidRPr="006121DC" w:rsidRDefault="00CC2FC8" w:rsidP="000F3DF2">
            <w:pPr>
              <w:spacing w:line="280" w:lineRule="exact"/>
              <w:jc w:val="both"/>
              <w:rPr>
                <w:rFonts w:ascii="Times New Roman" w:hAnsi="Times New Roman" w:cs="Times New Roman"/>
                <w:sz w:val="24"/>
                <w:szCs w:val="24"/>
              </w:rPr>
            </w:pPr>
            <w:r w:rsidRPr="006121DC">
              <w:rPr>
                <w:noProof/>
                <w:sz w:val="24"/>
                <w:szCs w:val="24"/>
              </w:rPr>
              <w:lastRenderedPageBreak/>
              <mc:AlternateContent>
                <mc:Choice Requires="wps">
                  <w:drawing>
                    <wp:anchor distT="0" distB="0" distL="114300" distR="114300" simplePos="0" relativeHeight="251672576" behindDoc="0" locked="0" layoutInCell="1" allowOverlap="1" wp14:anchorId="15E01817" wp14:editId="5108E912">
                      <wp:simplePos x="0" y="0"/>
                      <wp:positionH relativeFrom="column">
                        <wp:posOffset>-89093</wp:posOffset>
                      </wp:positionH>
                      <wp:positionV relativeFrom="paragraph">
                        <wp:posOffset>-100937</wp:posOffset>
                      </wp:positionV>
                      <wp:extent cx="2476832" cy="995072"/>
                      <wp:effectExtent l="0" t="0" r="19050" b="1460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832" cy="995072"/>
                              </a:xfrm>
                              <a:prstGeom prst="rect">
                                <a:avLst/>
                              </a:prstGeom>
                              <a:solidFill>
                                <a:srgbClr val="8064A2">
                                  <a:lumMod val="40000"/>
                                  <a:lumOff val="60000"/>
                                </a:srgbClr>
                              </a:solidFill>
                              <a:ln w="9525">
                                <a:solidFill>
                                  <a:srgbClr val="000000"/>
                                </a:solidFill>
                                <a:miter lim="800000"/>
                                <a:headEnd/>
                                <a:tailEnd/>
                              </a:ln>
                            </wps:spPr>
                            <wps:txbx>
                              <w:txbxContent>
                                <w:p w14:paraId="410EADA9" w14:textId="77777777" w:rsidR="00392CB2" w:rsidRPr="0024194D" w:rsidRDefault="00392CB2">
                                  <w:pPr>
                                    <w:pStyle w:val="NoSpacing"/>
                                    <w:ind w:left="-426" w:firstLine="284"/>
                                    <w:jc w:val="center"/>
                                    <w:rPr>
                                      <w:sz w:val="24"/>
                                      <w:szCs w:val="24"/>
                                      <w:highlight w:val="yellow"/>
                                    </w:rPr>
                                  </w:pPr>
                                  <w:r w:rsidRPr="0024194D">
                                    <w:rPr>
                                      <w:sz w:val="24"/>
                                      <w:szCs w:val="24"/>
                                      <w:highlight w:val="yellow"/>
                                    </w:rPr>
                                    <w:t>Business Delivery Team</w:t>
                                  </w:r>
                                </w:p>
                                <w:p w14:paraId="6B291657" w14:textId="77777777" w:rsidR="00C44E45" w:rsidRDefault="00C44E45" w:rsidP="00C44E45">
                                  <w:pPr>
                                    <w:pStyle w:val="NoSpacing"/>
                                    <w:ind w:left="-426" w:firstLine="284"/>
                                    <w:jc w:val="center"/>
                                    <w:rPr>
                                      <w:sz w:val="24"/>
                                      <w:szCs w:val="24"/>
                                    </w:rPr>
                                  </w:pPr>
                                  <w:r w:rsidRPr="0024194D">
                                    <w:rPr>
                                      <w:sz w:val="24"/>
                                      <w:szCs w:val="24"/>
                                      <w:highlight w:val="yellow"/>
                                    </w:rPr>
                                    <w:t>(BDT)</w:t>
                                  </w:r>
                                </w:p>
                                <w:p w14:paraId="224B01AA" w14:textId="77777777" w:rsidR="009635B5" w:rsidRPr="004D4989" w:rsidRDefault="009635B5" w:rsidP="00C44E45">
                                  <w:pPr>
                                    <w:pStyle w:val="NoSpacing"/>
                                    <w:jc w:val="center"/>
                                    <w:rPr>
                                      <w:sz w:val="24"/>
                                      <w:szCs w:val="24"/>
                                    </w:rPr>
                                  </w:pPr>
                                  <w:r w:rsidRPr="004D4989">
                                    <w:rPr>
                                      <w:sz w:val="24"/>
                                      <w:szCs w:val="24"/>
                                    </w:rPr>
                                    <w:t>Advisory</w:t>
                                  </w:r>
                                  <w:r w:rsidR="00C44E45">
                                    <w:rPr>
                                      <w:sz w:val="24"/>
                                      <w:szCs w:val="24"/>
                                    </w:rPr>
                                    <w:t xml:space="preserve"> &amp; </w:t>
                                  </w:r>
                                  <w:r w:rsidRPr="004D4989">
                                    <w:rPr>
                                      <w:sz w:val="24"/>
                                      <w:szCs w:val="24"/>
                                    </w:rPr>
                                    <w:t>Decision making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E01817" id="Text Box 307" o:spid="_x0000_s1035" type="#_x0000_t202" style="position:absolute;left:0;text-align:left;margin-left:-7pt;margin-top:-7.95pt;width:195.05pt;height:78.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" fillcolor="#ccc1da">
                      <v:textbox>
                        <w:txbxContent>
                          <w:p w14:paraId="410EADA9" w14:textId="77777777" w:rsidR="00392CB2" w:rsidRPr="0024194D" w:rsidRDefault="00392CB2">
                            <w:pPr>
                              <w:pStyle w:val="NoSpacing"/>
                              <w:ind w:left="-426" w:firstLine="284"/>
                              <w:jc w:val="center"/>
                              <w:rPr>
                                <w:sz w:val="24"/>
                                <w:szCs w:val="24"/>
                                <w:highlight w:val="yellow"/>
                              </w:rPr>
                            </w:pPr>
                            <w:r w:rsidRPr="0024194D">
                              <w:rPr>
                                <w:sz w:val="24"/>
                                <w:szCs w:val="24"/>
                                <w:highlight w:val="yellow"/>
                              </w:rPr>
                              <w:t>Business Delivery Team</w:t>
                            </w:r>
                          </w:p>
                          <w:p w14:paraId="6B291657" w14:textId="77777777" w:rsidR="00C44E45" w:rsidRDefault="00C44E45" w:rsidP="00C44E45">
                            <w:pPr>
                              <w:pStyle w:val="NoSpacing"/>
                              <w:ind w:left="-426" w:firstLine="284"/>
                              <w:jc w:val="center"/>
                              <w:rPr>
                                <w:sz w:val="24"/>
                                <w:szCs w:val="24"/>
                              </w:rPr>
                            </w:pPr>
                            <w:r w:rsidRPr="0024194D">
                              <w:rPr>
                                <w:sz w:val="24"/>
                                <w:szCs w:val="24"/>
                                <w:highlight w:val="yellow"/>
                              </w:rPr>
                              <w:t>(BDT)</w:t>
                            </w:r>
                          </w:p>
                          <w:p w14:paraId="224B01AA" w14:textId="77777777" w:rsidR="009635B5" w:rsidRPr="004D4989" w:rsidRDefault="009635B5" w:rsidP="00C44E45">
                            <w:pPr>
                              <w:pStyle w:val="NoSpacing"/>
                              <w:jc w:val="center"/>
                              <w:rPr>
                                <w:sz w:val="24"/>
                                <w:szCs w:val="24"/>
                              </w:rPr>
                            </w:pPr>
                            <w:r w:rsidRPr="004D4989">
                              <w:rPr>
                                <w:sz w:val="24"/>
                                <w:szCs w:val="24"/>
                              </w:rPr>
                              <w:t>Advisory</w:t>
                            </w:r>
                            <w:r w:rsidR="00C44E45">
                              <w:rPr>
                                <w:sz w:val="24"/>
                                <w:szCs w:val="24"/>
                              </w:rPr>
                              <w:t xml:space="preserve"> &amp; </w:t>
                            </w:r>
                            <w:r w:rsidRPr="004D4989">
                              <w:rPr>
                                <w:sz w:val="24"/>
                                <w:szCs w:val="24"/>
                              </w:rPr>
                              <w:t>Decision making</w:t>
                            </w:r>
                          </w:p>
                        </w:txbxContent>
                      </v:textbox>
                    </v:shape>
                  </w:pict>
                </mc:Fallback>
              </mc:AlternateContent>
            </w:r>
          </w:p>
        </w:tc>
        <w:tc>
          <w:tcPr>
            <w:tcW w:w="5198" w:type="dxa"/>
            <w:tcBorders>
              <w:top w:val="nil"/>
              <w:left w:val="nil"/>
              <w:bottom w:val="nil"/>
              <w:right w:val="nil"/>
            </w:tcBorders>
            <w:shd w:val="clear" w:color="auto" w:fill="auto"/>
            <w:vAlign w:val="center"/>
          </w:tcPr>
          <w:p w14:paraId="4411EF56" w14:textId="77777777" w:rsidR="009635B5" w:rsidRPr="006121DC" w:rsidRDefault="009635B5" w:rsidP="0061390F">
            <w:pPr>
              <w:pStyle w:val="NoSpacing"/>
              <w:numPr>
                <w:ilvl w:val="0"/>
                <w:numId w:val="33"/>
              </w:numPr>
              <w:spacing w:before="0"/>
              <w:rPr>
                <w:sz w:val="24"/>
                <w:szCs w:val="24"/>
              </w:rPr>
            </w:pPr>
            <w:r w:rsidRPr="006121DC">
              <w:rPr>
                <w:sz w:val="24"/>
                <w:szCs w:val="24"/>
              </w:rPr>
              <w:lastRenderedPageBreak/>
              <w:t>HTA-TOR-004 Terms of Reference for Senior Management Team (SMT) (</w:t>
            </w:r>
            <w:r w:rsidR="008253F2" w:rsidRPr="002D5052">
              <w:rPr>
                <w:sz w:val="24"/>
                <w:szCs w:val="24"/>
                <w:highlight w:val="yellow"/>
              </w:rPr>
              <w:t>September 2022</w:t>
            </w:r>
            <w:r w:rsidRPr="006121DC">
              <w:rPr>
                <w:sz w:val="24"/>
                <w:szCs w:val="24"/>
              </w:rPr>
              <w:t xml:space="preserve">) </w:t>
            </w:r>
          </w:p>
          <w:p w14:paraId="7F1788A9" w14:textId="77777777" w:rsidR="009635B5" w:rsidRPr="006121DC" w:rsidRDefault="009635B5" w:rsidP="0061390F">
            <w:pPr>
              <w:pStyle w:val="NoSpacing"/>
              <w:numPr>
                <w:ilvl w:val="0"/>
                <w:numId w:val="33"/>
              </w:numPr>
              <w:spacing w:before="0"/>
              <w:rPr>
                <w:sz w:val="24"/>
                <w:szCs w:val="24"/>
              </w:rPr>
            </w:pPr>
            <w:r w:rsidRPr="006121DC">
              <w:rPr>
                <w:sz w:val="24"/>
                <w:szCs w:val="24"/>
              </w:rPr>
              <w:t xml:space="preserve">HTA-POL-023 </w:t>
            </w:r>
            <w:r w:rsidRPr="006121DC">
              <w:rPr>
                <w:spacing w:val="-2"/>
                <w:sz w:val="24"/>
                <w:szCs w:val="24"/>
              </w:rPr>
              <w:t>P</w:t>
            </w:r>
            <w:r w:rsidRPr="006121DC">
              <w:rPr>
                <w:sz w:val="24"/>
                <w:szCs w:val="24"/>
              </w:rPr>
              <w:t>o</w:t>
            </w:r>
            <w:r w:rsidRPr="006121DC">
              <w:rPr>
                <w:spacing w:val="-1"/>
                <w:sz w:val="24"/>
                <w:szCs w:val="24"/>
              </w:rPr>
              <w:t>li</w:t>
            </w:r>
            <w:r w:rsidRPr="006121DC">
              <w:rPr>
                <w:spacing w:val="2"/>
                <w:sz w:val="24"/>
                <w:szCs w:val="24"/>
              </w:rPr>
              <w:t>c</w:t>
            </w:r>
            <w:r w:rsidRPr="006121DC">
              <w:rPr>
                <w:sz w:val="24"/>
                <w:szCs w:val="24"/>
              </w:rPr>
              <w:t>y</w:t>
            </w:r>
            <w:r w:rsidRPr="006121DC">
              <w:rPr>
                <w:spacing w:val="-4"/>
                <w:sz w:val="24"/>
                <w:szCs w:val="24"/>
              </w:rPr>
              <w:t xml:space="preserve"> </w:t>
            </w:r>
            <w:r w:rsidRPr="006121DC">
              <w:rPr>
                <w:spacing w:val="2"/>
                <w:sz w:val="24"/>
                <w:szCs w:val="24"/>
              </w:rPr>
              <w:t>f</w:t>
            </w:r>
            <w:r w:rsidRPr="006121DC">
              <w:rPr>
                <w:sz w:val="24"/>
                <w:szCs w:val="24"/>
              </w:rPr>
              <w:t>or</w:t>
            </w:r>
            <w:r w:rsidRPr="006121DC">
              <w:rPr>
                <w:spacing w:val="-1"/>
                <w:sz w:val="24"/>
                <w:szCs w:val="24"/>
              </w:rPr>
              <w:t xml:space="preserve"> m</w:t>
            </w:r>
            <w:r w:rsidRPr="006121DC">
              <w:rPr>
                <w:sz w:val="24"/>
                <w:szCs w:val="24"/>
              </w:rPr>
              <w:t>anag</w:t>
            </w:r>
            <w:r w:rsidRPr="006121DC">
              <w:rPr>
                <w:spacing w:val="-1"/>
                <w:sz w:val="24"/>
                <w:szCs w:val="24"/>
              </w:rPr>
              <w:t>i</w:t>
            </w:r>
            <w:r w:rsidRPr="006121DC">
              <w:rPr>
                <w:sz w:val="24"/>
                <w:szCs w:val="24"/>
              </w:rPr>
              <w:t>ng</w:t>
            </w:r>
            <w:r w:rsidRPr="006121DC">
              <w:rPr>
                <w:spacing w:val="-1"/>
                <w:sz w:val="24"/>
                <w:szCs w:val="24"/>
              </w:rPr>
              <w:t xml:space="preserve"> </w:t>
            </w:r>
            <w:r w:rsidRPr="006121DC">
              <w:rPr>
                <w:sz w:val="24"/>
                <w:szCs w:val="24"/>
              </w:rPr>
              <w:t>and</w:t>
            </w:r>
            <w:r w:rsidRPr="006121DC">
              <w:rPr>
                <w:spacing w:val="-1"/>
                <w:sz w:val="24"/>
                <w:szCs w:val="24"/>
              </w:rPr>
              <w:t xml:space="preserve"> </w:t>
            </w:r>
            <w:r w:rsidRPr="006121DC">
              <w:rPr>
                <w:spacing w:val="1"/>
                <w:sz w:val="24"/>
                <w:szCs w:val="24"/>
              </w:rPr>
              <w:t>r</w:t>
            </w:r>
            <w:r w:rsidRPr="006121DC">
              <w:rPr>
                <w:sz w:val="24"/>
                <w:szCs w:val="24"/>
              </w:rPr>
              <w:t>e</w:t>
            </w:r>
            <w:r w:rsidRPr="006121DC">
              <w:rPr>
                <w:spacing w:val="2"/>
                <w:sz w:val="24"/>
                <w:szCs w:val="24"/>
              </w:rPr>
              <w:t>f</w:t>
            </w:r>
            <w:r w:rsidRPr="006121DC">
              <w:rPr>
                <w:sz w:val="24"/>
                <w:szCs w:val="24"/>
              </w:rPr>
              <w:t>e</w:t>
            </w:r>
            <w:r w:rsidRPr="006121DC">
              <w:rPr>
                <w:spacing w:val="1"/>
                <w:sz w:val="24"/>
                <w:szCs w:val="24"/>
              </w:rPr>
              <w:t>rr</w:t>
            </w:r>
            <w:r w:rsidRPr="006121DC">
              <w:rPr>
                <w:spacing w:val="-1"/>
                <w:sz w:val="24"/>
                <w:szCs w:val="24"/>
              </w:rPr>
              <w:t>i</w:t>
            </w:r>
            <w:r w:rsidRPr="006121DC">
              <w:rPr>
                <w:sz w:val="24"/>
                <w:szCs w:val="24"/>
              </w:rPr>
              <w:t>ng</w:t>
            </w:r>
            <w:r w:rsidRPr="006121DC">
              <w:rPr>
                <w:spacing w:val="-1"/>
                <w:sz w:val="24"/>
                <w:szCs w:val="24"/>
              </w:rPr>
              <w:t xml:space="preserve"> </w:t>
            </w:r>
            <w:r w:rsidRPr="006121DC">
              <w:rPr>
                <w:sz w:val="24"/>
                <w:szCs w:val="24"/>
              </w:rPr>
              <w:t>po</w:t>
            </w:r>
            <w:r w:rsidRPr="006121DC">
              <w:rPr>
                <w:spacing w:val="-2"/>
                <w:sz w:val="24"/>
                <w:szCs w:val="24"/>
              </w:rPr>
              <w:t>t</w:t>
            </w:r>
            <w:r w:rsidRPr="006121DC">
              <w:rPr>
                <w:sz w:val="24"/>
                <w:szCs w:val="24"/>
              </w:rPr>
              <w:t>en</w:t>
            </w:r>
            <w:r w:rsidRPr="006121DC">
              <w:rPr>
                <w:spacing w:val="-2"/>
                <w:sz w:val="24"/>
                <w:szCs w:val="24"/>
              </w:rPr>
              <w:t>t</w:t>
            </w:r>
            <w:r w:rsidRPr="006121DC">
              <w:rPr>
                <w:spacing w:val="-1"/>
                <w:sz w:val="24"/>
                <w:szCs w:val="24"/>
              </w:rPr>
              <w:t>i</w:t>
            </w:r>
            <w:r w:rsidRPr="006121DC">
              <w:rPr>
                <w:sz w:val="24"/>
                <w:szCs w:val="24"/>
              </w:rPr>
              <w:t>al</w:t>
            </w:r>
            <w:r w:rsidRPr="006121DC">
              <w:rPr>
                <w:spacing w:val="-3"/>
                <w:sz w:val="24"/>
                <w:szCs w:val="24"/>
              </w:rPr>
              <w:t xml:space="preserve"> </w:t>
            </w:r>
            <w:r w:rsidRPr="006121DC">
              <w:rPr>
                <w:spacing w:val="2"/>
                <w:sz w:val="24"/>
                <w:szCs w:val="24"/>
              </w:rPr>
              <w:t>c</w:t>
            </w:r>
            <w:r w:rsidRPr="006121DC">
              <w:rPr>
                <w:spacing w:val="1"/>
                <w:sz w:val="24"/>
                <w:szCs w:val="24"/>
              </w:rPr>
              <w:t>r</w:t>
            </w:r>
            <w:r w:rsidRPr="006121DC">
              <w:rPr>
                <w:spacing w:val="-1"/>
                <w:sz w:val="24"/>
                <w:szCs w:val="24"/>
              </w:rPr>
              <w:t>imi</w:t>
            </w:r>
            <w:r w:rsidRPr="006121DC">
              <w:rPr>
                <w:sz w:val="24"/>
                <w:szCs w:val="24"/>
              </w:rPr>
              <w:t>nal b</w:t>
            </w:r>
            <w:r w:rsidRPr="006121DC">
              <w:rPr>
                <w:spacing w:val="1"/>
                <w:sz w:val="24"/>
                <w:szCs w:val="24"/>
              </w:rPr>
              <w:t>r</w:t>
            </w:r>
            <w:r w:rsidRPr="006121DC">
              <w:rPr>
                <w:sz w:val="24"/>
                <w:szCs w:val="24"/>
              </w:rPr>
              <w:t>ea</w:t>
            </w:r>
            <w:r w:rsidRPr="006121DC">
              <w:rPr>
                <w:spacing w:val="2"/>
                <w:sz w:val="24"/>
                <w:szCs w:val="24"/>
              </w:rPr>
              <w:t>c</w:t>
            </w:r>
            <w:r w:rsidRPr="006121DC">
              <w:rPr>
                <w:sz w:val="24"/>
                <w:szCs w:val="24"/>
              </w:rPr>
              <w:t xml:space="preserve">hes of </w:t>
            </w:r>
            <w:r w:rsidRPr="006121DC">
              <w:rPr>
                <w:spacing w:val="1"/>
                <w:sz w:val="24"/>
                <w:szCs w:val="24"/>
              </w:rPr>
              <w:t>H</w:t>
            </w:r>
            <w:r w:rsidRPr="006121DC">
              <w:rPr>
                <w:sz w:val="24"/>
                <w:szCs w:val="24"/>
              </w:rPr>
              <w:t>u</w:t>
            </w:r>
            <w:r w:rsidRPr="006121DC">
              <w:rPr>
                <w:spacing w:val="-1"/>
                <w:sz w:val="24"/>
                <w:szCs w:val="24"/>
              </w:rPr>
              <w:t>m</w:t>
            </w:r>
            <w:r w:rsidRPr="006121DC">
              <w:rPr>
                <w:sz w:val="24"/>
                <w:szCs w:val="24"/>
              </w:rPr>
              <w:t>an</w:t>
            </w:r>
            <w:r w:rsidRPr="006121DC">
              <w:rPr>
                <w:spacing w:val="-1"/>
                <w:sz w:val="24"/>
                <w:szCs w:val="24"/>
              </w:rPr>
              <w:t xml:space="preserve"> Ti</w:t>
            </w:r>
            <w:r w:rsidRPr="006121DC">
              <w:rPr>
                <w:spacing w:val="2"/>
                <w:sz w:val="24"/>
                <w:szCs w:val="24"/>
              </w:rPr>
              <w:t>ss</w:t>
            </w:r>
            <w:r w:rsidRPr="006121DC">
              <w:rPr>
                <w:sz w:val="24"/>
                <w:szCs w:val="24"/>
              </w:rPr>
              <w:t>ue</w:t>
            </w:r>
            <w:r w:rsidRPr="006121DC">
              <w:rPr>
                <w:spacing w:val="-1"/>
                <w:sz w:val="24"/>
                <w:szCs w:val="24"/>
              </w:rPr>
              <w:t xml:space="preserve"> l</w:t>
            </w:r>
            <w:r w:rsidRPr="006121DC">
              <w:rPr>
                <w:sz w:val="24"/>
                <w:szCs w:val="24"/>
              </w:rPr>
              <w:t>eg</w:t>
            </w:r>
            <w:r w:rsidRPr="006121DC">
              <w:rPr>
                <w:spacing w:val="-1"/>
                <w:sz w:val="24"/>
                <w:szCs w:val="24"/>
              </w:rPr>
              <w:t>i</w:t>
            </w:r>
            <w:r w:rsidRPr="006121DC">
              <w:rPr>
                <w:spacing w:val="2"/>
                <w:sz w:val="24"/>
                <w:szCs w:val="24"/>
              </w:rPr>
              <w:t>s</w:t>
            </w:r>
            <w:r w:rsidRPr="006121DC">
              <w:rPr>
                <w:spacing w:val="-1"/>
                <w:sz w:val="24"/>
                <w:szCs w:val="24"/>
              </w:rPr>
              <w:t>l</w:t>
            </w:r>
            <w:r w:rsidRPr="006121DC">
              <w:rPr>
                <w:sz w:val="24"/>
                <w:szCs w:val="24"/>
              </w:rPr>
              <w:t>a</w:t>
            </w:r>
            <w:r w:rsidRPr="006121DC">
              <w:rPr>
                <w:spacing w:val="-2"/>
                <w:sz w:val="24"/>
                <w:szCs w:val="24"/>
              </w:rPr>
              <w:t>t</w:t>
            </w:r>
            <w:r w:rsidRPr="006121DC">
              <w:rPr>
                <w:spacing w:val="-1"/>
                <w:sz w:val="24"/>
                <w:szCs w:val="24"/>
              </w:rPr>
              <w:t>i</w:t>
            </w:r>
            <w:r w:rsidRPr="006121DC">
              <w:rPr>
                <w:sz w:val="24"/>
                <w:szCs w:val="24"/>
              </w:rPr>
              <w:t>on (</w:t>
            </w:r>
            <w:r w:rsidR="008253F2" w:rsidRPr="002D5052">
              <w:rPr>
                <w:sz w:val="24"/>
                <w:szCs w:val="24"/>
                <w:highlight w:val="yellow"/>
              </w:rPr>
              <w:t>February 2023</w:t>
            </w:r>
            <w:r w:rsidRPr="006121DC">
              <w:rPr>
                <w:sz w:val="24"/>
                <w:szCs w:val="24"/>
              </w:rPr>
              <w:t>)</w:t>
            </w:r>
          </w:p>
          <w:p w14:paraId="44E2B41B" w14:textId="77777777" w:rsidR="009635B5" w:rsidRDefault="009635B5" w:rsidP="000F3DF2">
            <w:pPr>
              <w:spacing w:line="280" w:lineRule="exact"/>
              <w:rPr>
                <w:sz w:val="24"/>
                <w:szCs w:val="24"/>
              </w:rPr>
            </w:pPr>
          </w:p>
          <w:p w14:paraId="48243B43" w14:textId="77777777" w:rsidR="0024194D" w:rsidRPr="006121DC" w:rsidRDefault="0024194D" w:rsidP="000F3DF2">
            <w:pPr>
              <w:spacing w:line="280" w:lineRule="exact"/>
              <w:rPr>
                <w:sz w:val="24"/>
                <w:szCs w:val="24"/>
              </w:rPr>
            </w:pPr>
          </w:p>
          <w:p w14:paraId="31024FCF" w14:textId="77777777" w:rsidR="009A6DBE" w:rsidRPr="009A6DBE" w:rsidRDefault="009A6DBE" w:rsidP="009A6DBE">
            <w:pPr>
              <w:pStyle w:val="NoSpacing"/>
              <w:spacing w:before="0"/>
              <w:ind w:left="360"/>
              <w:rPr>
                <w:sz w:val="24"/>
                <w:szCs w:val="24"/>
                <w:highlight w:val="yellow"/>
              </w:rPr>
            </w:pPr>
          </w:p>
          <w:p w14:paraId="40BC8334" w14:textId="77777777" w:rsidR="009635B5" w:rsidRPr="002D5052" w:rsidRDefault="009635B5" w:rsidP="0061390F">
            <w:pPr>
              <w:pStyle w:val="NoSpacing"/>
              <w:numPr>
                <w:ilvl w:val="0"/>
                <w:numId w:val="33"/>
              </w:numPr>
              <w:spacing w:before="0"/>
              <w:rPr>
                <w:sz w:val="24"/>
                <w:szCs w:val="24"/>
                <w:highlight w:val="yellow"/>
              </w:rPr>
            </w:pPr>
            <w:r w:rsidRPr="006121DC">
              <w:rPr>
                <w:sz w:val="24"/>
                <w:szCs w:val="24"/>
              </w:rPr>
              <w:t>HTA-TOR-</w:t>
            </w:r>
            <w:r w:rsidR="00392CB2" w:rsidRPr="002D5052">
              <w:rPr>
                <w:sz w:val="24"/>
                <w:szCs w:val="24"/>
                <w:highlight w:val="yellow"/>
              </w:rPr>
              <w:t>010 Terms of Reference – Business Delivery Team</w:t>
            </w:r>
            <w:r w:rsidR="008253F2" w:rsidRPr="002D5052">
              <w:rPr>
                <w:sz w:val="24"/>
                <w:szCs w:val="24"/>
                <w:highlight w:val="yellow"/>
              </w:rPr>
              <w:t xml:space="preserve"> (October 2022)</w:t>
            </w:r>
          </w:p>
          <w:p w14:paraId="1B0234EA" w14:textId="77777777" w:rsidR="009635B5" w:rsidRDefault="009635B5" w:rsidP="000F3DF2">
            <w:pPr>
              <w:spacing w:line="280" w:lineRule="exact"/>
              <w:rPr>
                <w:sz w:val="24"/>
                <w:szCs w:val="24"/>
              </w:rPr>
            </w:pPr>
          </w:p>
          <w:p w14:paraId="3EB4B260" w14:textId="77777777" w:rsidR="004D4989" w:rsidRPr="006121DC" w:rsidRDefault="004D4989" w:rsidP="000F3DF2">
            <w:pPr>
              <w:spacing w:line="280" w:lineRule="exact"/>
              <w:rPr>
                <w:sz w:val="24"/>
                <w:szCs w:val="24"/>
              </w:rPr>
            </w:pPr>
          </w:p>
        </w:tc>
      </w:tr>
      <w:tr w:rsidR="009635B5" w14:paraId="24AB4665" w14:textId="77777777" w:rsidTr="002D5052">
        <w:trPr>
          <w:trHeight w:val="298"/>
        </w:trPr>
        <w:tc>
          <w:tcPr>
            <w:tcW w:w="2586" w:type="dxa"/>
            <w:tcBorders>
              <w:top w:val="nil"/>
              <w:left w:val="nil"/>
              <w:bottom w:val="nil"/>
              <w:right w:val="nil"/>
            </w:tcBorders>
            <w:shd w:val="clear" w:color="auto" w:fill="auto"/>
            <w:vAlign w:val="center"/>
          </w:tcPr>
          <w:p w14:paraId="6EE2FBCC" w14:textId="77777777" w:rsidR="009635B5" w:rsidRPr="007A60C8" w:rsidRDefault="009635B5" w:rsidP="000F3DF2">
            <w:pPr>
              <w:spacing w:line="280" w:lineRule="exact"/>
              <w:rPr>
                <w:b/>
                <w:sz w:val="20"/>
                <w:szCs w:val="20"/>
              </w:rPr>
            </w:pPr>
          </w:p>
        </w:tc>
        <w:tc>
          <w:tcPr>
            <w:tcW w:w="4328" w:type="dxa"/>
            <w:vMerge w:val="restart"/>
            <w:tcBorders>
              <w:top w:val="nil"/>
              <w:left w:val="nil"/>
              <w:bottom w:val="nil"/>
              <w:right w:val="nil"/>
            </w:tcBorders>
            <w:shd w:val="clear" w:color="auto" w:fill="auto"/>
          </w:tcPr>
          <w:p w14:paraId="14E2C0CA" w14:textId="77777777" w:rsidR="009635B5" w:rsidRDefault="009635B5" w:rsidP="000F3DF2">
            <w:pPr>
              <w:spacing w:line="280" w:lineRule="exact"/>
              <w:ind w:right="570"/>
              <w:jc w:val="center"/>
              <w:rPr>
                <w:b/>
                <w:sz w:val="24"/>
                <w:szCs w:val="24"/>
              </w:rPr>
            </w:pPr>
            <w:r w:rsidRPr="006121DC">
              <w:rPr>
                <w:b/>
                <w:sz w:val="24"/>
                <w:szCs w:val="24"/>
              </w:rPr>
              <w:t>Regulation Directorate</w:t>
            </w:r>
          </w:p>
          <w:p w14:paraId="5A0ACCA3" w14:textId="77777777" w:rsidR="004D4989" w:rsidRDefault="0024194D" w:rsidP="000F3DF2">
            <w:pPr>
              <w:spacing w:line="280" w:lineRule="exact"/>
              <w:ind w:right="570"/>
              <w:jc w:val="center"/>
              <w:rPr>
                <w:b/>
                <w:sz w:val="24"/>
                <w:szCs w:val="24"/>
              </w:rPr>
            </w:pPr>
            <w:r w:rsidRPr="006121DC">
              <w:rPr>
                <w:noProof/>
                <w:sz w:val="24"/>
                <w:szCs w:val="24"/>
              </w:rPr>
              <mc:AlternateContent>
                <mc:Choice Requires="wps">
                  <w:drawing>
                    <wp:anchor distT="0" distB="0" distL="114300" distR="114300" simplePos="0" relativeHeight="251675648" behindDoc="0" locked="0" layoutInCell="1" allowOverlap="1" wp14:anchorId="5DE232A6" wp14:editId="49BE05B6">
                      <wp:simplePos x="0" y="0"/>
                      <wp:positionH relativeFrom="column">
                        <wp:posOffset>62313</wp:posOffset>
                      </wp:positionH>
                      <wp:positionV relativeFrom="paragraph">
                        <wp:posOffset>266700</wp:posOffset>
                      </wp:positionV>
                      <wp:extent cx="1913368" cy="913952"/>
                      <wp:effectExtent l="0" t="0" r="10795" b="1968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368" cy="913952"/>
                              </a:xfrm>
                              <a:prstGeom prst="rect">
                                <a:avLst/>
                              </a:prstGeom>
                              <a:solidFill>
                                <a:srgbClr val="8064A2">
                                  <a:lumMod val="40000"/>
                                  <a:lumOff val="60000"/>
                                </a:srgbClr>
                              </a:solidFill>
                              <a:ln w="9525">
                                <a:solidFill>
                                  <a:srgbClr val="000000"/>
                                </a:solidFill>
                                <a:miter lim="800000"/>
                                <a:headEnd/>
                                <a:tailEnd/>
                              </a:ln>
                            </wps:spPr>
                            <wps:txbx>
                              <w:txbxContent>
                                <w:p w14:paraId="3367763D" w14:textId="77777777" w:rsidR="009635B5" w:rsidRPr="004D4989" w:rsidRDefault="009635B5" w:rsidP="009635B5">
                                  <w:pPr>
                                    <w:pStyle w:val="NoSpacing"/>
                                    <w:jc w:val="center"/>
                                    <w:rPr>
                                      <w:b/>
                                      <w:sz w:val="24"/>
                                      <w:szCs w:val="24"/>
                                    </w:rPr>
                                  </w:pPr>
                                  <w:r w:rsidRPr="004D4989">
                                    <w:rPr>
                                      <w:b/>
                                      <w:sz w:val="24"/>
                                      <w:szCs w:val="24"/>
                                    </w:rPr>
                                    <w:t>Regulatory Decision Making Meeting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E232A6" id="Text Box 31" o:spid="_x0000_s1036" type="#_x0000_t202" style="position:absolute;left:0;text-align:left;margin-left:4.9pt;margin-top:21pt;width:150.65pt;height:7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" fillcolor="#ccc1da">
                      <v:textbox>
                        <w:txbxContent>
                          <w:p w14:paraId="3367763D" w14:textId="77777777" w:rsidR="009635B5" w:rsidRPr="004D4989" w:rsidRDefault="009635B5" w:rsidP="009635B5">
                            <w:pPr>
                              <w:pStyle w:val="NoSpacing"/>
                              <w:jc w:val="center"/>
                              <w:rPr>
                                <w:b/>
                                <w:sz w:val="24"/>
                                <w:szCs w:val="24"/>
                              </w:rPr>
                            </w:pPr>
                            <w:r w:rsidRPr="004D4989">
                              <w:rPr>
                                <w:b/>
                                <w:sz w:val="24"/>
                                <w:szCs w:val="24"/>
                              </w:rPr>
                              <w:t>Regulatory Decision Making Meeting</w:t>
                            </w:r>
                          </w:p>
                        </w:txbxContent>
                      </v:textbox>
                    </v:shape>
                  </w:pict>
                </mc:Fallback>
              </mc:AlternateContent>
            </w:r>
            <w:r w:rsidR="00337EB3" w:rsidRPr="006121DC">
              <w:rPr>
                <w:noProof/>
                <w:sz w:val="24"/>
                <w:szCs w:val="24"/>
              </w:rPr>
              <mc:AlternateContent>
                <mc:Choice Requires="wps">
                  <w:drawing>
                    <wp:anchor distT="4294967292" distB="4294967292" distL="114300" distR="114300" simplePos="0" relativeHeight="251674624" behindDoc="0" locked="0" layoutInCell="1" allowOverlap="1" wp14:anchorId="19EDF72E" wp14:editId="59304DF1">
                      <wp:simplePos x="0" y="0"/>
                      <wp:positionH relativeFrom="column">
                        <wp:posOffset>76758</wp:posOffset>
                      </wp:positionH>
                      <wp:positionV relativeFrom="paragraph">
                        <wp:posOffset>11364</wp:posOffset>
                      </wp:positionV>
                      <wp:extent cx="1915795" cy="0"/>
                      <wp:effectExtent l="0" t="0" r="0" b="0"/>
                      <wp:wrapNone/>
                      <wp:docPr id="292" name="Straight Connector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15795" cy="0"/>
                              </a:xfrm>
                              <a:prstGeom prst="line">
                                <a:avLst/>
                              </a:prstGeom>
                              <a:noFill/>
                              <a:ln w="9525" cap="flat" cmpd="thinThick" algn="ctr">
                                <a:solidFill>
                                  <a:sysClr val="windowText" lastClr="000000"/>
                                </a:solidFill>
                                <a:prstDash val="solid"/>
                              </a:ln>
                              <a:effectLst>
                                <a:reflection endPos="65000" dist="50800" dir="5400000" sy="-100000" algn="bl" rotWithShape="0"/>
                              </a:effectLst>
                            </wps:spPr>
                            <wps:bodyPr/>
                          </wps:wsp>
                        </a:graphicData>
                      </a:graphic>
                      <wp14:sizeRelH relativeFrom="margin">
                        <wp14:pctWidth>0</wp14:pctWidth>
                      </wp14:sizeRelH>
                      <wp14:sizeRelV relativeFrom="page">
                        <wp14:pctHeight>0</wp14:pctHeight>
                      </wp14:sizeRelV>
                    </wp:anchor>
                  </w:drawing>
                </mc:Choice>
                <mc:Fallback>
                  <w:pict>
                    <v:line w14:anchorId="78235869" id="Straight Connector 292" o:spid="_x0000_s1026" style="position:absolute;z-index:2516746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6.05pt,.9pt" to="156.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" strokecolor="windowText">
                      <v:stroke linestyle="thinThick"/>
                      <o:lock v:ext="edit" shapetype="f"/>
                    </v:line>
                  </w:pict>
                </mc:Fallback>
              </mc:AlternateContent>
            </w:r>
          </w:p>
          <w:p w14:paraId="6B597F73" w14:textId="77777777" w:rsidR="004D4989" w:rsidRPr="006121DC" w:rsidRDefault="004D4989" w:rsidP="000F3DF2">
            <w:pPr>
              <w:spacing w:line="280" w:lineRule="exact"/>
              <w:ind w:right="570"/>
              <w:jc w:val="center"/>
              <w:rPr>
                <w:b/>
                <w:sz w:val="24"/>
                <w:szCs w:val="24"/>
              </w:rPr>
            </w:pPr>
          </w:p>
        </w:tc>
        <w:tc>
          <w:tcPr>
            <w:tcW w:w="2760" w:type="dxa"/>
            <w:vMerge w:val="restart"/>
            <w:tcBorders>
              <w:top w:val="nil"/>
              <w:left w:val="nil"/>
              <w:bottom w:val="nil"/>
              <w:right w:val="nil"/>
            </w:tcBorders>
            <w:shd w:val="clear" w:color="auto" w:fill="auto"/>
          </w:tcPr>
          <w:p w14:paraId="637B50BE" w14:textId="77777777" w:rsidR="009635B5" w:rsidRDefault="009635B5" w:rsidP="000F3DF2">
            <w:pPr>
              <w:spacing w:line="280" w:lineRule="exact"/>
              <w:ind w:right="570"/>
              <w:jc w:val="center"/>
              <w:rPr>
                <w:b/>
                <w:sz w:val="24"/>
                <w:szCs w:val="24"/>
              </w:rPr>
            </w:pPr>
          </w:p>
          <w:p w14:paraId="0CD56D81" w14:textId="77777777" w:rsidR="0024194D" w:rsidRDefault="0024194D" w:rsidP="0024194D">
            <w:pPr>
              <w:rPr>
                <w:b/>
                <w:sz w:val="24"/>
                <w:szCs w:val="24"/>
              </w:rPr>
            </w:pPr>
          </w:p>
          <w:p w14:paraId="72D6B797" w14:textId="77777777" w:rsidR="0024194D" w:rsidRDefault="0024194D" w:rsidP="0024194D">
            <w:pPr>
              <w:rPr>
                <w:b/>
                <w:sz w:val="24"/>
                <w:szCs w:val="24"/>
              </w:rPr>
            </w:pPr>
          </w:p>
          <w:p w14:paraId="324E11DE" w14:textId="77777777" w:rsidR="0024194D" w:rsidRPr="0024194D" w:rsidRDefault="0024194D" w:rsidP="0024194D">
            <w:pPr>
              <w:rPr>
                <w:sz w:val="24"/>
                <w:szCs w:val="24"/>
              </w:rPr>
            </w:pPr>
          </w:p>
        </w:tc>
        <w:tc>
          <w:tcPr>
            <w:tcW w:w="5198" w:type="dxa"/>
            <w:tcBorders>
              <w:top w:val="nil"/>
              <w:left w:val="nil"/>
              <w:bottom w:val="nil"/>
              <w:right w:val="nil"/>
            </w:tcBorders>
            <w:shd w:val="clear" w:color="auto" w:fill="auto"/>
            <w:vAlign w:val="center"/>
          </w:tcPr>
          <w:p w14:paraId="78104EC8" w14:textId="77777777" w:rsidR="004D4989" w:rsidRPr="006121DC" w:rsidRDefault="004D4989" w:rsidP="000F3DF2">
            <w:pPr>
              <w:spacing w:line="280" w:lineRule="exact"/>
              <w:rPr>
                <w:rFonts w:ascii="Times New Roman" w:hAnsi="Times New Roman" w:cs="Times New Roman"/>
                <w:sz w:val="24"/>
                <w:szCs w:val="24"/>
              </w:rPr>
            </w:pPr>
          </w:p>
        </w:tc>
      </w:tr>
      <w:tr w:rsidR="009635B5" w14:paraId="6DFD3FA6" w14:textId="77777777" w:rsidTr="002D5052">
        <w:trPr>
          <w:trHeight w:val="919"/>
        </w:trPr>
        <w:tc>
          <w:tcPr>
            <w:tcW w:w="2586" w:type="dxa"/>
            <w:tcBorders>
              <w:top w:val="nil"/>
              <w:left w:val="nil"/>
              <w:bottom w:val="nil"/>
              <w:right w:val="nil"/>
            </w:tcBorders>
            <w:shd w:val="clear" w:color="auto" w:fill="auto"/>
            <w:vAlign w:val="center"/>
          </w:tcPr>
          <w:p w14:paraId="59B84E5B" w14:textId="77777777" w:rsidR="009635B5" w:rsidRPr="00337EB3" w:rsidRDefault="009635B5" w:rsidP="000F3DF2">
            <w:pPr>
              <w:spacing w:line="280" w:lineRule="exact"/>
              <w:rPr>
                <w:b/>
                <w:sz w:val="24"/>
                <w:szCs w:val="24"/>
              </w:rPr>
            </w:pPr>
            <w:r w:rsidRPr="0024194D">
              <w:rPr>
                <w:b/>
                <w:sz w:val="24"/>
                <w:szCs w:val="24"/>
                <w:highlight w:val="yellow"/>
              </w:rPr>
              <w:t>Decision Making Groups</w:t>
            </w:r>
          </w:p>
        </w:tc>
        <w:tc>
          <w:tcPr>
            <w:tcW w:w="4328" w:type="dxa"/>
            <w:vMerge/>
          </w:tcPr>
          <w:p w14:paraId="0EA2E5B5" w14:textId="77777777" w:rsidR="009635B5" w:rsidRPr="006121DC" w:rsidRDefault="009635B5" w:rsidP="000F3DF2">
            <w:pPr>
              <w:spacing w:line="280" w:lineRule="exact"/>
              <w:jc w:val="center"/>
              <w:rPr>
                <w:b/>
                <w:noProof/>
                <w:sz w:val="24"/>
                <w:szCs w:val="24"/>
              </w:rPr>
            </w:pPr>
          </w:p>
        </w:tc>
        <w:tc>
          <w:tcPr>
            <w:tcW w:w="2760" w:type="dxa"/>
            <w:vMerge/>
          </w:tcPr>
          <w:p w14:paraId="1A5312C5" w14:textId="77777777" w:rsidR="009635B5" w:rsidRPr="006121DC" w:rsidRDefault="009635B5" w:rsidP="000F3DF2">
            <w:pPr>
              <w:spacing w:line="280" w:lineRule="exact"/>
              <w:jc w:val="center"/>
              <w:rPr>
                <w:b/>
                <w:noProof/>
                <w:sz w:val="24"/>
                <w:szCs w:val="24"/>
              </w:rPr>
            </w:pPr>
          </w:p>
        </w:tc>
        <w:tc>
          <w:tcPr>
            <w:tcW w:w="5198" w:type="dxa"/>
            <w:tcBorders>
              <w:top w:val="nil"/>
              <w:left w:val="nil"/>
              <w:bottom w:val="nil"/>
              <w:right w:val="nil"/>
            </w:tcBorders>
            <w:shd w:val="clear" w:color="auto" w:fill="auto"/>
            <w:vAlign w:val="center"/>
          </w:tcPr>
          <w:p w14:paraId="0003C405" w14:textId="77777777" w:rsidR="009635B5" w:rsidRPr="006121DC" w:rsidRDefault="009635B5" w:rsidP="0061390F">
            <w:pPr>
              <w:pStyle w:val="NoSpacing"/>
              <w:numPr>
                <w:ilvl w:val="0"/>
                <w:numId w:val="35"/>
              </w:numPr>
              <w:spacing w:before="0"/>
              <w:rPr>
                <w:sz w:val="24"/>
                <w:szCs w:val="24"/>
              </w:rPr>
            </w:pPr>
            <w:r w:rsidRPr="006121DC">
              <w:rPr>
                <w:spacing w:val="1"/>
                <w:sz w:val="24"/>
                <w:szCs w:val="24"/>
              </w:rPr>
              <w:t>R</w:t>
            </w:r>
            <w:r w:rsidRPr="006121DC">
              <w:rPr>
                <w:spacing w:val="-2"/>
                <w:sz w:val="24"/>
                <w:szCs w:val="24"/>
              </w:rPr>
              <w:t>E</w:t>
            </w:r>
            <w:r w:rsidRPr="006121DC">
              <w:rPr>
                <w:sz w:val="24"/>
                <w:szCs w:val="24"/>
              </w:rPr>
              <w:t>G</w:t>
            </w:r>
            <w:r w:rsidRPr="006121DC">
              <w:rPr>
                <w:spacing w:val="1"/>
                <w:sz w:val="24"/>
                <w:szCs w:val="24"/>
              </w:rPr>
              <w:t>-</w:t>
            </w:r>
            <w:r w:rsidRPr="006121DC">
              <w:rPr>
                <w:spacing w:val="-2"/>
                <w:sz w:val="24"/>
                <w:szCs w:val="24"/>
              </w:rPr>
              <w:t>S</w:t>
            </w:r>
            <w:r w:rsidRPr="006121DC">
              <w:rPr>
                <w:sz w:val="24"/>
                <w:szCs w:val="24"/>
              </w:rPr>
              <w:t>O</w:t>
            </w:r>
            <w:r w:rsidRPr="006121DC">
              <w:rPr>
                <w:spacing w:val="-2"/>
                <w:sz w:val="24"/>
                <w:szCs w:val="24"/>
              </w:rPr>
              <w:t>P</w:t>
            </w:r>
            <w:r w:rsidRPr="006121DC">
              <w:rPr>
                <w:spacing w:val="1"/>
                <w:sz w:val="24"/>
                <w:szCs w:val="24"/>
              </w:rPr>
              <w:t>-</w:t>
            </w:r>
            <w:r w:rsidRPr="006121DC">
              <w:rPr>
                <w:sz w:val="24"/>
                <w:szCs w:val="24"/>
              </w:rPr>
              <w:t>026</w:t>
            </w:r>
            <w:r w:rsidRPr="006121DC">
              <w:rPr>
                <w:spacing w:val="-1"/>
                <w:sz w:val="24"/>
                <w:szCs w:val="24"/>
              </w:rPr>
              <w:t xml:space="preserve"> </w:t>
            </w:r>
            <w:r w:rsidRPr="006121DC">
              <w:rPr>
                <w:spacing w:val="1"/>
                <w:sz w:val="24"/>
                <w:szCs w:val="24"/>
              </w:rPr>
              <w:t>R</w:t>
            </w:r>
            <w:r w:rsidRPr="006121DC">
              <w:rPr>
                <w:sz w:val="24"/>
                <w:szCs w:val="24"/>
              </w:rPr>
              <w:t>egu</w:t>
            </w:r>
            <w:r w:rsidRPr="006121DC">
              <w:rPr>
                <w:spacing w:val="-1"/>
                <w:sz w:val="24"/>
                <w:szCs w:val="24"/>
              </w:rPr>
              <w:t>l</w:t>
            </w:r>
            <w:r w:rsidRPr="006121DC">
              <w:rPr>
                <w:sz w:val="24"/>
                <w:szCs w:val="24"/>
              </w:rPr>
              <w:t>a</w:t>
            </w:r>
            <w:r w:rsidRPr="006121DC">
              <w:rPr>
                <w:spacing w:val="-2"/>
                <w:sz w:val="24"/>
                <w:szCs w:val="24"/>
              </w:rPr>
              <w:t>t</w:t>
            </w:r>
            <w:r w:rsidRPr="006121DC">
              <w:rPr>
                <w:sz w:val="24"/>
                <w:szCs w:val="24"/>
              </w:rPr>
              <w:t>o</w:t>
            </w:r>
            <w:r w:rsidRPr="006121DC">
              <w:rPr>
                <w:spacing w:val="1"/>
                <w:sz w:val="24"/>
                <w:szCs w:val="24"/>
              </w:rPr>
              <w:t>r</w:t>
            </w:r>
            <w:r w:rsidRPr="006121DC">
              <w:rPr>
                <w:sz w:val="24"/>
                <w:szCs w:val="24"/>
              </w:rPr>
              <w:t>y</w:t>
            </w:r>
            <w:r w:rsidRPr="006121DC">
              <w:rPr>
                <w:spacing w:val="-4"/>
                <w:sz w:val="24"/>
                <w:szCs w:val="24"/>
              </w:rPr>
              <w:t xml:space="preserve"> </w:t>
            </w:r>
            <w:r w:rsidRPr="006121DC">
              <w:rPr>
                <w:spacing w:val="1"/>
                <w:sz w:val="24"/>
                <w:szCs w:val="24"/>
              </w:rPr>
              <w:t>D</w:t>
            </w:r>
            <w:r w:rsidRPr="006121DC">
              <w:rPr>
                <w:sz w:val="24"/>
                <w:szCs w:val="24"/>
              </w:rPr>
              <w:t>e</w:t>
            </w:r>
            <w:r w:rsidRPr="006121DC">
              <w:rPr>
                <w:spacing w:val="2"/>
                <w:sz w:val="24"/>
                <w:szCs w:val="24"/>
              </w:rPr>
              <w:t>c</w:t>
            </w:r>
            <w:r w:rsidRPr="006121DC">
              <w:rPr>
                <w:spacing w:val="-1"/>
                <w:sz w:val="24"/>
                <w:szCs w:val="24"/>
              </w:rPr>
              <w:t>i</w:t>
            </w:r>
            <w:r w:rsidRPr="006121DC">
              <w:rPr>
                <w:spacing w:val="2"/>
                <w:sz w:val="24"/>
                <w:szCs w:val="24"/>
              </w:rPr>
              <w:t>s</w:t>
            </w:r>
            <w:r w:rsidRPr="006121DC">
              <w:rPr>
                <w:spacing w:val="-1"/>
                <w:sz w:val="24"/>
                <w:szCs w:val="24"/>
              </w:rPr>
              <w:t>i</w:t>
            </w:r>
            <w:r w:rsidRPr="006121DC">
              <w:rPr>
                <w:sz w:val="24"/>
                <w:szCs w:val="24"/>
              </w:rPr>
              <w:t>on</w:t>
            </w:r>
            <w:r w:rsidRPr="006121DC">
              <w:rPr>
                <w:spacing w:val="-1"/>
                <w:sz w:val="24"/>
                <w:szCs w:val="24"/>
              </w:rPr>
              <w:t xml:space="preserve"> M</w:t>
            </w:r>
            <w:r w:rsidRPr="006121DC">
              <w:rPr>
                <w:sz w:val="24"/>
                <w:szCs w:val="24"/>
              </w:rPr>
              <w:t>a</w:t>
            </w:r>
            <w:r w:rsidRPr="006121DC">
              <w:rPr>
                <w:spacing w:val="2"/>
                <w:sz w:val="24"/>
                <w:szCs w:val="24"/>
              </w:rPr>
              <w:t>k</w:t>
            </w:r>
            <w:r w:rsidRPr="006121DC">
              <w:rPr>
                <w:spacing w:val="-1"/>
                <w:sz w:val="24"/>
                <w:szCs w:val="24"/>
              </w:rPr>
              <w:t>i</w:t>
            </w:r>
            <w:r w:rsidRPr="006121DC">
              <w:rPr>
                <w:sz w:val="24"/>
                <w:szCs w:val="24"/>
              </w:rPr>
              <w:t>ng (</w:t>
            </w:r>
            <w:r w:rsidR="008253F2" w:rsidRPr="002D5052">
              <w:rPr>
                <w:sz w:val="24"/>
                <w:szCs w:val="24"/>
                <w:highlight w:val="yellow"/>
              </w:rPr>
              <w:t>January 2023</w:t>
            </w:r>
            <w:r w:rsidRPr="006121DC">
              <w:rPr>
                <w:sz w:val="24"/>
                <w:szCs w:val="24"/>
              </w:rPr>
              <w:t>)</w:t>
            </w:r>
          </w:p>
          <w:p w14:paraId="2B83ACFD" w14:textId="77777777" w:rsidR="009635B5" w:rsidRPr="006121DC" w:rsidRDefault="009635B5" w:rsidP="0061390F">
            <w:pPr>
              <w:pStyle w:val="NoSpacing"/>
              <w:numPr>
                <w:ilvl w:val="0"/>
                <w:numId w:val="35"/>
              </w:numPr>
              <w:spacing w:before="0"/>
              <w:rPr>
                <w:sz w:val="24"/>
                <w:szCs w:val="24"/>
              </w:rPr>
            </w:pPr>
            <w:r w:rsidRPr="006121DC">
              <w:rPr>
                <w:sz w:val="24"/>
                <w:szCs w:val="24"/>
              </w:rPr>
              <w:t xml:space="preserve">REG-SOP-014 Representations (February </w:t>
            </w:r>
            <w:r w:rsidR="008253F2" w:rsidRPr="002D5052">
              <w:rPr>
                <w:sz w:val="24"/>
                <w:szCs w:val="24"/>
                <w:highlight w:val="yellow"/>
              </w:rPr>
              <w:t>2022</w:t>
            </w:r>
            <w:r w:rsidRPr="006121DC">
              <w:rPr>
                <w:sz w:val="24"/>
                <w:szCs w:val="24"/>
              </w:rPr>
              <w:t>)</w:t>
            </w:r>
          </w:p>
          <w:p w14:paraId="75903016" w14:textId="77777777" w:rsidR="009635B5" w:rsidRPr="006121DC" w:rsidRDefault="009635B5" w:rsidP="0061390F">
            <w:pPr>
              <w:pStyle w:val="NoSpacing"/>
              <w:numPr>
                <w:ilvl w:val="0"/>
                <w:numId w:val="35"/>
              </w:numPr>
              <w:spacing w:before="0"/>
              <w:rPr>
                <w:sz w:val="24"/>
                <w:szCs w:val="24"/>
              </w:rPr>
            </w:pPr>
            <w:r w:rsidRPr="006121DC">
              <w:rPr>
                <w:spacing w:val="1"/>
                <w:sz w:val="24"/>
                <w:szCs w:val="24"/>
              </w:rPr>
              <w:t>R</w:t>
            </w:r>
            <w:r w:rsidRPr="006121DC">
              <w:rPr>
                <w:spacing w:val="-2"/>
                <w:sz w:val="24"/>
                <w:szCs w:val="24"/>
              </w:rPr>
              <w:t>E</w:t>
            </w:r>
            <w:r w:rsidRPr="006121DC">
              <w:rPr>
                <w:sz w:val="24"/>
                <w:szCs w:val="24"/>
              </w:rPr>
              <w:t>G</w:t>
            </w:r>
            <w:r w:rsidRPr="006121DC">
              <w:rPr>
                <w:spacing w:val="1"/>
                <w:sz w:val="24"/>
                <w:szCs w:val="24"/>
              </w:rPr>
              <w:t>-</w:t>
            </w:r>
            <w:r w:rsidRPr="006121DC">
              <w:rPr>
                <w:spacing w:val="-2"/>
                <w:sz w:val="24"/>
                <w:szCs w:val="24"/>
              </w:rPr>
              <w:t>S</w:t>
            </w:r>
            <w:r w:rsidRPr="006121DC">
              <w:rPr>
                <w:sz w:val="24"/>
                <w:szCs w:val="24"/>
              </w:rPr>
              <w:t>O</w:t>
            </w:r>
            <w:r w:rsidRPr="006121DC">
              <w:rPr>
                <w:spacing w:val="-2"/>
                <w:sz w:val="24"/>
                <w:szCs w:val="24"/>
              </w:rPr>
              <w:t>P</w:t>
            </w:r>
            <w:r w:rsidRPr="006121DC">
              <w:rPr>
                <w:spacing w:val="1"/>
                <w:sz w:val="24"/>
                <w:szCs w:val="24"/>
              </w:rPr>
              <w:t>-</w:t>
            </w:r>
            <w:r w:rsidRPr="006121DC">
              <w:rPr>
                <w:sz w:val="24"/>
                <w:szCs w:val="24"/>
              </w:rPr>
              <w:t>036</w:t>
            </w:r>
            <w:r w:rsidRPr="006121DC">
              <w:rPr>
                <w:spacing w:val="-1"/>
                <w:sz w:val="24"/>
                <w:szCs w:val="24"/>
              </w:rPr>
              <w:t xml:space="preserve"> Reconsiderations (</w:t>
            </w:r>
            <w:r w:rsidR="008253F2" w:rsidRPr="002D5052">
              <w:rPr>
                <w:spacing w:val="-1"/>
                <w:sz w:val="24"/>
                <w:szCs w:val="24"/>
                <w:highlight w:val="yellow"/>
              </w:rPr>
              <w:t>February 2022</w:t>
            </w:r>
            <w:r w:rsidRPr="006121DC">
              <w:rPr>
                <w:spacing w:val="-1"/>
                <w:sz w:val="24"/>
                <w:szCs w:val="24"/>
              </w:rPr>
              <w:t>)</w:t>
            </w:r>
          </w:p>
          <w:p w14:paraId="3791C347" w14:textId="77777777" w:rsidR="009635B5" w:rsidRPr="006121DC" w:rsidRDefault="009635B5" w:rsidP="0061390F">
            <w:pPr>
              <w:pStyle w:val="NoSpacing"/>
              <w:numPr>
                <w:ilvl w:val="0"/>
                <w:numId w:val="35"/>
              </w:numPr>
              <w:spacing w:before="0"/>
              <w:rPr>
                <w:sz w:val="24"/>
                <w:szCs w:val="24"/>
              </w:rPr>
            </w:pPr>
            <w:r w:rsidRPr="006121DC">
              <w:rPr>
                <w:spacing w:val="1"/>
                <w:sz w:val="24"/>
                <w:szCs w:val="24"/>
              </w:rPr>
              <w:t>H</w:t>
            </w:r>
            <w:r w:rsidRPr="006121DC">
              <w:rPr>
                <w:spacing w:val="-1"/>
                <w:sz w:val="24"/>
                <w:szCs w:val="24"/>
              </w:rPr>
              <w:t>T</w:t>
            </w:r>
            <w:r w:rsidRPr="006121DC">
              <w:rPr>
                <w:spacing w:val="-2"/>
                <w:sz w:val="24"/>
                <w:szCs w:val="24"/>
              </w:rPr>
              <w:t>A</w:t>
            </w:r>
            <w:r w:rsidRPr="006121DC">
              <w:rPr>
                <w:spacing w:val="1"/>
                <w:sz w:val="24"/>
                <w:szCs w:val="24"/>
              </w:rPr>
              <w:t>-</w:t>
            </w:r>
            <w:r w:rsidRPr="006121DC">
              <w:rPr>
                <w:spacing w:val="-2"/>
                <w:sz w:val="24"/>
                <w:szCs w:val="24"/>
              </w:rPr>
              <w:t>S</w:t>
            </w:r>
            <w:r w:rsidRPr="006121DC">
              <w:rPr>
                <w:sz w:val="24"/>
                <w:szCs w:val="24"/>
              </w:rPr>
              <w:t>O</w:t>
            </w:r>
            <w:r w:rsidRPr="006121DC">
              <w:rPr>
                <w:spacing w:val="-2"/>
                <w:sz w:val="24"/>
                <w:szCs w:val="24"/>
              </w:rPr>
              <w:t>P</w:t>
            </w:r>
            <w:r w:rsidRPr="006121DC">
              <w:rPr>
                <w:spacing w:val="1"/>
                <w:sz w:val="24"/>
                <w:szCs w:val="24"/>
              </w:rPr>
              <w:t>-</w:t>
            </w:r>
            <w:r w:rsidRPr="006121DC">
              <w:rPr>
                <w:sz w:val="24"/>
                <w:szCs w:val="24"/>
              </w:rPr>
              <w:t>114</w:t>
            </w:r>
            <w:r w:rsidRPr="006121DC">
              <w:rPr>
                <w:spacing w:val="-1"/>
                <w:sz w:val="24"/>
                <w:szCs w:val="24"/>
              </w:rPr>
              <w:t xml:space="preserve"> </w:t>
            </w:r>
            <w:r w:rsidRPr="006121DC">
              <w:rPr>
                <w:sz w:val="24"/>
                <w:szCs w:val="24"/>
              </w:rPr>
              <w:t>L</w:t>
            </w:r>
            <w:r w:rsidRPr="006121DC">
              <w:rPr>
                <w:spacing w:val="-1"/>
                <w:sz w:val="24"/>
                <w:szCs w:val="24"/>
              </w:rPr>
              <w:t>i</w:t>
            </w:r>
            <w:r w:rsidRPr="006121DC">
              <w:rPr>
                <w:spacing w:val="6"/>
                <w:sz w:val="24"/>
                <w:szCs w:val="24"/>
              </w:rPr>
              <w:t>v</w:t>
            </w:r>
            <w:r w:rsidRPr="006121DC">
              <w:rPr>
                <w:spacing w:val="-1"/>
                <w:sz w:val="24"/>
                <w:szCs w:val="24"/>
              </w:rPr>
              <w:t>i</w:t>
            </w:r>
            <w:r w:rsidRPr="006121DC">
              <w:rPr>
                <w:sz w:val="24"/>
                <w:szCs w:val="24"/>
              </w:rPr>
              <w:t>ng</w:t>
            </w:r>
            <w:r w:rsidRPr="006121DC">
              <w:rPr>
                <w:spacing w:val="-1"/>
                <w:sz w:val="24"/>
                <w:szCs w:val="24"/>
              </w:rPr>
              <w:t xml:space="preserve"> </w:t>
            </w:r>
            <w:r w:rsidRPr="006121DC">
              <w:rPr>
                <w:sz w:val="24"/>
                <w:szCs w:val="24"/>
              </w:rPr>
              <w:t>O</w:t>
            </w:r>
            <w:r w:rsidRPr="006121DC">
              <w:rPr>
                <w:spacing w:val="1"/>
                <w:sz w:val="24"/>
                <w:szCs w:val="24"/>
              </w:rPr>
              <w:t>r</w:t>
            </w:r>
            <w:r w:rsidRPr="006121DC">
              <w:rPr>
                <w:sz w:val="24"/>
                <w:szCs w:val="24"/>
              </w:rPr>
              <w:t>gan</w:t>
            </w:r>
            <w:r w:rsidRPr="006121DC">
              <w:rPr>
                <w:spacing w:val="-1"/>
                <w:sz w:val="24"/>
                <w:szCs w:val="24"/>
              </w:rPr>
              <w:t xml:space="preserve"> </w:t>
            </w:r>
            <w:r w:rsidRPr="006121DC">
              <w:rPr>
                <w:spacing w:val="1"/>
                <w:sz w:val="24"/>
                <w:szCs w:val="24"/>
              </w:rPr>
              <w:t>D</w:t>
            </w:r>
            <w:r w:rsidRPr="006121DC">
              <w:rPr>
                <w:sz w:val="24"/>
                <w:szCs w:val="24"/>
              </w:rPr>
              <w:t>ona</w:t>
            </w:r>
            <w:r w:rsidRPr="006121DC">
              <w:rPr>
                <w:spacing w:val="-2"/>
                <w:sz w:val="24"/>
                <w:szCs w:val="24"/>
              </w:rPr>
              <w:t>t</w:t>
            </w:r>
            <w:r w:rsidRPr="006121DC">
              <w:rPr>
                <w:spacing w:val="-1"/>
                <w:sz w:val="24"/>
                <w:szCs w:val="24"/>
              </w:rPr>
              <w:t>i</w:t>
            </w:r>
            <w:r w:rsidRPr="006121DC">
              <w:rPr>
                <w:sz w:val="24"/>
                <w:szCs w:val="24"/>
              </w:rPr>
              <w:t>on</w:t>
            </w:r>
            <w:r w:rsidRPr="006121DC">
              <w:rPr>
                <w:spacing w:val="-1"/>
                <w:sz w:val="24"/>
                <w:szCs w:val="24"/>
              </w:rPr>
              <w:t xml:space="preserve"> </w:t>
            </w:r>
            <w:r w:rsidRPr="006121DC">
              <w:rPr>
                <w:spacing w:val="1"/>
                <w:sz w:val="24"/>
                <w:szCs w:val="24"/>
              </w:rPr>
              <w:t>R</w:t>
            </w:r>
            <w:r w:rsidRPr="006121DC">
              <w:rPr>
                <w:sz w:val="24"/>
                <w:szCs w:val="24"/>
              </w:rPr>
              <w:t>egu</w:t>
            </w:r>
            <w:r w:rsidRPr="006121DC">
              <w:rPr>
                <w:spacing w:val="-1"/>
                <w:sz w:val="24"/>
                <w:szCs w:val="24"/>
              </w:rPr>
              <w:t>l</w:t>
            </w:r>
            <w:r w:rsidRPr="006121DC">
              <w:rPr>
                <w:sz w:val="24"/>
                <w:szCs w:val="24"/>
              </w:rPr>
              <w:t>a</w:t>
            </w:r>
            <w:r w:rsidRPr="006121DC">
              <w:rPr>
                <w:spacing w:val="-2"/>
                <w:sz w:val="24"/>
                <w:szCs w:val="24"/>
              </w:rPr>
              <w:t>t</w:t>
            </w:r>
            <w:r w:rsidRPr="006121DC">
              <w:rPr>
                <w:sz w:val="24"/>
                <w:szCs w:val="24"/>
              </w:rPr>
              <w:t>o</w:t>
            </w:r>
            <w:r w:rsidRPr="006121DC">
              <w:rPr>
                <w:spacing w:val="1"/>
                <w:sz w:val="24"/>
                <w:szCs w:val="24"/>
              </w:rPr>
              <w:t>r</w:t>
            </w:r>
            <w:r w:rsidRPr="006121DC">
              <w:rPr>
                <w:sz w:val="24"/>
                <w:szCs w:val="24"/>
              </w:rPr>
              <w:t>y</w:t>
            </w:r>
            <w:r w:rsidRPr="006121DC">
              <w:rPr>
                <w:spacing w:val="-4"/>
                <w:sz w:val="24"/>
                <w:szCs w:val="24"/>
              </w:rPr>
              <w:t xml:space="preserve"> </w:t>
            </w:r>
            <w:r w:rsidRPr="006121DC">
              <w:rPr>
                <w:spacing w:val="1"/>
                <w:sz w:val="24"/>
                <w:szCs w:val="24"/>
              </w:rPr>
              <w:t>D</w:t>
            </w:r>
            <w:r w:rsidRPr="006121DC">
              <w:rPr>
                <w:sz w:val="24"/>
                <w:szCs w:val="24"/>
              </w:rPr>
              <w:t>e</w:t>
            </w:r>
            <w:r w:rsidRPr="006121DC">
              <w:rPr>
                <w:spacing w:val="2"/>
                <w:sz w:val="24"/>
                <w:szCs w:val="24"/>
              </w:rPr>
              <w:t>c</w:t>
            </w:r>
            <w:r w:rsidRPr="006121DC">
              <w:rPr>
                <w:spacing w:val="-1"/>
                <w:sz w:val="24"/>
                <w:szCs w:val="24"/>
              </w:rPr>
              <w:t>i</w:t>
            </w:r>
            <w:r w:rsidRPr="006121DC">
              <w:rPr>
                <w:spacing w:val="2"/>
                <w:sz w:val="24"/>
                <w:szCs w:val="24"/>
              </w:rPr>
              <w:t>s</w:t>
            </w:r>
            <w:r w:rsidRPr="006121DC">
              <w:rPr>
                <w:spacing w:val="-1"/>
                <w:sz w:val="24"/>
                <w:szCs w:val="24"/>
              </w:rPr>
              <w:t>i</w:t>
            </w:r>
            <w:r w:rsidRPr="006121DC">
              <w:rPr>
                <w:sz w:val="24"/>
                <w:szCs w:val="24"/>
              </w:rPr>
              <w:t>on</w:t>
            </w:r>
            <w:r w:rsidRPr="006121DC">
              <w:rPr>
                <w:spacing w:val="-1"/>
                <w:sz w:val="24"/>
                <w:szCs w:val="24"/>
              </w:rPr>
              <w:t xml:space="preserve"> M</w:t>
            </w:r>
            <w:r w:rsidRPr="006121DC">
              <w:rPr>
                <w:sz w:val="24"/>
                <w:szCs w:val="24"/>
              </w:rPr>
              <w:t>aking (</w:t>
            </w:r>
            <w:r w:rsidR="008253F2" w:rsidRPr="002D5052">
              <w:rPr>
                <w:sz w:val="24"/>
                <w:szCs w:val="24"/>
                <w:highlight w:val="yellow"/>
              </w:rPr>
              <w:t>February 2022</w:t>
            </w:r>
            <w:r w:rsidRPr="002D5052">
              <w:rPr>
                <w:sz w:val="24"/>
                <w:szCs w:val="24"/>
                <w:highlight w:val="yellow"/>
              </w:rPr>
              <w:t>)</w:t>
            </w:r>
          </w:p>
        </w:tc>
      </w:tr>
      <w:tr w:rsidR="009635B5" w14:paraId="41E785F6" w14:textId="77777777" w:rsidTr="002D5052">
        <w:trPr>
          <w:trHeight w:val="976"/>
        </w:trPr>
        <w:tc>
          <w:tcPr>
            <w:tcW w:w="2586" w:type="dxa"/>
            <w:tcBorders>
              <w:top w:val="nil"/>
              <w:left w:val="nil"/>
              <w:bottom w:val="nil"/>
              <w:right w:val="nil"/>
            </w:tcBorders>
            <w:shd w:val="clear" w:color="auto" w:fill="auto"/>
            <w:vAlign w:val="center"/>
          </w:tcPr>
          <w:p w14:paraId="277FC0BD" w14:textId="77777777" w:rsidR="009635B5" w:rsidRPr="00337EB3" w:rsidRDefault="009635B5" w:rsidP="000F3DF2">
            <w:pPr>
              <w:spacing w:line="280" w:lineRule="exact"/>
              <w:rPr>
                <w:b/>
                <w:sz w:val="24"/>
                <w:szCs w:val="24"/>
              </w:rPr>
            </w:pPr>
            <w:r w:rsidRPr="00337EB3">
              <w:rPr>
                <w:b/>
                <w:sz w:val="24"/>
                <w:szCs w:val="24"/>
              </w:rPr>
              <w:t>Individual decision making</w:t>
            </w:r>
          </w:p>
        </w:tc>
        <w:tc>
          <w:tcPr>
            <w:tcW w:w="7088" w:type="dxa"/>
            <w:gridSpan w:val="2"/>
            <w:tcBorders>
              <w:top w:val="nil"/>
              <w:left w:val="nil"/>
              <w:bottom w:val="nil"/>
              <w:right w:val="nil"/>
            </w:tcBorders>
            <w:shd w:val="clear" w:color="auto" w:fill="auto"/>
          </w:tcPr>
          <w:p w14:paraId="6B11C8D5" w14:textId="77777777" w:rsidR="009635B5" w:rsidRPr="006121DC" w:rsidRDefault="008253F2" w:rsidP="000F3DF2">
            <w:pPr>
              <w:spacing w:line="280" w:lineRule="exact"/>
              <w:jc w:val="both"/>
              <w:rPr>
                <w:rFonts w:ascii="Times New Roman" w:hAnsi="Times New Roman" w:cs="Times New Roman"/>
                <w:sz w:val="24"/>
                <w:szCs w:val="24"/>
              </w:rPr>
            </w:pPr>
            <w:r w:rsidRPr="006121DC">
              <w:rPr>
                <w:noProof/>
                <w:sz w:val="24"/>
                <w:szCs w:val="24"/>
              </w:rPr>
              <mc:AlternateContent>
                <mc:Choice Requires="wps">
                  <w:drawing>
                    <wp:anchor distT="0" distB="0" distL="114300" distR="114300" simplePos="0" relativeHeight="251678720" behindDoc="0" locked="0" layoutInCell="1" allowOverlap="1" wp14:anchorId="2D2AF32A" wp14:editId="63BF5937">
                      <wp:simplePos x="0" y="0"/>
                      <wp:positionH relativeFrom="column">
                        <wp:posOffset>2551191</wp:posOffset>
                      </wp:positionH>
                      <wp:positionV relativeFrom="paragraph">
                        <wp:posOffset>384966</wp:posOffset>
                      </wp:positionV>
                      <wp:extent cx="1732915" cy="393065"/>
                      <wp:effectExtent l="0" t="0" r="19685" b="26670"/>
                      <wp:wrapNone/>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393065"/>
                              </a:xfrm>
                              <a:prstGeom prst="rect">
                                <a:avLst/>
                              </a:prstGeom>
                              <a:solidFill>
                                <a:srgbClr val="8064A2">
                                  <a:lumMod val="40000"/>
                                  <a:lumOff val="60000"/>
                                </a:srgbClr>
                              </a:solidFill>
                              <a:ln w="9525">
                                <a:solidFill>
                                  <a:srgbClr val="000000"/>
                                </a:solidFill>
                                <a:miter lim="800000"/>
                                <a:headEnd/>
                                <a:tailEnd/>
                              </a:ln>
                            </wps:spPr>
                            <wps:txbx>
                              <w:txbxContent>
                                <w:p w14:paraId="7CE14BA3" w14:textId="77777777" w:rsidR="009635B5" w:rsidRPr="00337EB3" w:rsidRDefault="009635B5" w:rsidP="009635B5">
                                  <w:pPr>
                                    <w:pStyle w:val="NoSpacing"/>
                                    <w:jc w:val="center"/>
                                    <w:rPr>
                                      <w:b/>
                                      <w:sz w:val="24"/>
                                      <w:szCs w:val="24"/>
                                    </w:rPr>
                                  </w:pPr>
                                  <w:r w:rsidRPr="00337EB3">
                                    <w:rPr>
                                      <w:b/>
                                      <w:sz w:val="24"/>
                                      <w:szCs w:val="24"/>
                                    </w:rPr>
                                    <w:t xml:space="preserve">Living </w:t>
                                  </w:r>
                                  <w:r w:rsidR="00C44E45" w:rsidRPr="0024194D">
                                    <w:rPr>
                                      <w:b/>
                                      <w:sz w:val="24"/>
                                      <w:szCs w:val="24"/>
                                      <w:highlight w:val="yellow"/>
                                    </w:rPr>
                                    <w:t>organ donation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2AF32A" id="Text Box 291" o:spid="_x0000_s1037" type="#_x0000_t202" style="position:absolute;left:0;text-align:left;margin-left:200.9pt;margin-top:30.3pt;width:136.45pt;height:30.9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" fillcolor="#ccc1da">
                      <v:textbox style="mso-fit-shape-to-text:t">
                        <w:txbxContent>
                          <w:p w14:paraId="7CE14BA3" w14:textId="77777777" w:rsidR="009635B5" w:rsidRPr="00337EB3" w:rsidRDefault="009635B5" w:rsidP="009635B5">
                            <w:pPr>
                              <w:pStyle w:val="NoSpacing"/>
                              <w:jc w:val="center"/>
                              <w:rPr>
                                <w:b/>
                                <w:sz w:val="24"/>
                                <w:szCs w:val="24"/>
                              </w:rPr>
                            </w:pPr>
                            <w:r w:rsidRPr="00337EB3">
                              <w:rPr>
                                <w:b/>
                                <w:sz w:val="24"/>
                                <w:szCs w:val="24"/>
                              </w:rPr>
                              <w:t xml:space="preserve">Living </w:t>
                            </w:r>
                            <w:r w:rsidR="00C44E45" w:rsidRPr="0024194D">
                              <w:rPr>
                                <w:b/>
                                <w:sz w:val="24"/>
                                <w:szCs w:val="24"/>
                                <w:highlight w:val="yellow"/>
                              </w:rPr>
                              <w:t>organ donation</w:t>
                            </w:r>
                          </w:p>
                        </w:txbxContent>
                      </v:textbox>
                    </v:shape>
                  </w:pict>
                </mc:Fallback>
              </mc:AlternateContent>
            </w:r>
            <w:r w:rsidR="009635B5" w:rsidRPr="006121DC">
              <w:rPr>
                <w:noProof/>
                <w:sz w:val="24"/>
                <w:szCs w:val="24"/>
              </w:rPr>
              <mc:AlternateContent>
                <mc:Choice Requires="wps">
                  <w:drawing>
                    <wp:anchor distT="0" distB="0" distL="114300" distR="114300" simplePos="0" relativeHeight="251677696" behindDoc="0" locked="0" layoutInCell="1" allowOverlap="1" wp14:anchorId="3ECE6D58" wp14:editId="1045A50F">
                      <wp:simplePos x="0" y="0"/>
                      <wp:positionH relativeFrom="column">
                        <wp:posOffset>120015</wp:posOffset>
                      </wp:positionH>
                      <wp:positionV relativeFrom="paragraph">
                        <wp:posOffset>136525</wp:posOffset>
                      </wp:positionV>
                      <wp:extent cx="1732915" cy="247015"/>
                      <wp:effectExtent l="0" t="0" r="19685" b="20320"/>
                      <wp:wrapNone/>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247015"/>
                              </a:xfrm>
                              <a:prstGeom prst="rect">
                                <a:avLst/>
                              </a:prstGeom>
                              <a:solidFill>
                                <a:srgbClr val="8064A2">
                                  <a:lumMod val="40000"/>
                                  <a:lumOff val="60000"/>
                                </a:srgbClr>
                              </a:solidFill>
                              <a:ln w="9525">
                                <a:solidFill>
                                  <a:srgbClr val="000000"/>
                                </a:solidFill>
                                <a:miter lim="800000"/>
                                <a:headEnd/>
                                <a:tailEnd/>
                              </a:ln>
                            </wps:spPr>
                            <wps:txbx>
                              <w:txbxContent>
                                <w:p w14:paraId="59CAB1C6" w14:textId="77777777" w:rsidR="009635B5" w:rsidRPr="00337EB3" w:rsidRDefault="009635B5" w:rsidP="009635B5">
                                  <w:pPr>
                                    <w:pStyle w:val="NoSpacing"/>
                                    <w:jc w:val="center"/>
                                    <w:rPr>
                                      <w:b/>
                                      <w:sz w:val="24"/>
                                      <w:szCs w:val="24"/>
                                    </w:rPr>
                                  </w:pPr>
                                  <w:r w:rsidRPr="00337EB3">
                                    <w:rPr>
                                      <w:b/>
                                      <w:sz w:val="24"/>
                                      <w:szCs w:val="24"/>
                                    </w:rPr>
                                    <w:t>Licensing decisions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CE6D58" id="Text Box 289" o:spid="_x0000_s1038" type="#_x0000_t202" style="position:absolute;left:0;text-align:left;margin-left:9.45pt;margin-top:10.75pt;width:136.45pt;height:19.4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" fillcolor="#ccc1da">
                      <v:textbox style="mso-fit-shape-to-text:t">
                        <w:txbxContent>
                          <w:p w14:paraId="59CAB1C6" w14:textId="77777777" w:rsidR="009635B5" w:rsidRPr="00337EB3" w:rsidRDefault="009635B5" w:rsidP="009635B5">
                            <w:pPr>
                              <w:pStyle w:val="NoSpacing"/>
                              <w:jc w:val="center"/>
                              <w:rPr>
                                <w:b/>
                                <w:sz w:val="24"/>
                                <w:szCs w:val="24"/>
                              </w:rPr>
                            </w:pPr>
                            <w:r w:rsidRPr="00337EB3">
                              <w:rPr>
                                <w:b/>
                                <w:sz w:val="24"/>
                                <w:szCs w:val="24"/>
                              </w:rPr>
                              <w:t>Licensing decisions</w:t>
                            </w:r>
                          </w:p>
                        </w:txbxContent>
                      </v:textbox>
                    </v:shape>
                  </w:pict>
                </mc:Fallback>
              </mc:AlternateContent>
            </w:r>
          </w:p>
          <w:p w14:paraId="245279BC" w14:textId="77777777" w:rsidR="009635B5" w:rsidRPr="006121DC" w:rsidRDefault="009635B5" w:rsidP="000F3DF2">
            <w:pPr>
              <w:spacing w:line="280" w:lineRule="exact"/>
              <w:jc w:val="both"/>
              <w:rPr>
                <w:rFonts w:ascii="Times New Roman" w:hAnsi="Times New Roman" w:cs="Times New Roman"/>
                <w:sz w:val="24"/>
                <w:szCs w:val="24"/>
              </w:rPr>
            </w:pPr>
            <w:r w:rsidRPr="006121DC">
              <w:rPr>
                <w:noProof/>
                <w:sz w:val="24"/>
                <w:szCs w:val="24"/>
              </w:rPr>
              <mc:AlternateContent>
                <mc:Choice Requires="wps">
                  <w:drawing>
                    <wp:anchor distT="0" distB="0" distL="114300" distR="114300" simplePos="0" relativeHeight="251679744" behindDoc="0" locked="0" layoutInCell="1" allowOverlap="1" wp14:anchorId="5AD9ECFD" wp14:editId="75659D1E">
                      <wp:simplePos x="0" y="0"/>
                      <wp:positionH relativeFrom="column">
                        <wp:posOffset>120015</wp:posOffset>
                      </wp:positionH>
                      <wp:positionV relativeFrom="paragraph">
                        <wp:posOffset>261620</wp:posOffset>
                      </wp:positionV>
                      <wp:extent cx="1732915" cy="247015"/>
                      <wp:effectExtent l="0" t="0" r="19685" b="20320"/>
                      <wp:wrapNone/>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247015"/>
                              </a:xfrm>
                              <a:prstGeom prst="rect">
                                <a:avLst/>
                              </a:prstGeom>
                              <a:solidFill>
                                <a:srgbClr val="8064A2">
                                  <a:lumMod val="40000"/>
                                  <a:lumOff val="60000"/>
                                </a:srgbClr>
                              </a:solidFill>
                              <a:ln w="9525">
                                <a:solidFill>
                                  <a:srgbClr val="000000"/>
                                </a:solidFill>
                                <a:miter lim="800000"/>
                                <a:headEnd/>
                                <a:tailEnd/>
                              </a:ln>
                            </wps:spPr>
                            <wps:txbx>
                              <w:txbxContent>
                                <w:p w14:paraId="015CD101" w14:textId="77777777" w:rsidR="009635B5" w:rsidRPr="00337EB3" w:rsidRDefault="009635B5" w:rsidP="009635B5">
                                  <w:pPr>
                                    <w:pStyle w:val="NoSpacing"/>
                                    <w:jc w:val="center"/>
                                    <w:rPr>
                                      <w:b/>
                                      <w:sz w:val="24"/>
                                      <w:szCs w:val="24"/>
                                    </w:rPr>
                                  </w:pPr>
                                  <w:r w:rsidRPr="00337EB3">
                                    <w:rPr>
                                      <w:b/>
                                      <w:sz w:val="24"/>
                                      <w:szCs w:val="24"/>
                                    </w:rPr>
                                    <w:t>Regulatory decisions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D9ECFD" id="Text Box 290" o:spid="_x0000_s1039" type="#_x0000_t202" style="position:absolute;left:0;text-align:left;margin-left:9.45pt;margin-top:20.6pt;width:136.45pt;height:19.4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" fillcolor="#ccc1da">
                      <v:textbox style="mso-fit-shape-to-text:t">
                        <w:txbxContent>
                          <w:p w14:paraId="015CD101" w14:textId="77777777" w:rsidR="009635B5" w:rsidRPr="00337EB3" w:rsidRDefault="009635B5" w:rsidP="009635B5">
                            <w:pPr>
                              <w:pStyle w:val="NoSpacing"/>
                              <w:jc w:val="center"/>
                              <w:rPr>
                                <w:b/>
                                <w:sz w:val="24"/>
                                <w:szCs w:val="24"/>
                              </w:rPr>
                            </w:pPr>
                            <w:r w:rsidRPr="00337EB3">
                              <w:rPr>
                                <w:b/>
                                <w:sz w:val="24"/>
                                <w:szCs w:val="24"/>
                              </w:rPr>
                              <w:t>Regulatory decisions</w:t>
                            </w:r>
                          </w:p>
                        </w:txbxContent>
                      </v:textbox>
                    </v:shape>
                  </w:pict>
                </mc:Fallback>
              </mc:AlternateContent>
            </w:r>
          </w:p>
        </w:tc>
        <w:tc>
          <w:tcPr>
            <w:tcW w:w="5198" w:type="dxa"/>
            <w:tcBorders>
              <w:top w:val="nil"/>
              <w:left w:val="nil"/>
              <w:bottom w:val="nil"/>
              <w:right w:val="nil"/>
            </w:tcBorders>
            <w:shd w:val="clear" w:color="auto" w:fill="auto"/>
            <w:vAlign w:val="center"/>
          </w:tcPr>
          <w:p w14:paraId="0B14D992" w14:textId="77777777" w:rsidR="009635B5" w:rsidRPr="006121DC" w:rsidRDefault="009635B5" w:rsidP="000F3DF2">
            <w:pPr>
              <w:pStyle w:val="NoSpacing"/>
              <w:rPr>
                <w:rFonts w:eastAsia="Arial"/>
                <w:spacing w:val="1"/>
                <w:sz w:val="24"/>
                <w:szCs w:val="24"/>
              </w:rPr>
            </w:pPr>
          </w:p>
          <w:p w14:paraId="39EB7953" w14:textId="77777777" w:rsidR="009635B5" w:rsidRPr="006121DC" w:rsidRDefault="009635B5" w:rsidP="0061390F">
            <w:pPr>
              <w:pStyle w:val="NoSpacing"/>
              <w:numPr>
                <w:ilvl w:val="0"/>
                <w:numId w:val="34"/>
              </w:numPr>
              <w:spacing w:before="0"/>
              <w:rPr>
                <w:rFonts w:eastAsia="Arial"/>
                <w:sz w:val="24"/>
                <w:szCs w:val="24"/>
              </w:rPr>
            </w:pPr>
            <w:r w:rsidRPr="006121DC">
              <w:rPr>
                <w:rFonts w:eastAsia="Arial"/>
                <w:spacing w:val="1"/>
                <w:sz w:val="24"/>
                <w:szCs w:val="24"/>
              </w:rPr>
              <w:t>R</w:t>
            </w:r>
            <w:r w:rsidRPr="006121DC">
              <w:rPr>
                <w:rFonts w:eastAsia="Arial"/>
                <w:spacing w:val="-2"/>
                <w:sz w:val="24"/>
                <w:szCs w:val="24"/>
              </w:rPr>
              <w:t>E</w:t>
            </w:r>
            <w:r w:rsidRPr="006121DC">
              <w:rPr>
                <w:rFonts w:eastAsia="Arial"/>
                <w:sz w:val="24"/>
                <w:szCs w:val="24"/>
              </w:rPr>
              <w:t>G</w:t>
            </w:r>
            <w:r w:rsidRPr="006121DC">
              <w:rPr>
                <w:rFonts w:eastAsia="Arial"/>
                <w:spacing w:val="1"/>
                <w:sz w:val="24"/>
                <w:szCs w:val="24"/>
              </w:rPr>
              <w:t>-</w:t>
            </w:r>
            <w:r w:rsidRPr="006121DC">
              <w:rPr>
                <w:rFonts w:eastAsia="Arial"/>
                <w:spacing w:val="-2"/>
                <w:sz w:val="24"/>
                <w:szCs w:val="24"/>
              </w:rPr>
              <w:t>S</w:t>
            </w:r>
            <w:r w:rsidRPr="006121DC">
              <w:rPr>
                <w:rFonts w:eastAsia="Arial"/>
                <w:sz w:val="24"/>
                <w:szCs w:val="24"/>
              </w:rPr>
              <w:t>O</w:t>
            </w:r>
            <w:r w:rsidRPr="006121DC">
              <w:rPr>
                <w:rFonts w:eastAsia="Arial"/>
                <w:spacing w:val="-2"/>
                <w:sz w:val="24"/>
                <w:szCs w:val="24"/>
              </w:rPr>
              <w:t>P</w:t>
            </w:r>
            <w:r w:rsidRPr="006121DC">
              <w:rPr>
                <w:rFonts w:eastAsia="Arial"/>
                <w:spacing w:val="1"/>
                <w:sz w:val="24"/>
                <w:szCs w:val="24"/>
              </w:rPr>
              <w:t>-</w:t>
            </w:r>
            <w:r w:rsidRPr="006121DC">
              <w:rPr>
                <w:rFonts w:eastAsia="Arial"/>
                <w:sz w:val="24"/>
                <w:szCs w:val="24"/>
              </w:rPr>
              <w:t>003</w:t>
            </w:r>
            <w:r w:rsidRPr="006121DC">
              <w:rPr>
                <w:rFonts w:eastAsia="Arial"/>
                <w:spacing w:val="-1"/>
                <w:sz w:val="24"/>
                <w:szCs w:val="24"/>
              </w:rPr>
              <w:t xml:space="preserve"> </w:t>
            </w:r>
            <w:r w:rsidRPr="006121DC">
              <w:rPr>
                <w:rFonts w:eastAsia="Arial"/>
                <w:spacing w:val="-2"/>
                <w:sz w:val="24"/>
                <w:szCs w:val="24"/>
              </w:rPr>
              <w:t>E</w:t>
            </w:r>
            <w:r w:rsidRPr="006121DC">
              <w:rPr>
                <w:rFonts w:eastAsia="Arial"/>
                <w:spacing w:val="6"/>
                <w:sz w:val="24"/>
                <w:szCs w:val="24"/>
              </w:rPr>
              <w:t>v</w:t>
            </w:r>
            <w:r w:rsidRPr="006121DC">
              <w:rPr>
                <w:rFonts w:eastAsia="Arial"/>
                <w:sz w:val="24"/>
                <w:szCs w:val="24"/>
              </w:rPr>
              <w:t>a</w:t>
            </w:r>
            <w:r w:rsidRPr="006121DC">
              <w:rPr>
                <w:rFonts w:eastAsia="Arial"/>
                <w:spacing w:val="-1"/>
                <w:sz w:val="24"/>
                <w:szCs w:val="24"/>
              </w:rPr>
              <w:t>l</w:t>
            </w:r>
            <w:r w:rsidRPr="006121DC">
              <w:rPr>
                <w:rFonts w:eastAsia="Arial"/>
                <w:sz w:val="24"/>
                <w:szCs w:val="24"/>
              </w:rPr>
              <w:t>ua</w:t>
            </w:r>
            <w:r w:rsidRPr="006121DC">
              <w:rPr>
                <w:rFonts w:eastAsia="Arial"/>
                <w:spacing w:val="-2"/>
                <w:sz w:val="24"/>
                <w:szCs w:val="24"/>
              </w:rPr>
              <w:t>t</w:t>
            </w:r>
            <w:r w:rsidRPr="006121DC">
              <w:rPr>
                <w:rFonts w:eastAsia="Arial"/>
                <w:spacing w:val="-1"/>
                <w:sz w:val="24"/>
                <w:szCs w:val="24"/>
              </w:rPr>
              <w:t>i</w:t>
            </w:r>
            <w:r w:rsidRPr="006121DC">
              <w:rPr>
                <w:rFonts w:eastAsia="Arial"/>
                <w:sz w:val="24"/>
                <w:szCs w:val="24"/>
              </w:rPr>
              <w:t>ng</w:t>
            </w:r>
            <w:r w:rsidRPr="006121DC">
              <w:rPr>
                <w:rFonts w:eastAsia="Arial"/>
                <w:spacing w:val="-1"/>
                <w:sz w:val="24"/>
                <w:szCs w:val="24"/>
              </w:rPr>
              <w:t xml:space="preserve"> </w:t>
            </w:r>
            <w:r w:rsidRPr="006121DC">
              <w:rPr>
                <w:rFonts w:eastAsia="Arial"/>
                <w:sz w:val="24"/>
                <w:szCs w:val="24"/>
              </w:rPr>
              <w:t>new</w:t>
            </w:r>
            <w:r w:rsidRPr="006121DC">
              <w:rPr>
                <w:rFonts w:eastAsia="Arial"/>
                <w:spacing w:val="-1"/>
                <w:sz w:val="24"/>
                <w:szCs w:val="24"/>
              </w:rPr>
              <w:t xml:space="preserve"> </w:t>
            </w:r>
            <w:r w:rsidRPr="006121DC">
              <w:rPr>
                <w:rFonts w:eastAsia="Arial"/>
                <w:sz w:val="24"/>
                <w:szCs w:val="24"/>
              </w:rPr>
              <w:t>l</w:t>
            </w:r>
            <w:r w:rsidRPr="006121DC">
              <w:rPr>
                <w:rFonts w:eastAsia="Arial"/>
                <w:spacing w:val="-1"/>
                <w:sz w:val="24"/>
                <w:szCs w:val="24"/>
              </w:rPr>
              <w:t>i</w:t>
            </w:r>
            <w:r w:rsidRPr="006121DC">
              <w:rPr>
                <w:rFonts w:eastAsia="Arial"/>
                <w:spacing w:val="2"/>
                <w:sz w:val="24"/>
                <w:szCs w:val="24"/>
              </w:rPr>
              <w:t>c</w:t>
            </w:r>
            <w:r w:rsidRPr="006121DC">
              <w:rPr>
                <w:rFonts w:eastAsia="Arial"/>
                <w:sz w:val="24"/>
                <w:szCs w:val="24"/>
              </w:rPr>
              <w:t>en</w:t>
            </w:r>
            <w:r w:rsidRPr="006121DC">
              <w:rPr>
                <w:rFonts w:eastAsia="Arial"/>
                <w:spacing w:val="2"/>
                <w:sz w:val="24"/>
                <w:szCs w:val="24"/>
              </w:rPr>
              <w:t>c</w:t>
            </w:r>
            <w:r w:rsidRPr="006121DC">
              <w:rPr>
                <w:rFonts w:eastAsia="Arial"/>
                <w:sz w:val="24"/>
                <w:szCs w:val="24"/>
              </w:rPr>
              <w:t>e</w:t>
            </w:r>
            <w:r w:rsidRPr="006121DC">
              <w:rPr>
                <w:rFonts w:eastAsia="Arial"/>
                <w:spacing w:val="-1"/>
                <w:sz w:val="24"/>
                <w:szCs w:val="24"/>
              </w:rPr>
              <w:t xml:space="preserve"> </w:t>
            </w:r>
            <w:r w:rsidRPr="006121DC">
              <w:rPr>
                <w:rFonts w:eastAsia="Arial"/>
                <w:spacing w:val="-2"/>
                <w:sz w:val="24"/>
                <w:szCs w:val="24"/>
              </w:rPr>
              <w:t>a</w:t>
            </w:r>
            <w:r w:rsidRPr="006121DC">
              <w:rPr>
                <w:rFonts w:eastAsia="Arial"/>
                <w:sz w:val="24"/>
                <w:szCs w:val="24"/>
              </w:rPr>
              <w:t>pp</w:t>
            </w:r>
            <w:r w:rsidRPr="006121DC">
              <w:rPr>
                <w:rFonts w:eastAsia="Arial"/>
                <w:spacing w:val="-1"/>
                <w:sz w:val="24"/>
                <w:szCs w:val="24"/>
              </w:rPr>
              <w:t>li</w:t>
            </w:r>
            <w:r w:rsidRPr="006121DC">
              <w:rPr>
                <w:rFonts w:eastAsia="Arial"/>
                <w:spacing w:val="2"/>
                <w:sz w:val="24"/>
                <w:szCs w:val="24"/>
              </w:rPr>
              <w:t>c</w:t>
            </w:r>
            <w:r w:rsidRPr="006121DC">
              <w:rPr>
                <w:rFonts w:eastAsia="Arial"/>
                <w:sz w:val="24"/>
                <w:szCs w:val="24"/>
              </w:rPr>
              <w:t>a</w:t>
            </w:r>
            <w:r w:rsidRPr="006121DC">
              <w:rPr>
                <w:rFonts w:eastAsia="Arial"/>
                <w:spacing w:val="-2"/>
                <w:sz w:val="24"/>
                <w:szCs w:val="24"/>
              </w:rPr>
              <w:t>t</w:t>
            </w:r>
            <w:r w:rsidRPr="006121DC">
              <w:rPr>
                <w:rFonts w:eastAsia="Arial"/>
                <w:spacing w:val="-1"/>
                <w:sz w:val="24"/>
                <w:szCs w:val="24"/>
              </w:rPr>
              <w:t>i</w:t>
            </w:r>
            <w:r w:rsidRPr="006121DC">
              <w:rPr>
                <w:rFonts w:eastAsia="Arial"/>
                <w:sz w:val="24"/>
                <w:szCs w:val="24"/>
              </w:rPr>
              <w:t>ons (</w:t>
            </w:r>
            <w:r w:rsidR="008253F2" w:rsidRPr="002D5052">
              <w:rPr>
                <w:rFonts w:eastAsia="Arial"/>
                <w:sz w:val="24"/>
                <w:szCs w:val="24"/>
                <w:highlight w:val="yellow"/>
              </w:rPr>
              <w:t>March 2023</w:t>
            </w:r>
            <w:r w:rsidRPr="006121DC">
              <w:rPr>
                <w:rFonts w:eastAsia="Arial"/>
                <w:sz w:val="24"/>
                <w:szCs w:val="24"/>
              </w:rPr>
              <w:t>)</w:t>
            </w:r>
          </w:p>
          <w:p w14:paraId="199A4357" w14:textId="77777777" w:rsidR="009635B5" w:rsidRPr="006121DC" w:rsidRDefault="009635B5" w:rsidP="0061390F">
            <w:pPr>
              <w:pStyle w:val="NoSpacing"/>
              <w:numPr>
                <w:ilvl w:val="0"/>
                <w:numId w:val="34"/>
              </w:numPr>
              <w:spacing w:before="0"/>
              <w:rPr>
                <w:spacing w:val="-1"/>
                <w:sz w:val="24"/>
                <w:szCs w:val="24"/>
              </w:rPr>
            </w:pPr>
            <w:r w:rsidRPr="006121DC">
              <w:rPr>
                <w:spacing w:val="-2"/>
                <w:sz w:val="24"/>
                <w:szCs w:val="24"/>
              </w:rPr>
              <w:t>RE</w:t>
            </w:r>
            <w:r w:rsidRPr="006121DC">
              <w:rPr>
                <w:sz w:val="24"/>
                <w:szCs w:val="24"/>
              </w:rPr>
              <w:t>G</w:t>
            </w:r>
            <w:r w:rsidRPr="006121DC">
              <w:rPr>
                <w:spacing w:val="1"/>
                <w:sz w:val="24"/>
                <w:szCs w:val="24"/>
              </w:rPr>
              <w:t>-</w:t>
            </w:r>
            <w:r w:rsidRPr="006121DC">
              <w:rPr>
                <w:spacing w:val="-2"/>
                <w:sz w:val="24"/>
                <w:szCs w:val="24"/>
              </w:rPr>
              <w:t>S</w:t>
            </w:r>
            <w:r w:rsidRPr="006121DC">
              <w:rPr>
                <w:sz w:val="24"/>
                <w:szCs w:val="24"/>
              </w:rPr>
              <w:t>O</w:t>
            </w:r>
            <w:r w:rsidRPr="006121DC">
              <w:rPr>
                <w:spacing w:val="-2"/>
                <w:sz w:val="24"/>
                <w:szCs w:val="24"/>
              </w:rPr>
              <w:t>P</w:t>
            </w:r>
            <w:r w:rsidRPr="006121DC">
              <w:rPr>
                <w:spacing w:val="1"/>
                <w:sz w:val="24"/>
                <w:szCs w:val="24"/>
              </w:rPr>
              <w:t>-</w:t>
            </w:r>
            <w:r w:rsidRPr="006121DC">
              <w:rPr>
                <w:sz w:val="24"/>
                <w:szCs w:val="24"/>
              </w:rPr>
              <w:t>026</w:t>
            </w:r>
            <w:r w:rsidRPr="006121DC">
              <w:rPr>
                <w:spacing w:val="-1"/>
                <w:sz w:val="24"/>
                <w:szCs w:val="24"/>
              </w:rPr>
              <w:t xml:space="preserve"> </w:t>
            </w:r>
            <w:r w:rsidRPr="006121DC">
              <w:rPr>
                <w:spacing w:val="1"/>
                <w:sz w:val="24"/>
                <w:szCs w:val="24"/>
              </w:rPr>
              <w:t>R</w:t>
            </w:r>
            <w:r w:rsidRPr="006121DC">
              <w:rPr>
                <w:sz w:val="24"/>
                <w:szCs w:val="24"/>
              </w:rPr>
              <w:t>egu</w:t>
            </w:r>
            <w:r w:rsidRPr="006121DC">
              <w:rPr>
                <w:spacing w:val="-1"/>
                <w:sz w:val="24"/>
                <w:szCs w:val="24"/>
              </w:rPr>
              <w:t>l</w:t>
            </w:r>
            <w:r w:rsidRPr="006121DC">
              <w:rPr>
                <w:sz w:val="24"/>
                <w:szCs w:val="24"/>
              </w:rPr>
              <w:t>a</w:t>
            </w:r>
            <w:r w:rsidRPr="006121DC">
              <w:rPr>
                <w:spacing w:val="-2"/>
                <w:sz w:val="24"/>
                <w:szCs w:val="24"/>
              </w:rPr>
              <w:t>t</w:t>
            </w:r>
            <w:r w:rsidRPr="006121DC">
              <w:rPr>
                <w:sz w:val="24"/>
                <w:szCs w:val="24"/>
              </w:rPr>
              <w:t>o</w:t>
            </w:r>
            <w:r w:rsidRPr="006121DC">
              <w:rPr>
                <w:spacing w:val="1"/>
                <w:sz w:val="24"/>
                <w:szCs w:val="24"/>
              </w:rPr>
              <w:t>r</w:t>
            </w:r>
            <w:r w:rsidRPr="006121DC">
              <w:rPr>
                <w:sz w:val="24"/>
                <w:szCs w:val="24"/>
              </w:rPr>
              <w:t>y</w:t>
            </w:r>
            <w:r w:rsidRPr="006121DC">
              <w:rPr>
                <w:spacing w:val="-4"/>
                <w:sz w:val="24"/>
                <w:szCs w:val="24"/>
              </w:rPr>
              <w:t xml:space="preserve"> </w:t>
            </w:r>
            <w:r w:rsidRPr="006121DC">
              <w:rPr>
                <w:spacing w:val="1"/>
                <w:sz w:val="24"/>
                <w:szCs w:val="24"/>
              </w:rPr>
              <w:t>D</w:t>
            </w:r>
            <w:r w:rsidRPr="006121DC">
              <w:rPr>
                <w:sz w:val="24"/>
                <w:szCs w:val="24"/>
              </w:rPr>
              <w:t>e</w:t>
            </w:r>
            <w:r w:rsidRPr="006121DC">
              <w:rPr>
                <w:spacing w:val="2"/>
                <w:sz w:val="24"/>
                <w:szCs w:val="24"/>
              </w:rPr>
              <w:t>c</w:t>
            </w:r>
            <w:r w:rsidRPr="006121DC">
              <w:rPr>
                <w:spacing w:val="-1"/>
                <w:sz w:val="24"/>
                <w:szCs w:val="24"/>
              </w:rPr>
              <w:t>i</w:t>
            </w:r>
            <w:r w:rsidRPr="006121DC">
              <w:rPr>
                <w:spacing w:val="2"/>
                <w:sz w:val="24"/>
                <w:szCs w:val="24"/>
              </w:rPr>
              <w:t>s</w:t>
            </w:r>
            <w:r w:rsidRPr="006121DC">
              <w:rPr>
                <w:spacing w:val="-1"/>
                <w:sz w:val="24"/>
                <w:szCs w:val="24"/>
              </w:rPr>
              <w:t>i</w:t>
            </w:r>
            <w:r w:rsidRPr="006121DC">
              <w:rPr>
                <w:sz w:val="24"/>
                <w:szCs w:val="24"/>
              </w:rPr>
              <w:t>on</w:t>
            </w:r>
            <w:r w:rsidRPr="006121DC">
              <w:rPr>
                <w:spacing w:val="-1"/>
                <w:sz w:val="24"/>
                <w:szCs w:val="24"/>
              </w:rPr>
              <w:t xml:space="preserve"> M</w:t>
            </w:r>
            <w:r w:rsidRPr="006121DC">
              <w:rPr>
                <w:sz w:val="24"/>
                <w:szCs w:val="24"/>
              </w:rPr>
              <w:t>a</w:t>
            </w:r>
            <w:r w:rsidRPr="006121DC">
              <w:rPr>
                <w:spacing w:val="2"/>
                <w:sz w:val="24"/>
                <w:szCs w:val="24"/>
              </w:rPr>
              <w:t>k</w:t>
            </w:r>
            <w:r w:rsidRPr="006121DC">
              <w:rPr>
                <w:spacing w:val="-1"/>
                <w:sz w:val="24"/>
                <w:szCs w:val="24"/>
              </w:rPr>
              <w:t>ing (</w:t>
            </w:r>
            <w:r w:rsidR="008253F2" w:rsidRPr="002D5052">
              <w:rPr>
                <w:spacing w:val="-1"/>
                <w:sz w:val="24"/>
                <w:szCs w:val="24"/>
                <w:highlight w:val="yellow"/>
              </w:rPr>
              <w:t>January 2023</w:t>
            </w:r>
            <w:r w:rsidRPr="006121DC">
              <w:rPr>
                <w:spacing w:val="-1"/>
                <w:sz w:val="24"/>
                <w:szCs w:val="24"/>
              </w:rPr>
              <w:t>)</w:t>
            </w:r>
          </w:p>
          <w:p w14:paraId="4E162072" w14:textId="77777777" w:rsidR="009635B5" w:rsidRPr="006121DC" w:rsidRDefault="009635B5" w:rsidP="0061390F">
            <w:pPr>
              <w:pStyle w:val="NoSpacing"/>
              <w:numPr>
                <w:ilvl w:val="0"/>
                <w:numId w:val="34"/>
              </w:numPr>
              <w:spacing w:before="0"/>
              <w:rPr>
                <w:sz w:val="24"/>
                <w:szCs w:val="24"/>
              </w:rPr>
            </w:pPr>
            <w:r w:rsidRPr="006121DC">
              <w:rPr>
                <w:spacing w:val="-1"/>
                <w:sz w:val="24"/>
                <w:szCs w:val="24"/>
              </w:rPr>
              <w:t>HT</w:t>
            </w:r>
            <w:r w:rsidRPr="006121DC">
              <w:rPr>
                <w:spacing w:val="-2"/>
                <w:sz w:val="24"/>
                <w:szCs w:val="24"/>
              </w:rPr>
              <w:t>A</w:t>
            </w:r>
            <w:r w:rsidRPr="006121DC">
              <w:rPr>
                <w:spacing w:val="1"/>
                <w:sz w:val="24"/>
                <w:szCs w:val="24"/>
              </w:rPr>
              <w:t>-</w:t>
            </w:r>
            <w:r w:rsidRPr="006121DC">
              <w:rPr>
                <w:spacing w:val="-2"/>
                <w:sz w:val="24"/>
                <w:szCs w:val="24"/>
              </w:rPr>
              <w:t>SOP</w:t>
            </w:r>
            <w:r w:rsidRPr="006121DC">
              <w:rPr>
                <w:spacing w:val="1"/>
                <w:sz w:val="24"/>
                <w:szCs w:val="24"/>
              </w:rPr>
              <w:t>-</w:t>
            </w:r>
            <w:r w:rsidRPr="006121DC">
              <w:rPr>
                <w:sz w:val="24"/>
                <w:szCs w:val="24"/>
              </w:rPr>
              <w:t>111</w:t>
            </w:r>
            <w:r w:rsidRPr="006121DC">
              <w:rPr>
                <w:spacing w:val="-1"/>
                <w:sz w:val="24"/>
                <w:szCs w:val="24"/>
              </w:rPr>
              <w:t xml:space="preserve"> </w:t>
            </w:r>
            <w:r w:rsidRPr="006121DC">
              <w:rPr>
                <w:spacing w:val="-2"/>
                <w:sz w:val="24"/>
                <w:szCs w:val="24"/>
              </w:rPr>
              <w:t>A</w:t>
            </w:r>
            <w:r w:rsidRPr="006121DC">
              <w:rPr>
                <w:spacing w:val="2"/>
                <w:sz w:val="24"/>
                <w:szCs w:val="24"/>
              </w:rPr>
              <w:t>ss</w:t>
            </w:r>
            <w:r w:rsidRPr="006121DC">
              <w:rPr>
                <w:sz w:val="24"/>
                <w:szCs w:val="24"/>
              </w:rPr>
              <w:t>e</w:t>
            </w:r>
            <w:r w:rsidRPr="006121DC">
              <w:rPr>
                <w:spacing w:val="2"/>
                <w:sz w:val="24"/>
                <w:szCs w:val="24"/>
              </w:rPr>
              <w:t>ss</w:t>
            </w:r>
            <w:r w:rsidRPr="006121DC">
              <w:rPr>
                <w:spacing w:val="-1"/>
                <w:sz w:val="24"/>
                <w:szCs w:val="24"/>
              </w:rPr>
              <w:t>m</w:t>
            </w:r>
            <w:r w:rsidRPr="006121DC">
              <w:rPr>
                <w:sz w:val="24"/>
                <w:szCs w:val="24"/>
              </w:rPr>
              <w:t>ent</w:t>
            </w:r>
            <w:r w:rsidRPr="006121DC">
              <w:rPr>
                <w:spacing w:val="-4"/>
                <w:sz w:val="24"/>
                <w:szCs w:val="24"/>
              </w:rPr>
              <w:t xml:space="preserve"> </w:t>
            </w:r>
            <w:r w:rsidRPr="006121DC">
              <w:rPr>
                <w:sz w:val="24"/>
                <w:szCs w:val="24"/>
              </w:rPr>
              <w:t>p</w:t>
            </w:r>
            <w:r w:rsidRPr="006121DC">
              <w:rPr>
                <w:spacing w:val="1"/>
                <w:sz w:val="24"/>
                <w:szCs w:val="24"/>
              </w:rPr>
              <w:t>r</w:t>
            </w:r>
            <w:r w:rsidRPr="006121DC">
              <w:rPr>
                <w:sz w:val="24"/>
                <w:szCs w:val="24"/>
              </w:rPr>
              <w:t>o</w:t>
            </w:r>
            <w:r w:rsidRPr="006121DC">
              <w:rPr>
                <w:spacing w:val="2"/>
                <w:sz w:val="24"/>
                <w:szCs w:val="24"/>
              </w:rPr>
              <w:t>c</w:t>
            </w:r>
            <w:r w:rsidRPr="006121DC">
              <w:rPr>
                <w:sz w:val="24"/>
                <w:szCs w:val="24"/>
              </w:rPr>
              <w:t>e</w:t>
            </w:r>
            <w:r w:rsidRPr="006121DC">
              <w:rPr>
                <w:spacing w:val="2"/>
                <w:sz w:val="24"/>
                <w:szCs w:val="24"/>
              </w:rPr>
              <w:t>s</w:t>
            </w:r>
            <w:r w:rsidRPr="006121DC">
              <w:rPr>
                <w:sz w:val="24"/>
                <w:szCs w:val="24"/>
              </w:rPr>
              <w:t xml:space="preserve">s </w:t>
            </w:r>
            <w:r w:rsidRPr="006121DC">
              <w:rPr>
                <w:spacing w:val="2"/>
                <w:sz w:val="24"/>
                <w:szCs w:val="24"/>
              </w:rPr>
              <w:t>f</w:t>
            </w:r>
            <w:r w:rsidRPr="006121DC">
              <w:rPr>
                <w:sz w:val="24"/>
                <w:szCs w:val="24"/>
              </w:rPr>
              <w:t>or</w:t>
            </w:r>
            <w:r w:rsidRPr="006121DC">
              <w:rPr>
                <w:spacing w:val="-1"/>
                <w:sz w:val="24"/>
                <w:szCs w:val="24"/>
              </w:rPr>
              <w:t xml:space="preserve"> li</w:t>
            </w:r>
            <w:r w:rsidRPr="006121DC">
              <w:rPr>
                <w:spacing w:val="6"/>
                <w:sz w:val="24"/>
                <w:szCs w:val="24"/>
              </w:rPr>
              <w:t>v</w:t>
            </w:r>
            <w:r w:rsidRPr="006121DC">
              <w:rPr>
                <w:spacing w:val="-1"/>
                <w:sz w:val="24"/>
                <w:szCs w:val="24"/>
              </w:rPr>
              <w:t>i</w:t>
            </w:r>
            <w:r w:rsidRPr="006121DC">
              <w:rPr>
                <w:sz w:val="24"/>
                <w:szCs w:val="24"/>
              </w:rPr>
              <w:t>ng</w:t>
            </w:r>
            <w:r w:rsidRPr="006121DC">
              <w:rPr>
                <w:spacing w:val="-1"/>
                <w:sz w:val="24"/>
                <w:szCs w:val="24"/>
              </w:rPr>
              <w:t xml:space="preserve"> </w:t>
            </w:r>
            <w:r w:rsidRPr="006121DC">
              <w:rPr>
                <w:sz w:val="24"/>
                <w:szCs w:val="24"/>
              </w:rPr>
              <w:t>donor</w:t>
            </w:r>
            <w:r w:rsidRPr="006121DC">
              <w:rPr>
                <w:spacing w:val="-1"/>
                <w:sz w:val="24"/>
                <w:szCs w:val="24"/>
              </w:rPr>
              <w:t xml:space="preserve"> </w:t>
            </w:r>
            <w:r w:rsidRPr="006121DC">
              <w:rPr>
                <w:spacing w:val="-2"/>
                <w:sz w:val="24"/>
                <w:szCs w:val="24"/>
              </w:rPr>
              <w:t>t</w:t>
            </w:r>
            <w:r w:rsidRPr="006121DC">
              <w:rPr>
                <w:spacing w:val="1"/>
                <w:sz w:val="24"/>
                <w:szCs w:val="24"/>
              </w:rPr>
              <w:t>r</w:t>
            </w:r>
            <w:r w:rsidRPr="006121DC">
              <w:rPr>
                <w:sz w:val="24"/>
                <w:szCs w:val="24"/>
              </w:rPr>
              <w:t>an</w:t>
            </w:r>
            <w:r w:rsidRPr="006121DC">
              <w:rPr>
                <w:spacing w:val="2"/>
                <w:sz w:val="24"/>
                <w:szCs w:val="24"/>
              </w:rPr>
              <w:t>s</w:t>
            </w:r>
            <w:r w:rsidRPr="006121DC">
              <w:rPr>
                <w:sz w:val="24"/>
                <w:szCs w:val="24"/>
              </w:rPr>
              <w:t>p</w:t>
            </w:r>
            <w:r w:rsidRPr="006121DC">
              <w:rPr>
                <w:spacing w:val="-1"/>
                <w:sz w:val="24"/>
                <w:szCs w:val="24"/>
              </w:rPr>
              <w:t>l</w:t>
            </w:r>
            <w:r w:rsidRPr="006121DC">
              <w:rPr>
                <w:sz w:val="24"/>
                <w:szCs w:val="24"/>
              </w:rPr>
              <w:t>ant</w:t>
            </w:r>
            <w:r w:rsidRPr="006121DC">
              <w:rPr>
                <w:spacing w:val="-4"/>
                <w:sz w:val="24"/>
                <w:szCs w:val="24"/>
              </w:rPr>
              <w:t xml:space="preserve"> </w:t>
            </w:r>
            <w:r w:rsidRPr="006121DC">
              <w:rPr>
                <w:spacing w:val="2"/>
                <w:sz w:val="24"/>
                <w:szCs w:val="24"/>
              </w:rPr>
              <w:t>c</w:t>
            </w:r>
            <w:r w:rsidRPr="006121DC">
              <w:rPr>
                <w:sz w:val="24"/>
                <w:szCs w:val="24"/>
              </w:rPr>
              <w:t>a</w:t>
            </w:r>
            <w:r w:rsidRPr="006121DC">
              <w:rPr>
                <w:spacing w:val="2"/>
                <w:sz w:val="24"/>
                <w:szCs w:val="24"/>
              </w:rPr>
              <w:t>ses (</w:t>
            </w:r>
            <w:r w:rsidR="008253F2" w:rsidRPr="002D5052">
              <w:rPr>
                <w:spacing w:val="2"/>
                <w:sz w:val="24"/>
                <w:szCs w:val="24"/>
                <w:highlight w:val="yellow"/>
              </w:rPr>
              <w:t>February 2022</w:t>
            </w:r>
            <w:r w:rsidRPr="002D5052">
              <w:rPr>
                <w:spacing w:val="2"/>
                <w:sz w:val="24"/>
                <w:szCs w:val="24"/>
                <w:highlight w:val="yellow"/>
              </w:rPr>
              <w:t>)</w:t>
            </w:r>
          </w:p>
        </w:tc>
      </w:tr>
    </w:tbl>
    <w:p w14:paraId="6A0B1252" w14:textId="77777777" w:rsidR="009635B5" w:rsidRDefault="009635B5" w:rsidP="009635B5">
      <w:pPr>
        <w:autoSpaceDE w:val="0"/>
        <w:autoSpaceDN w:val="0"/>
        <w:adjustRightInd w:val="0"/>
        <w:spacing w:line="280" w:lineRule="exact"/>
        <w:rPr>
          <w:b/>
        </w:rPr>
        <w:sectPr w:rsidR="009635B5" w:rsidSect="00150748">
          <w:pgSz w:w="15840" w:h="12240" w:orient="landscape"/>
          <w:pgMar w:top="720" w:right="720" w:bottom="720" w:left="720" w:header="720" w:footer="720" w:gutter="0"/>
          <w:cols w:space="720"/>
          <w:noEndnote/>
          <w:docGrid w:linePitch="326"/>
        </w:sectPr>
      </w:pPr>
    </w:p>
    <w:tbl>
      <w:tblPr>
        <w:tblpPr w:leftFromText="180" w:rightFromText="180" w:horzAnchor="margin" w:tblpY="480"/>
        <w:tblW w:w="8903" w:type="dxa"/>
        <w:tblLayout w:type="fixed"/>
        <w:tblCellMar>
          <w:left w:w="0" w:type="dxa"/>
          <w:right w:w="0" w:type="dxa"/>
        </w:tblCellMar>
        <w:tblLook w:val="0000" w:firstRow="0" w:lastRow="0" w:firstColumn="0" w:lastColumn="0" w:noHBand="0" w:noVBand="0"/>
      </w:tblPr>
      <w:tblGrid>
        <w:gridCol w:w="8903"/>
      </w:tblGrid>
      <w:tr w:rsidR="009635B5" w:rsidRPr="009D09B4" w14:paraId="03BB1803" w14:textId="77777777" w:rsidTr="000F3DF2">
        <w:trPr>
          <w:cantSplit/>
          <w:trHeight w:val="866"/>
        </w:trPr>
        <w:tc>
          <w:tcPr>
            <w:tcW w:w="8903" w:type="dxa"/>
            <w:vAlign w:val="bottom"/>
          </w:tcPr>
          <w:p w14:paraId="45CAB977" w14:textId="77777777" w:rsidR="009635B5" w:rsidRPr="006A2496" w:rsidRDefault="009635B5" w:rsidP="00843C06">
            <w:pPr>
              <w:pStyle w:val="Heading2"/>
              <w:rPr>
                <w:rStyle w:val="Strong"/>
              </w:rPr>
            </w:pPr>
            <w:bookmarkStart w:id="293" w:name="_Toc441056621"/>
            <w:bookmarkStart w:id="294" w:name="_Toc441059020"/>
            <w:bookmarkStart w:id="295" w:name="_Toc480473956"/>
            <w:bookmarkStart w:id="296" w:name="_Toc480474108"/>
            <w:bookmarkStart w:id="297" w:name="_Toc480474434"/>
            <w:bookmarkStart w:id="298" w:name="_Toc480474587"/>
            <w:bookmarkStart w:id="299" w:name="_Toc480475266"/>
            <w:bookmarkStart w:id="300" w:name="Appendix_4"/>
            <w:r w:rsidRPr="006A2496">
              <w:rPr>
                <w:rStyle w:val="Strong"/>
              </w:rPr>
              <w:lastRenderedPageBreak/>
              <w:t>Appendix 4: Terms of Reference for the Audit and Risk Assurance Committee</w:t>
            </w:r>
            <w:bookmarkEnd w:id="293"/>
            <w:bookmarkEnd w:id="294"/>
            <w:bookmarkEnd w:id="295"/>
            <w:bookmarkEnd w:id="296"/>
            <w:bookmarkEnd w:id="297"/>
            <w:bookmarkEnd w:id="298"/>
            <w:bookmarkEnd w:id="299"/>
          </w:p>
          <w:bookmarkEnd w:id="300"/>
          <w:p w14:paraId="0D39F6BB" w14:textId="77777777" w:rsidR="009635B5" w:rsidRPr="009D09B4" w:rsidRDefault="009635B5" w:rsidP="000F3DF2">
            <w:pPr>
              <w:pStyle w:val="Header"/>
            </w:pPr>
          </w:p>
        </w:tc>
      </w:tr>
    </w:tbl>
    <w:p w14:paraId="3B94E7C8" w14:textId="77777777" w:rsidR="009635B5" w:rsidRDefault="009635B5" w:rsidP="009635B5"/>
    <w:p w14:paraId="5A8CC270" w14:textId="77777777" w:rsidR="00240240" w:rsidRPr="00240240" w:rsidRDefault="00240240" w:rsidP="00240240">
      <w:pPr>
        <w:pStyle w:val="Title"/>
        <w:rPr>
          <w:rFonts w:ascii="Arial" w:hAnsi="Arial" w:cs="Arial"/>
          <w:b/>
          <w:bCs/>
          <w:color w:val="4E1965"/>
          <w:sz w:val="40"/>
          <w:szCs w:val="40"/>
        </w:rPr>
      </w:pPr>
      <w:r w:rsidRPr="00240240">
        <w:rPr>
          <w:rFonts w:ascii="Arial" w:hAnsi="Arial" w:cs="Arial"/>
          <w:b/>
          <w:bCs/>
          <w:color w:val="4E1965"/>
          <w:sz w:val="40"/>
          <w:szCs w:val="40"/>
        </w:rPr>
        <w:t>Terms of reference</w:t>
      </w:r>
    </w:p>
    <w:p w14:paraId="650C3A45" w14:textId="77777777" w:rsidR="00240240" w:rsidRDefault="00240240" w:rsidP="00240240">
      <w:pPr>
        <w:pStyle w:val="Subheading"/>
      </w:pPr>
      <w:r>
        <w:rPr>
          <w:noProof/>
        </w:rPr>
        <mc:AlternateContent>
          <mc:Choice Requires="wps">
            <w:drawing>
              <wp:anchor distT="0" distB="0" distL="114300" distR="114300" simplePos="0" relativeHeight="251684864" behindDoc="0" locked="0" layoutInCell="1" allowOverlap="1" wp14:anchorId="564987BA" wp14:editId="5DE8BFEA">
                <wp:simplePos x="0" y="0"/>
                <wp:positionH relativeFrom="margin">
                  <wp:posOffset>-23854</wp:posOffset>
                </wp:positionH>
                <wp:positionV relativeFrom="paragraph">
                  <wp:posOffset>111071</wp:posOffset>
                </wp:positionV>
                <wp:extent cx="5764696" cy="23854"/>
                <wp:effectExtent l="0" t="0" r="26670" b="33655"/>
                <wp:wrapNone/>
                <wp:docPr id="1" name="Straight Connector 1"/>
                <wp:cNvGraphicFramePr/>
                <a:graphic xmlns:a="http://schemas.openxmlformats.org/drawingml/2006/main">
                  <a:graphicData uri="http://schemas.microsoft.com/office/word/2010/wordprocessingShape">
                    <wps:wsp>
                      <wps:cNvCnPr/>
                      <wps:spPr>
                        <a:xfrm flipV="1">
                          <a:off x="0" y="0"/>
                          <a:ext cx="5764696" cy="23854"/>
                        </a:xfrm>
                        <a:prstGeom prst="line">
                          <a:avLst/>
                        </a:prstGeom>
                        <a:ln w="3175">
                          <a:solidFill>
                            <a:srgbClr val="4E1965"/>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2D919D" id="Straight Connector 1" o:spid="_x0000_s1026" style="position:absolute;flip:y;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pt,8.75pt" to="452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" strokecolor="#4e1965" strokeweight=".25pt">
                <v:stroke joinstyle="miter"/>
                <w10:wrap anchorx="margin"/>
              </v:line>
            </w:pict>
          </mc:Fallback>
        </mc:AlternateContent>
      </w:r>
    </w:p>
    <w:p w14:paraId="21246560" w14:textId="77777777" w:rsidR="00240240" w:rsidRDefault="00240240" w:rsidP="00240240">
      <w:pPr>
        <w:pStyle w:val="Subheading"/>
      </w:pPr>
      <w:r w:rsidRPr="00B044E5">
        <w:rPr>
          <w:highlight w:val="yellow"/>
        </w:rPr>
        <w:t>Audit and Risk Assurance Committee (ARAC)</w:t>
      </w:r>
    </w:p>
    <w:p w14:paraId="0C51D477" w14:textId="77777777" w:rsidR="00240240" w:rsidRDefault="00240240" w:rsidP="00240240"/>
    <w:tbl>
      <w:tblPr>
        <w:tblW w:w="9334" w:type="dxa"/>
        <w:tblBorders>
          <w:bottom w:val="single" w:sz="8" w:space="0" w:color="4E1965"/>
        </w:tblBorders>
        <w:tblLayout w:type="fixed"/>
        <w:tblLook w:val="04A0" w:firstRow="1" w:lastRow="0" w:firstColumn="1" w:lastColumn="0" w:noHBand="0" w:noVBand="1"/>
      </w:tblPr>
      <w:tblGrid>
        <w:gridCol w:w="2376"/>
        <w:gridCol w:w="2222"/>
        <w:gridCol w:w="2222"/>
        <w:gridCol w:w="2514"/>
      </w:tblGrid>
      <w:tr w:rsidR="00240240" w:rsidRPr="00240240" w14:paraId="2A8B57F4" w14:textId="77777777" w:rsidTr="00AD0BEB">
        <w:trPr>
          <w:trHeight w:val="340"/>
        </w:trPr>
        <w:tc>
          <w:tcPr>
            <w:tcW w:w="2376" w:type="dxa"/>
            <w:shd w:val="clear" w:color="auto" w:fill="auto"/>
          </w:tcPr>
          <w:p w14:paraId="3A50A2BC" w14:textId="77777777" w:rsidR="00240240" w:rsidRPr="00240240" w:rsidRDefault="00240240" w:rsidP="00240240">
            <w:pPr>
              <w:spacing w:before="0" w:after="0"/>
              <w:rPr>
                <w:rFonts w:ascii="Arial" w:hAnsi="Arial" w:cs="Arial"/>
                <w:b/>
                <w:bCs/>
                <w:sz w:val="24"/>
                <w:szCs w:val="24"/>
              </w:rPr>
            </w:pPr>
            <w:r w:rsidRPr="00240240">
              <w:rPr>
                <w:rFonts w:ascii="Arial" w:hAnsi="Arial" w:cs="Arial"/>
                <w:b/>
                <w:bCs/>
                <w:sz w:val="24"/>
                <w:szCs w:val="24"/>
              </w:rPr>
              <w:t>Reference number</w:t>
            </w:r>
          </w:p>
        </w:tc>
        <w:tc>
          <w:tcPr>
            <w:tcW w:w="2222" w:type="dxa"/>
            <w:shd w:val="clear" w:color="auto" w:fill="auto"/>
          </w:tcPr>
          <w:p w14:paraId="427FE767" w14:textId="77777777" w:rsidR="00240240" w:rsidRPr="00240240" w:rsidRDefault="00240240" w:rsidP="00240240">
            <w:pPr>
              <w:spacing w:before="0" w:after="0"/>
              <w:rPr>
                <w:rFonts w:ascii="Arial" w:hAnsi="Arial" w:cs="Arial"/>
                <w:sz w:val="24"/>
                <w:szCs w:val="24"/>
              </w:rPr>
            </w:pPr>
            <w:r w:rsidRPr="00240240">
              <w:rPr>
                <w:rFonts w:ascii="Arial" w:hAnsi="Arial" w:cs="Arial"/>
                <w:sz w:val="24"/>
                <w:szCs w:val="24"/>
              </w:rPr>
              <w:t>HTA-TOR-001</w:t>
            </w:r>
            <w:r w:rsidRPr="00240240">
              <w:rPr>
                <w:rFonts w:ascii="Arial" w:hAnsi="Arial" w:cs="Arial"/>
                <w:sz w:val="24"/>
                <w:szCs w:val="24"/>
              </w:rPr>
              <w:br/>
            </w:r>
          </w:p>
        </w:tc>
        <w:tc>
          <w:tcPr>
            <w:tcW w:w="2222" w:type="dxa"/>
            <w:shd w:val="clear" w:color="auto" w:fill="auto"/>
          </w:tcPr>
          <w:p w14:paraId="3FDD43D8" w14:textId="77777777" w:rsidR="00240240" w:rsidRPr="00240240" w:rsidRDefault="00240240" w:rsidP="00240240">
            <w:pPr>
              <w:spacing w:before="0" w:after="0"/>
              <w:rPr>
                <w:rFonts w:ascii="Arial" w:hAnsi="Arial" w:cs="Arial"/>
                <w:b/>
                <w:bCs/>
                <w:sz w:val="24"/>
                <w:szCs w:val="24"/>
              </w:rPr>
            </w:pPr>
            <w:r w:rsidRPr="00240240">
              <w:rPr>
                <w:rFonts w:ascii="Arial" w:hAnsi="Arial" w:cs="Arial"/>
                <w:b/>
                <w:bCs/>
                <w:sz w:val="24"/>
                <w:szCs w:val="24"/>
              </w:rPr>
              <w:t>Version</w:t>
            </w:r>
          </w:p>
        </w:tc>
        <w:tc>
          <w:tcPr>
            <w:tcW w:w="2514" w:type="dxa"/>
            <w:shd w:val="clear" w:color="auto" w:fill="auto"/>
          </w:tcPr>
          <w:p w14:paraId="26807EC0" w14:textId="77777777" w:rsidR="00240240" w:rsidRPr="00240240" w:rsidRDefault="00240240" w:rsidP="00240240">
            <w:pPr>
              <w:spacing w:before="0" w:after="0"/>
              <w:rPr>
                <w:rFonts w:ascii="Arial" w:hAnsi="Arial" w:cs="Arial"/>
                <w:sz w:val="24"/>
                <w:szCs w:val="24"/>
              </w:rPr>
            </w:pPr>
            <w:r w:rsidRPr="00240240">
              <w:rPr>
                <w:rFonts w:ascii="Arial" w:hAnsi="Arial" w:cs="Arial"/>
                <w:sz w:val="24"/>
                <w:szCs w:val="24"/>
              </w:rPr>
              <w:t>15.5</w:t>
            </w:r>
          </w:p>
        </w:tc>
      </w:tr>
      <w:tr w:rsidR="00240240" w:rsidRPr="00240240" w14:paraId="09F81492" w14:textId="77777777" w:rsidTr="00AD0BEB">
        <w:trPr>
          <w:trHeight w:val="340"/>
        </w:trPr>
        <w:tc>
          <w:tcPr>
            <w:tcW w:w="2376" w:type="dxa"/>
            <w:shd w:val="clear" w:color="auto" w:fill="auto"/>
          </w:tcPr>
          <w:p w14:paraId="3EB9FB11" w14:textId="77777777" w:rsidR="00240240" w:rsidRPr="00240240" w:rsidRDefault="00240240" w:rsidP="00240240">
            <w:pPr>
              <w:spacing w:before="0" w:after="0"/>
              <w:rPr>
                <w:rFonts w:ascii="Arial" w:hAnsi="Arial" w:cs="Arial"/>
                <w:b/>
                <w:bCs/>
                <w:sz w:val="24"/>
                <w:szCs w:val="24"/>
              </w:rPr>
            </w:pPr>
            <w:r w:rsidRPr="00240240">
              <w:rPr>
                <w:rFonts w:ascii="Arial" w:hAnsi="Arial" w:cs="Arial"/>
                <w:b/>
                <w:bCs/>
                <w:sz w:val="24"/>
                <w:szCs w:val="24"/>
              </w:rPr>
              <w:t>Owner</w:t>
            </w:r>
          </w:p>
        </w:tc>
        <w:tc>
          <w:tcPr>
            <w:tcW w:w="2222" w:type="dxa"/>
            <w:shd w:val="clear" w:color="auto" w:fill="auto"/>
          </w:tcPr>
          <w:p w14:paraId="7FE18354" w14:textId="77777777" w:rsidR="00240240" w:rsidRPr="00240240" w:rsidRDefault="00240240" w:rsidP="00240240">
            <w:pPr>
              <w:spacing w:before="0" w:after="0"/>
              <w:rPr>
                <w:rFonts w:ascii="Arial" w:hAnsi="Arial" w:cs="Arial"/>
                <w:sz w:val="24"/>
                <w:szCs w:val="24"/>
              </w:rPr>
            </w:pPr>
            <w:r w:rsidRPr="00240240">
              <w:rPr>
                <w:rFonts w:ascii="Arial" w:hAnsi="Arial" w:cs="Arial"/>
                <w:sz w:val="24"/>
                <w:szCs w:val="24"/>
              </w:rPr>
              <w:t>Resources Directorate</w:t>
            </w:r>
            <w:r w:rsidRPr="00240240">
              <w:rPr>
                <w:rFonts w:ascii="Arial" w:hAnsi="Arial" w:cs="Arial"/>
                <w:sz w:val="24"/>
                <w:szCs w:val="24"/>
              </w:rPr>
              <w:br/>
            </w:r>
          </w:p>
        </w:tc>
        <w:tc>
          <w:tcPr>
            <w:tcW w:w="2222" w:type="dxa"/>
            <w:shd w:val="clear" w:color="auto" w:fill="auto"/>
          </w:tcPr>
          <w:p w14:paraId="09782AA6" w14:textId="77777777" w:rsidR="00240240" w:rsidRPr="00240240" w:rsidRDefault="00240240" w:rsidP="00240240">
            <w:pPr>
              <w:spacing w:before="0" w:after="0"/>
              <w:rPr>
                <w:rFonts w:ascii="Arial" w:hAnsi="Arial" w:cs="Arial"/>
                <w:b/>
                <w:bCs/>
                <w:sz w:val="24"/>
                <w:szCs w:val="24"/>
              </w:rPr>
            </w:pPr>
            <w:r w:rsidRPr="00240240">
              <w:rPr>
                <w:rFonts w:ascii="Arial" w:hAnsi="Arial" w:cs="Arial"/>
                <w:b/>
                <w:bCs/>
                <w:sz w:val="24"/>
                <w:szCs w:val="24"/>
              </w:rPr>
              <w:t>Date approved</w:t>
            </w:r>
          </w:p>
        </w:tc>
        <w:tc>
          <w:tcPr>
            <w:tcW w:w="2514" w:type="dxa"/>
            <w:shd w:val="clear" w:color="auto" w:fill="auto"/>
          </w:tcPr>
          <w:p w14:paraId="6208E2F7" w14:textId="77777777" w:rsidR="00240240" w:rsidRPr="00240240" w:rsidRDefault="00240240" w:rsidP="00240240">
            <w:pPr>
              <w:spacing w:before="0" w:after="0"/>
              <w:rPr>
                <w:rFonts w:ascii="Arial" w:hAnsi="Arial" w:cs="Arial"/>
                <w:sz w:val="24"/>
                <w:szCs w:val="24"/>
              </w:rPr>
            </w:pPr>
            <w:r w:rsidRPr="00240240">
              <w:rPr>
                <w:rFonts w:ascii="Arial" w:hAnsi="Arial" w:cs="Arial"/>
                <w:sz w:val="24"/>
                <w:szCs w:val="24"/>
              </w:rPr>
              <w:t xml:space="preserve"> January 2023</w:t>
            </w:r>
          </w:p>
        </w:tc>
      </w:tr>
      <w:tr w:rsidR="00240240" w:rsidRPr="00240240" w14:paraId="7B9163D4" w14:textId="77777777" w:rsidTr="00AD0BEB">
        <w:trPr>
          <w:trHeight w:val="340"/>
        </w:trPr>
        <w:tc>
          <w:tcPr>
            <w:tcW w:w="2376" w:type="dxa"/>
            <w:shd w:val="clear" w:color="auto" w:fill="auto"/>
          </w:tcPr>
          <w:p w14:paraId="0D39DBAA" w14:textId="77777777" w:rsidR="00240240" w:rsidRPr="00240240" w:rsidRDefault="00240240" w:rsidP="00240240">
            <w:pPr>
              <w:spacing w:before="0" w:after="0"/>
              <w:rPr>
                <w:rFonts w:ascii="Arial" w:hAnsi="Arial" w:cs="Arial"/>
                <w:b/>
                <w:bCs/>
                <w:sz w:val="24"/>
                <w:szCs w:val="24"/>
              </w:rPr>
            </w:pPr>
            <w:r w:rsidRPr="00240240">
              <w:rPr>
                <w:rFonts w:ascii="Arial" w:hAnsi="Arial" w:cs="Arial"/>
                <w:b/>
                <w:bCs/>
                <w:sz w:val="24"/>
                <w:szCs w:val="24"/>
              </w:rPr>
              <w:t>Author(s)</w:t>
            </w:r>
          </w:p>
        </w:tc>
        <w:tc>
          <w:tcPr>
            <w:tcW w:w="2222" w:type="dxa"/>
            <w:shd w:val="clear" w:color="auto" w:fill="auto"/>
          </w:tcPr>
          <w:p w14:paraId="7FACCC31" w14:textId="77777777" w:rsidR="00240240" w:rsidRPr="00240240" w:rsidRDefault="00240240" w:rsidP="00240240">
            <w:pPr>
              <w:spacing w:before="0" w:after="0"/>
              <w:rPr>
                <w:rFonts w:ascii="Arial" w:hAnsi="Arial" w:cs="Arial"/>
                <w:sz w:val="24"/>
                <w:szCs w:val="24"/>
              </w:rPr>
            </w:pPr>
            <w:r w:rsidRPr="00240240">
              <w:rPr>
                <w:rFonts w:ascii="Arial" w:hAnsi="Arial" w:cs="Arial"/>
                <w:sz w:val="24"/>
                <w:szCs w:val="24"/>
              </w:rPr>
              <w:t>Head of Finance and Governance</w:t>
            </w:r>
            <w:r w:rsidRPr="00240240">
              <w:rPr>
                <w:rFonts w:ascii="Arial" w:hAnsi="Arial" w:cs="Arial"/>
                <w:sz w:val="24"/>
                <w:szCs w:val="24"/>
              </w:rPr>
              <w:br/>
            </w:r>
          </w:p>
        </w:tc>
        <w:tc>
          <w:tcPr>
            <w:tcW w:w="2222" w:type="dxa"/>
            <w:shd w:val="clear" w:color="auto" w:fill="auto"/>
          </w:tcPr>
          <w:p w14:paraId="23225FED" w14:textId="77777777" w:rsidR="00240240" w:rsidRPr="00240240" w:rsidRDefault="00240240" w:rsidP="00240240">
            <w:pPr>
              <w:spacing w:before="0" w:after="0"/>
              <w:rPr>
                <w:rFonts w:ascii="Arial" w:hAnsi="Arial" w:cs="Arial"/>
                <w:b/>
                <w:bCs/>
                <w:sz w:val="24"/>
                <w:szCs w:val="24"/>
              </w:rPr>
            </w:pPr>
            <w:r w:rsidRPr="00240240">
              <w:rPr>
                <w:rFonts w:ascii="Arial" w:hAnsi="Arial" w:cs="Arial"/>
                <w:b/>
                <w:bCs/>
                <w:sz w:val="24"/>
                <w:szCs w:val="24"/>
              </w:rPr>
              <w:t>Next review date</w:t>
            </w:r>
          </w:p>
        </w:tc>
        <w:tc>
          <w:tcPr>
            <w:tcW w:w="2514" w:type="dxa"/>
            <w:shd w:val="clear" w:color="auto" w:fill="auto"/>
          </w:tcPr>
          <w:p w14:paraId="78C6BEC4" w14:textId="77777777" w:rsidR="00240240" w:rsidRPr="00240240" w:rsidRDefault="00240240" w:rsidP="00240240">
            <w:pPr>
              <w:spacing w:before="0" w:after="0"/>
              <w:rPr>
                <w:rFonts w:ascii="Arial" w:hAnsi="Arial" w:cs="Arial"/>
                <w:sz w:val="24"/>
                <w:szCs w:val="24"/>
              </w:rPr>
            </w:pPr>
            <w:r w:rsidRPr="00240240">
              <w:rPr>
                <w:rFonts w:ascii="Arial" w:hAnsi="Arial" w:cs="Arial"/>
                <w:sz w:val="24"/>
                <w:szCs w:val="24"/>
              </w:rPr>
              <w:t>December 2023</w:t>
            </w:r>
          </w:p>
        </w:tc>
      </w:tr>
      <w:tr w:rsidR="00240240" w:rsidRPr="00240240" w14:paraId="7E49B830" w14:textId="77777777" w:rsidTr="00AD0BEB">
        <w:trPr>
          <w:trHeight w:val="50"/>
        </w:trPr>
        <w:tc>
          <w:tcPr>
            <w:tcW w:w="2376" w:type="dxa"/>
            <w:shd w:val="clear" w:color="auto" w:fill="auto"/>
          </w:tcPr>
          <w:p w14:paraId="13AFBB52" w14:textId="77777777" w:rsidR="00240240" w:rsidRPr="00240240" w:rsidRDefault="00240240" w:rsidP="00240240">
            <w:pPr>
              <w:spacing w:before="0" w:after="0"/>
              <w:rPr>
                <w:rFonts w:ascii="Arial" w:hAnsi="Arial" w:cs="Arial"/>
                <w:b/>
                <w:bCs/>
                <w:sz w:val="24"/>
                <w:szCs w:val="24"/>
              </w:rPr>
            </w:pPr>
            <w:r w:rsidRPr="00240240">
              <w:rPr>
                <w:rFonts w:ascii="Arial" w:hAnsi="Arial" w:cs="Arial"/>
                <w:b/>
                <w:bCs/>
                <w:sz w:val="24"/>
                <w:szCs w:val="24"/>
              </w:rPr>
              <w:t>Reviewed by</w:t>
            </w:r>
          </w:p>
        </w:tc>
        <w:tc>
          <w:tcPr>
            <w:tcW w:w="2222" w:type="dxa"/>
            <w:shd w:val="clear" w:color="auto" w:fill="auto"/>
          </w:tcPr>
          <w:p w14:paraId="57B203A4" w14:textId="77777777" w:rsidR="00240240" w:rsidRPr="00240240" w:rsidRDefault="00240240" w:rsidP="00240240">
            <w:pPr>
              <w:spacing w:before="0" w:after="0"/>
              <w:rPr>
                <w:rFonts w:ascii="Arial" w:hAnsi="Arial" w:cs="Arial"/>
                <w:sz w:val="24"/>
                <w:szCs w:val="24"/>
              </w:rPr>
            </w:pPr>
            <w:r w:rsidRPr="00240240">
              <w:rPr>
                <w:rFonts w:ascii="Arial" w:hAnsi="Arial" w:cs="Arial"/>
                <w:sz w:val="24"/>
                <w:szCs w:val="24"/>
              </w:rPr>
              <w:t xml:space="preserve">Head of Finance and Governance / </w:t>
            </w:r>
          </w:p>
        </w:tc>
        <w:tc>
          <w:tcPr>
            <w:tcW w:w="2222" w:type="dxa"/>
            <w:shd w:val="clear" w:color="auto" w:fill="auto"/>
          </w:tcPr>
          <w:p w14:paraId="63429606" w14:textId="77777777" w:rsidR="00240240" w:rsidRPr="00240240" w:rsidRDefault="00240240" w:rsidP="00240240">
            <w:pPr>
              <w:spacing w:before="0" w:after="0"/>
              <w:rPr>
                <w:rFonts w:ascii="Arial" w:hAnsi="Arial" w:cs="Arial"/>
                <w:b/>
                <w:bCs/>
                <w:sz w:val="24"/>
                <w:szCs w:val="24"/>
              </w:rPr>
            </w:pPr>
            <w:r w:rsidRPr="00240240">
              <w:rPr>
                <w:rFonts w:ascii="Arial" w:hAnsi="Arial" w:cs="Arial"/>
                <w:b/>
                <w:bCs/>
                <w:sz w:val="24"/>
                <w:szCs w:val="24"/>
              </w:rPr>
              <w:t>Distribution</w:t>
            </w:r>
          </w:p>
        </w:tc>
        <w:tc>
          <w:tcPr>
            <w:tcW w:w="2514" w:type="dxa"/>
            <w:shd w:val="clear" w:color="auto" w:fill="auto"/>
          </w:tcPr>
          <w:p w14:paraId="0C825028" w14:textId="77777777" w:rsidR="00240240" w:rsidRPr="00240240" w:rsidRDefault="00240240" w:rsidP="00240240">
            <w:pPr>
              <w:spacing w:before="0" w:after="0"/>
              <w:rPr>
                <w:rFonts w:ascii="Arial" w:hAnsi="Arial" w:cs="Arial"/>
                <w:sz w:val="24"/>
                <w:szCs w:val="24"/>
              </w:rPr>
            </w:pPr>
            <w:r w:rsidRPr="00240240">
              <w:rPr>
                <w:rFonts w:ascii="Arial" w:hAnsi="Arial" w:cs="Arial"/>
                <w:sz w:val="24"/>
                <w:szCs w:val="24"/>
              </w:rPr>
              <w:t>Internal and external</w:t>
            </w:r>
          </w:p>
        </w:tc>
      </w:tr>
      <w:tr w:rsidR="00240240" w:rsidRPr="00240240" w14:paraId="36B88635" w14:textId="77777777" w:rsidTr="00AD0BEB">
        <w:trPr>
          <w:trHeight w:val="340"/>
        </w:trPr>
        <w:tc>
          <w:tcPr>
            <w:tcW w:w="2376" w:type="dxa"/>
            <w:shd w:val="clear" w:color="auto" w:fill="auto"/>
          </w:tcPr>
          <w:p w14:paraId="6D2C0956" w14:textId="77777777" w:rsidR="00240240" w:rsidRPr="00240240" w:rsidRDefault="00240240" w:rsidP="00240240">
            <w:pPr>
              <w:spacing w:before="0" w:after="0"/>
              <w:rPr>
                <w:rFonts w:ascii="Arial" w:hAnsi="Arial" w:cs="Arial"/>
                <w:b/>
                <w:bCs/>
                <w:sz w:val="24"/>
                <w:szCs w:val="24"/>
              </w:rPr>
            </w:pPr>
            <w:r w:rsidRPr="00240240">
              <w:rPr>
                <w:rFonts w:ascii="Arial" w:hAnsi="Arial" w:cs="Arial"/>
                <w:b/>
                <w:bCs/>
                <w:sz w:val="24"/>
                <w:szCs w:val="24"/>
              </w:rPr>
              <w:t>Approved by</w:t>
            </w:r>
          </w:p>
        </w:tc>
        <w:tc>
          <w:tcPr>
            <w:tcW w:w="2222" w:type="dxa"/>
            <w:shd w:val="clear" w:color="auto" w:fill="auto"/>
          </w:tcPr>
          <w:p w14:paraId="4D6F2AD7" w14:textId="77777777" w:rsidR="00240240" w:rsidRPr="00240240" w:rsidRDefault="00240240" w:rsidP="00240240">
            <w:pPr>
              <w:spacing w:before="0" w:after="0"/>
              <w:rPr>
                <w:rFonts w:ascii="Arial" w:hAnsi="Arial" w:cs="Arial"/>
                <w:sz w:val="24"/>
                <w:szCs w:val="24"/>
              </w:rPr>
            </w:pPr>
            <w:r w:rsidRPr="00240240">
              <w:rPr>
                <w:rFonts w:ascii="Arial" w:hAnsi="Arial" w:cs="Arial"/>
                <w:sz w:val="24"/>
                <w:szCs w:val="24"/>
              </w:rPr>
              <w:t>HTA Board</w:t>
            </w:r>
          </w:p>
        </w:tc>
        <w:tc>
          <w:tcPr>
            <w:tcW w:w="2222" w:type="dxa"/>
            <w:shd w:val="clear" w:color="auto" w:fill="auto"/>
          </w:tcPr>
          <w:p w14:paraId="3CCB6B06" w14:textId="77777777" w:rsidR="00240240" w:rsidRPr="00240240" w:rsidRDefault="00240240" w:rsidP="00240240">
            <w:pPr>
              <w:spacing w:before="0" w:after="0"/>
              <w:rPr>
                <w:rFonts w:ascii="Arial" w:hAnsi="Arial" w:cs="Arial"/>
                <w:sz w:val="24"/>
                <w:szCs w:val="24"/>
              </w:rPr>
            </w:pPr>
          </w:p>
        </w:tc>
        <w:tc>
          <w:tcPr>
            <w:tcW w:w="2514" w:type="dxa"/>
            <w:shd w:val="clear" w:color="auto" w:fill="auto"/>
          </w:tcPr>
          <w:p w14:paraId="62D594C0" w14:textId="77777777" w:rsidR="00240240" w:rsidRPr="00240240" w:rsidRDefault="00240240" w:rsidP="00240240">
            <w:pPr>
              <w:spacing w:before="0" w:after="0"/>
              <w:rPr>
                <w:rFonts w:ascii="Arial" w:hAnsi="Arial" w:cs="Arial"/>
                <w:sz w:val="24"/>
                <w:szCs w:val="24"/>
              </w:rPr>
            </w:pPr>
            <w:r w:rsidRPr="00240240">
              <w:rPr>
                <w:rFonts w:ascii="Arial" w:hAnsi="Arial" w:cs="Arial"/>
                <w:sz w:val="24"/>
                <w:szCs w:val="24"/>
              </w:rPr>
              <w:br/>
            </w:r>
          </w:p>
        </w:tc>
      </w:tr>
    </w:tbl>
    <w:p w14:paraId="60016DC7" w14:textId="77777777" w:rsidR="00240240" w:rsidRPr="009D09B4" w:rsidRDefault="00240240" w:rsidP="00240240">
      <w:pPr>
        <w:pStyle w:val="Heading1"/>
      </w:pPr>
      <w:r w:rsidRPr="009D09B4">
        <w:t>Constitution</w:t>
      </w:r>
    </w:p>
    <w:p w14:paraId="31DD52EC" w14:textId="77777777" w:rsidR="00240240" w:rsidRPr="009D09B4" w:rsidRDefault="00240240" w:rsidP="00240240"/>
    <w:p w14:paraId="12C2E33B" w14:textId="77777777" w:rsidR="00240240" w:rsidRPr="00240240" w:rsidRDefault="00240240" w:rsidP="00240240">
      <w:pPr>
        <w:numPr>
          <w:ilvl w:val="0"/>
          <w:numId w:val="8"/>
        </w:numPr>
        <w:spacing w:before="0" w:after="0" w:line="240" w:lineRule="auto"/>
        <w:rPr>
          <w:rFonts w:ascii="Arial" w:hAnsi="Arial" w:cs="Arial"/>
          <w:sz w:val="24"/>
          <w:szCs w:val="24"/>
        </w:rPr>
      </w:pPr>
      <w:r w:rsidRPr="00240240">
        <w:rPr>
          <w:rFonts w:ascii="Arial" w:hAnsi="Arial" w:cs="Arial"/>
          <w:sz w:val="24"/>
          <w:szCs w:val="24"/>
        </w:rPr>
        <w:t xml:space="preserve">The Authority has established an </w:t>
      </w:r>
      <w:r w:rsidRPr="00240240">
        <w:rPr>
          <w:rFonts w:ascii="Arial" w:hAnsi="Arial" w:cs="Arial"/>
          <w:color w:val="000000"/>
          <w:sz w:val="24"/>
          <w:szCs w:val="24"/>
        </w:rPr>
        <w:t xml:space="preserve">Audit and Risk Assurance Committee (known to Human Tissue Authority (HTA) staff as ARAC) </w:t>
      </w:r>
      <w:r w:rsidRPr="00240240">
        <w:rPr>
          <w:rFonts w:ascii="Arial" w:hAnsi="Arial" w:cs="Arial"/>
          <w:sz w:val="24"/>
          <w:szCs w:val="24"/>
        </w:rPr>
        <w:t>to support it in its responsibilities for risk management and governance. The ARAC will achieve this by advising the Board and the Accounting Officer on the exercise of their responsibilities, ensuring the comprehensiveness of assurances that these responsibilities are being met and reviewing the reliability and integrity of these assurances.</w:t>
      </w:r>
    </w:p>
    <w:p w14:paraId="59940A73" w14:textId="77777777" w:rsidR="00240240" w:rsidRPr="009D09B4" w:rsidRDefault="00240240" w:rsidP="00240240">
      <w:pPr>
        <w:spacing w:before="0" w:after="0"/>
      </w:pPr>
    </w:p>
    <w:p w14:paraId="1F61CA93" w14:textId="77777777" w:rsidR="00240240" w:rsidRPr="00240240" w:rsidRDefault="00240240" w:rsidP="00240240">
      <w:pPr>
        <w:numPr>
          <w:ilvl w:val="0"/>
          <w:numId w:val="8"/>
        </w:numPr>
        <w:spacing w:before="0" w:after="0" w:line="240" w:lineRule="auto"/>
        <w:rPr>
          <w:rFonts w:ascii="Arial" w:hAnsi="Arial" w:cs="Arial"/>
          <w:sz w:val="24"/>
          <w:szCs w:val="24"/>
          <w:u w:val="single"/>
        </w:rPr>
      </w:pPr>
      <w:r w:rsidRPr="00240240">
        <w:rPr>
          <w:rFonts w:ascii="Arial" w:hAnsi="Arial" w:cs="Arial"/>
          <w:sz w:val="24"/>
          <w:szCs w:val="24"/>
        </w:rPr>
        <w:t>The ARAC will make recommendations to the Board regarding the adoption of the Annual Report and Accounts.</w:t>
      </w:r>
    </w:p>
    <w:p w14:paraId="05A5395B" w14:textId="77777777" w:rsidR="00240240" w:rsidRPr="00501582" w:rsidRDefault="00240240" w:rsidP="00240240">
      <w:pPr>
        <w:pStyle w:val="Heading1"/>
      </w:pPr>
      <w:r w:rsidRPr="00501582">
        <w:t>Duties</w:t>
      </w:r>
      <w:r>
        <w:t xml:space="preserve"> and functions</w:t>
      </w:r>
    </w:p>
    <w:p w14:paraId="2E960445" w14:textId="77777777" w:rsidR="00240240" w:rsidRPr="00501582" w:rsidRDefault="00240240" w:rsidP="00240240">
      <w:pPr>
        <w:spacing w:before="0" w:after="0"/>
      </w:pPr>
    </w:p>
    <w:p w14:paraId="4C2E84FC" w14:textId="77777777" w:rsidR="00240240" w:rsidRPr="00240240" w:rsidRDefault="00240240" w:rsidP="00240240">
      <w:pPr>
        <w:numPr>
          <w:ilvl w:val="0"/>
          <w:numId w:val="8"/>
        </w:numPr>
        <w:spacing w:before="0" w:after="0" w:line="240" w:lineRule="auto"/>
        <w:rPr>
          <w:rFonts w:ascii="Arial" w:hAnsi="Arial" w:cs="Arial"/>
          <w:sz w:val="24"/>
          <w:szCs w:val="24"/>
        </w:rPr>
      </w:pPr>
      <w:r w:rsidRPr="00240240">
        <w:rPr>
          <w:rFonts w:ascii="Arial" w:hAnsi="Arial" w:cs="Arial"/>
          <w:sz w:val="24"/>
          <w:szCs w:val="24"/>
        </w:rPr>
        <w:t xml:space="preserve">The ARAC will advise the Accounting Officer and Board on: </w:t>
      </w:r>
    </w:p>
    <w:p w14:paraId="2FB0A10C" w14:textId="77777777" w:rsidR="00240240" w:rsidRPr="00501582" w:rsidRDefault="00240240" w:rsidP="00240240"/>
    <w:p w14:paraId="261F199C" w14:textId="77777777" w:rsidR="00240240" w:rsidRPr="00240240" w:rsidRDefault="00240240" w:rsidP="00240240">
      <w:pPr>
        <w:numPr>
          <w:ilvl w:val="1"/>
          <w:numId w:val="7"/>
        </w:numPr>
        <w:spacing w:before="0" w:after="0" w:line="240" w:lineRule="auto"/>
        <w:rPr>
          <w:rFonts w:ascii="Arial" w:hAnsi="Arial" w:cs="Arial"/>
          <w:sz w:val="24"/>
          <w:szCs w:val="24"/>
          <w:lang w:val="en-US"/>
        </w:rPr>
      </w:pPr>
      <w:r w:rsidRPr="00240240">
        <w:rPr>
          <w:rFonts w:ascii="Arial" w:hAnsi="Arial" w:cs="Arial"/>
          <w:sz w:val="24"/>
          <w:szCs w:val="24"/>
        </w:rPr>
        <w:lastRenderedPageBreak/>
        <w:t>the strategic processes for risk, control and governance and the Annual Governance Statement;</w:t>
      </w:r>
    </w:p>
    <w:p w14:paraId="12263DC2" w14:textId="77777777" w:rsidR="00240240" w:rsidRPr="00240240" w:rsidRDefault="00240240" w:rsidP="00240240">
      <w:pPr>
        <w:spacing w:before="0" w:after="0"/>
        <w:ind w:left="1440"/>
        <w:rPr>
          <w:rFonts w:ascii="Arial" w:hAnsi="Arial" w:cs="Arial"/>
          <w:sz w:val="24"/>
          <w:szCs w:val="24"/>
          <w:lang w:val="en-US"/>
        </w:rPr>
      </w:pPr>
    </w:p>
    <w:p w14:paraId="601BE4E9" w14:textId="77777777" w:rsidR="00240240" w:rsidRPr="00240240" w:rsidRDefault="00240240" w:rsidP="00240240">
      <w:pPr>
        <w:numPr>
          <w:ilvl w:val="1"/>
          <w:numId w:val="7"/>
        </w:numPr>
        <w:spacing w:before="0" w:after="0" w:line="240" w:lineRule="auto"/>
        <w:rPr>
          <w:rFonts w:ascii="Arial" w:hAnsi="Arial" w:cs="Arial"/>
          <w:sz w:val="24"/>
          <w:szCs w:val="24"/>
        </w:rPr>
      </w:pPr>
      <w:r w:rsidRPr="00240240">
        <w:rPr>
          <w:rFonts w:ascii="Arial" w:hAnsi="Arial" w:cs="Arial"/>
          <w:sz w:val="24"/>
          <w:szCs w:val="24"/>
        </w:rPr>
        <w:t>the accounting policies, the accounts, and the annual reports of the HTA. This includes the process for review of the accounts prior to submission for audit, levels of error identified, and management’s letter of representation to External Audit;</w:t>
      </w:r>
    </w:p>
    <w:p w14:paraId="2929A9A5" w14:textId="77777777" w:rsidR="00240240" w:rsidRPr="00240240" w:rsidRDefault="00240240" w:rsidP="00240240">
      <w:pPr>
        <w:spacing w:before="0" w:after="0"/>
        <w:rPr>
          <w:rFonts w:ascii="Arial" w:hAnsi="Arial" w:cs="Arial"/>
          <w:sz w:val="24"/>
          <w:szCs w:val="24"/>
        </w:rPr>
      </w:pPr>
    </w:p>
    <w:p w14:paraId="3E5DE11B" w14:textId="77777777" w:rsidR="00240240" w:rsidRPr="00240240" w:rsidRDefault="00240240" w:rsidP="00240240">
      <w:pPr>
        <w:numPr>
          <w:ilvl w:val="1"/>
          <w:numId w:val="7"/>
        </w:numPr>
        <w:spacing w:before="0" w:after="0" w:line="240" w:lineRule="auto"/>
        <w:rPr>
          <w:rFonts w:ascii="Arial" w:hAnsi="Arial" w:cs="Arial"/>
          <w:sz w:val="24"/>
          <w:szCs w:val="24"/>
        </w:rPr>
      </w:pPr>
      <w:r w:rsidRPr="00240240">
        <w:rPr>
          <w:rFonts w:ascii="Arial" w:hAnsi="Arial" w:cs="Arial"/>
          <w:sz w:val="24"/>
          <w:szCs w:val="24"/>
        </w:rPr>
        <w:t>the planned activity and results of both Internal and External Audit;</w:t>
      </w:r>
    </w:p>
    <w:p w14:paraId="32918B32" w14:textId="77777777" w:rsidR="00240240" w:rsidRPr="00240240" w:rsidRDefault="00240240" w:rsidP="00240240">
      <w:pPr>
        <w:spacing w:before="0" w:after="0"/>
        <w:rPr>
          <w:rFonts w:ascii="Arial" w:hAnsi="Arial" w:cs="Arial"/>
          <w:sz w:val="24"/>
          <w:szCs w:val="24"/>
        </w:rPr>
      </w:pPr>
    </w:p>
    <w:p w14:paraId="1495D475" w14:textId="77777777" w:rsidR="00240240" w:rsidRPr="00240240" w:rsidRDefault="00240240" w:rsidP="00240240">
      <w:pPr>
        <w:numPr>
          <w:ilvl w:val="1"/>
          <w:numId w:val="7"/>
        </w:numPr>
        <w:spacing w:before="0" w:after="0" w:line="240" w:lineRule="auto"/>
        <w:rPr>
          <w:rFonts w:ascii="Arial" w:hAnsi="Arial" w:cs="Arial"/>
          <w:sz w:val="24"/>
          <w:szCs w:val="24"/>
        </w:rPr>
      </w:pPr>
      <w:r w:rsidRPr="00240240">
        <w:rPr>
          <w:rFonts w:ascii="Arial" w:hAnsi="Arial" w:cs="Arial"/>
          <w:sz w:val="24"/>
          <w:szCs w:val="24"/>
        </w:rPr>
        <w:t>adequacy of management response to issues identified by audit activity, including External Audit’s audit completion report;</w:t>
      </w:r>
    </w:p>
    <w:p w14:paraId="5304576E" w14:textId="77777777" w:rsidR="00240240" w:rsidRPr="00240240" w:rsidRDefault="00240240" w:rsidP="00240240">
      <w:pPr>
        <w:spacing w:before="0" w:after="0"/>
        <w:rPr>
          <w:rFonts w:ascii="Arial" w:hAnsi="Arial" w:cs="Arial"/>
          <w:sz w:val="24"/>
          <w:szCs w:val="24"/>
        </w:rPr>
      </w:pPr>
    </w:p>
    <w:p w14:paraId="689B0960" w14:textId="77777777" w:rsidR="00240240" w:rsidRPr="00240240" w:rsidRDefault="00240240" w:rsidP="00240240">
      <w:pPr>
        <w:numPr>
          <w:ilvl w:val="1"/>
          <w:numId w:val="7"/>
        </w:numPr>
        <w:spacing w:before="0" w:after="0" w:line="240" w:lineRule="auto"/>
        <w:rPr>
          <w:rFonts w:ascii="Arial" w:hAnsi="Arial" w:cs="Arial"/>
          <w:sz w:val="24"/>
          <w:szCs w:val="24"/>
        </w:rPr>
      </w:pPr>
      <w:r w:rsidRPr="00240240">
        <w:rPr>
          <w:rFonts w:ascii="Arial" w:hAnsi="Arial" w:cs="Arial"/>
          <w:sz w:val="24"/>
          <w:szCs w:val="24"/>
        </w:rPr>
        <w:t>assurance relating to corporate governance requirements for the HTA;</w:t>
      </w:r>
    </w:p>
    <w:p w14:paraId="1EC38FBA" w14:textId="77777777" w:rsidR="00240240" w:rsidRPr="00240240" w:rsidRDefault="00240240" w:rsidP="00240240">
      <w:pPr>
        <w:pStyle w:val="ListParagraph"/>
        <w:spacing w:before="0" w:after="0"/>
        <w:rPr>
          <w:rFonts w:ascii="Arial" w:hAnsi="Arial" w:cs="Arial"/>
          <w:sz w:val="24"/>
          <w:szCs w:val="24"/>
        </w:rPr>
      </w:pPr>
    </w:p>
    <w:p w14:paraId="4F6DA2F8" w14:textId="77777777" w:rsidR="00240240" w:rsidRPr="00240240" w:rsidRDefault="00240240" w:rsidP="00240240">
      <w:pPr>
        <w:numPr>
          <w:ilvl w:val="1"/>
          <w:numId w:val="7"/>
        </w:numPr>
        <w:spacing w:before="0" w:after="0" w:line="240" w:lineRule="auto"/>
        <w:rPr>
          <w:rFonts w:ascii="Arial" w:hAnsi="Arial" w:cs="Arial"/>
          <w:sz w:val="24"/>
          <w:szCs w:val="24"/>
        </w:rPr>
      </w:pPr>
      <w:r w:rsidRPr="00240240">
        <w:rPr>
          <w:rFonts w:ascii="Arial" w:hAnsi="Arial" w:cs="Arial"/>
          <w:sz w:val="24"/>
          <w:szCs w:val="24"/>
        </w:rPr>
        <w:t>ensure that the remuneration report for staff and Members in the annual report and accounts reflects the strategy (permanently delegated to ARAC by the Remuneration Committee);</w:t>
      </w:r>
    </w:p>
    <w:p w14:paraId="3C11DA1D" w14:textId="77777777" w:rsidR="00240240" w:rsidRPr="00240240" w:rsidRDefault="00240240" w:rsidP="00240240">
      <w:pPr>
        <w:pStyle w:val="ListParagraph"/>
        <w:spacing w:before="0" w:after="0"/>
        <w:rPr>
          <w:rFonts w:ascii="Arial" w:hAnsi="Arial" w:cs="Arial"/>
          <w:sz w:val="24"/>
          <w:szCs w:val="24"/>
        </w:rPr>
      </w:pPr>
    </w:p>
    <w:p w14:paraId="13E95218" w14:textId="77777777" w:rsidR="00240240" w:rsidRPr="00240240" w:rsidRDefault="00240240" w:rsidP="00240240">
      <w:pPr>
        <w:numPr>
          <w:ilvl w:val="1"/>
          <w:numId w:val="7"/>
        </w:numPr>
        <w:spacing w:before="0" w:after="0" w:line="240" w:lineRule="auto"/>
        <w:rPr>
          <w:rFonts w:ascii="Arial" w:hAnsi="Arial" w:cs="Arial"/>
          <w:sz w:val="24"/>
          <w:szCs w:val="24"/>
        </w:rPr>
      </w:pPr>
      <w:r w:rsidRPr="00240240">
        <w:rPr>
          <w:rFonts w:ascii="Arial" w:hAnsi="Arial" w:cs="Arial"/>
          <w:sz w:val="24"/>
          <w:szCs w:val="24"/>
        </w:rPr>
        <w:t>(where appropriate) proposals for tendering for either Internal or External Audit services or for purchase of non–audit services from contractors who provide audit services; and</w:t>
      </w:r>
    </w:p>
    <w:p w14:paraId="78FF2819" w14:textId="77777777" w:rsidR="00240240" w:rsidRPr="00240240" w:rsidRDefault="00240240" w:rsidP="00240240">
      <w:pPr>
        <w:pStyle w:val="ListParagraph"/>
        <w:spacing w:before="0" w:after="0"/>
        <w:rPr>
          <w:rFonts w:ascii="Arial" w:hAnsi="Arial" w:cs="Arial"/>
          <w:sz w:val="24"/>
          <w:szCs w:val="24"/>
        </w:rPr>
      </w:pPr>
    </w:p>
    <w:p w14:paraId="6FB24EED" w14:textId="77777777" w:rsidR="00240240" w:rsidRPr="00240240" w:rsidRDefault="00240240" w:rsidP="00240240">
      <w:pPr>
        <w:numPr>
          <w:ilvl w:val="1"/>
          <w:numId w:val="7"/>
        </w:numPr>
        <w:spacing w:before="0" w:after="0" w:line="240" w:lineRule="auto"/>
        <w:rPr>
          <w:rFonts w:ascii="Arial" w:hAnsi="Arial" w:cs="Arial"/>
          <w:sz w:val="24"/>
          <w:szCs w:val="24"/>
        </w:rPr>
      </w:pPr>
      <w:r w:rsidRPr="00240240">
        <w:rPr>
          <w:rFonts w:ascii="Arial" w:hAnsi="Arial" w:cs="Arial"/>
          <w:sz w:val="24"/>
          <w:szCs w:val="24"/>
        </w:rPr>
        <w:t>where necessary, anti–fraud policies, whistle–blowing processes, organisational culture and arrangements for special investigations.</w:t>
      </w:r>
    </w:p>
    <w:p w14:paraId="268AC014" w14:textId="77777777" w:rsidR="00240240" w:rsidRPr="00501582" w:rsidRDefault="00240240" w:rsidP="00240240">
      <w:pPr>
        <w:pStyle w:val="Heading1"/>
      </w:pPr>
      <w:r w:rsidRPr="00501582">
        <w:t>Rights</w:t>
      </w:r>
    </w:p>
    <w:p w14:paraId="33F77AFC" w14:textId="77777777" w:rsidR="00240240" w:rsidRPr="00501582" w:rsidRDefault="00240240" w:rsidP="00240240"/>
    <w:p w14:paraId="3835E678" w14:textId="77777777" w:rsidR="00240240" w:rsidRPr="00240240" w:rsidRDefault="00240240" w:rsidP="00240240">
      <w:pPr>
        <w:numPr>
          <w:ilvl w:val="0"/>
          <w:numId w:val="8"/>
        </w:numPr>
        <w:spacing w:before="0" w:after="0" w:line="240" w:lineRule="auto"/>
        <w:rPr>
          <w:rFonts w:ascii="Arial" w:hAnsi="Arial" w:cs="Arial"/>
          <w:sz w:val="24"/>
          <w:szCs w:val="24"/>
          <w:lang w:val="en-US"/>
        </w:rPr>
      </w:pPr>
      <w:r w:rsidRPr="00240240">
        <w:rPr>
          <w:rFonts w:ascii="Arial" w:hAnsi="Arial" w:cs="Arial"/>
          <w:sz w:val="24"/>
          <w:szCs w:val="24"/>
        </w:rPr>
        <w:t>The</w:t>
      </w:r>
      <w:r w:rsidRPr="00240240">
        <w:rPr>
          <w:rFonts w:ascii="Arial" w:hAnsi="Arial" w:cs="Arial"/>
          <w:sz w:val="24"/>
          <w:szCs w:val="24"/>
          <w:lang w:val="en-US"/>
        </w:rPr>
        <w:t xml:space="preserve"> ARAC has the following rights:</w:t>
      </w:r>
    </w:p>
    <w:p w14:paraId="06D76A08" w14:textId="77777777" w:rsidR="00240240" w:rsidRPr="00240240" w:rsidRDefault="00240240" w:rsidP="00240240">
      <w:pPr>
        <w:spacing w:before="0" w:after="0"/>
        <w:rPr>
          <w:rFonts w:ascii="Arial" w:hAnsi="Arial" w:cs="Arial"/>
          <w:sz w:val="24"/>
          <w:szCs w:val="24"/>
          <w:lang w:val="en-US"/>
        </w:rPr>
      </w:pPr>
    </w:p>
    <w:p w14:paraId="110B5F9E" w14:textId="77777777" w:rsidR="00240240" w:rsidRPr="00240240" w:rsidRDefault="00240240" w:rsidP="00240240">
      <w:pPr>
        <w:numPr>
          <w:ilvl w:val="1"/>
          <w:numId w:val="9"/>
        </w:numPr>
        <w:spacing w:before="0" w:after="0" w:line="240" w:lineRule="auto"/>
        <w:rPr>
          <w:rFonts w:ascii="Arial" w:hAnsi="Arial" w:cs="Arial"/>
          <w:sz w:val="24"/>
          <w:szCs w:val="24"/>
        </w:rPr>
      </w:pPr>
      <w:r w:rsidRPr="00240240">
        <w:rPr>
          <w:rFonts w:ascii="Arial" w:hAnsi="Arial" w:cs="Arial"/>
          <w:sz w:val="24"/>
          <w:szCs w:val="24"/>
          <w:lang w:val="en-US"/>
        </w:rPr>
        <w:t xml:space="preserve">it may </w:t>
      </w:r>
      <w:r w:rsidRPr="00240240">
        <w:rPr>
          <w:rFonts w:ascii="Arial" w:hAnsi="Arial" w:cs="Arial"/>
          <w:sz w:val="24"/>
          <w:szCs w:val="24"/>
        </w:rPr>
        <w:t xml:space="preserve">co-opt additional </w:t>
      </w:r>
      <w:r w:rsidRPr="00240240">
        <w:rPr>
          <w:rFonts w:ascii="Arial" w:hAnsi="Arial" w:cs="Arial"/>
          <w:bCs/>
          <w:sz w:val="24"/>
          <w:szCs w:val="24"/>
        </w:rPr>
        <w:t>participants,</w:t>
      </w:r>
      <w:r w:rsidRPr="00240240">
        <w:rPr>
          <w:rFonts w:ascii="Arial" w:hAnsi="Arial" w:cs="Arial"/>
          <w:sz w:val="24"/>
          <w:szCs w:val="24"/>
        </w:rPr>
        <w:t xml:space="preserve"> for a period not exceeding a year, to provide specialist skills, knowledge and experience (these additional participants must be recruited in line with paragraph 15 of this document);</w:t>
      </w:r>
    </w:p>
    <w:p w14:paraId="7C5FF867" w14:textId="77777777" w:rsidR="00240240" w:rsidRPr="00240240" w:rsidRDefault="00240240" w:rsidP="00240240">
      <w:pPr>
        <w:spacing w:before="0" w:after="0"/>
        <w:ind w:left="1440"/>
        <w:rPr>
          <w:rFonts w:ascii="Arial" w:hAnsi="Arial" w:cs="Arial"/>
          <w:sz w:val="24"/>
          <w:szCs w:val="24"/>
        </w:rPr>
      </w:pPr>
    </w:p>
    <w:p w14:paraId="08C9769E" w14:textId="77777777" w:rsidR="00240240" w:rsidRPr="00240240" w:rsidRDefault="00240240" w:rsidP="00240240">
      <w:pPr>
        <w:numPr>
          <w:ilvl w:val="1"/>
          <w:numId w:val="9"/>
        </w:numPr>
        <w:spacing w:before="0" w:after="0" w:line="240" w:lineRule="auto"/>
        <w:rPr>
          <w:rFonts w:ascii="Arial" w:hAnsi="Arial" w:cs="Arial"/>
          <w:sz w:val="24"/>
          <w:szCs w:val="24"/>
        </w:rPr>
      </w:pPr>
      <w:r w:rsidRPr="00240240">
        <w:rPr>
          <w:rFonts w:ascii="Arial" w:hAnsi="Arial" w:cs="Arial"/>
          <w:sz w:val="24"/>
          <w:szCs w:val="24"/>
        </w:rPr>
        <w:t>it may procure independent specialist ad–hoc advice, at the expense of the HTA, subject to budgets agreed by the Board; and</w:t>
      </w:r>
    </w:p>
    <w:p w14:paraId="33D82DCB" w14:textId="77777777" w:rsidR="00240240" w:rsidRPr="00240240" w:rsidRDefault="00240240" w:rsidP="00240240">
      <w:pPr>
        <w:spacing w:before="0" w:after="0"/>
        <w:rPr>
          <w:rFonts w:ascii="Arial" w:hAnsi="Arial" w:cs="Arial"/>
          <w:sz w:val="24"/>
          <w:szCs w:val="24"/>
        </w:rPr>
      </w:pPr>
    </w:p>
    <w:p w14:paraId="07618689" w14:textId="77777777" w:rsidR="00240240" w:rsidRPr="00240240" w:rsidRDefault="00240240" w:rsidP="00240240">
      <w:pPr>
        <w:numPr>
          <w:ilvl w:val="1"/>
          <w:numId w:val="9"/>
        </w:numPr>
        <w:spacing w:before="0" w:after="0" w:line="240" w:lineRule="auto"/>
        <w:rPr>
          <w:rFonts w:ascii="Arial" w:hAnsi="Arial" w:cs="Arial"/>
          <w:sz w:val="24"/>
          <w:szCs w:val="24"/>
        </w:rPr>
      </w:pPr>
      <w:r w:rsidRPr="00240240">
        <w:rPr>
          <w:rFonts w:ascii="Arial" w:hAnsi="Arial" w:cs="Arial"/>
          <w:sz w:val="24"/>
          <w:szCs w:val="24"/>
        </w:rPr>
        <w:t>it may seek any information it requires from HTA staff, who are expected to assist the Committee in the conduct of any enquiries.</w:t>
      </w:r>
    </w:p>
    <w:p w14:paraId="4372FBAE" w14:textId="77777777" w:rsidR="00240240" w:rsidRDefault="00240240" w:rsidP="00240240">
      <w:pPr>
        <w:pStyle w:val="Heading1"/>
      </w:pPr>
    </w:p>
    <w:p w14:paraId="2D2E07BF" w14:textId="77777777" w:rsidR="00A72DAE" w:rsidRPr="00A72DAE" w:rsidRDefault="00A72DAE" w:rsidP="00A72DAE"/>
    <w:p w14:paraId="59EBF371" w14:textId="77777777" w:rsidR="00240240" w:rsidRPr="00501582" w:rsidRDefault="00240240" w:rsidP="00240240">
      <w:pPr>
        <w:pStyle w:val="Heading1"/>
      </w:pPr>
      <w:r w:rsidRPr="00501582">
        <w:lastRenderedPageBreak/>
        <w:t>Access</w:t>
      </w:r>
    </w:p>
    <w:p w14:paraId="4BE713B6" w14:textId="77777777" w:rsidR="00240240" w:rsidRPr="00501582" w:rsidRDefault="00240240" w:rsidP="00A72DAE">
      <w:pPr>
        <w:spacing w:before="0" w:after="0"/>
      </w:pPr>
    </w:p>
    <w:p w14:paraId="7AEC08E7" w14:textId="77777777" w:rsidR="00240240" w:rsidRPr="00240240" w:rsidRDefault="00240240" w:rsidP="00240240">
      <w:pPr>
        <w:numPr>
          <w:ilvl w:val="0"/>
          <w:numId w:val="8"/>
        </w:numPr>
        <w:spacing w:before="0" w:after="0" w:line="240" w:lineRule="auto"/>
        <w:rPr>
          <w:rFonts w:ascii="Arial" w:hAnsi="Arial" w:cs="Arial"/>
          <w:sz w:val="24"/>
          <w:szCs w:val="24"/>
        </w:rPr>
      </w:pPr>
      <w:r w:rsidRPr="00240240">
        <w:rPr>
          <w:rFonts w:ascii="Arial" w:hAnsi="Arial" w:cs="Arial"/>
          <w:sz w:val="24"/>
          <w:szCs w:val="24"/>
        </w:rPr>
        <w:t xml:space="preserve">Internal and External Audit will have free and confidential access to the Chair of the ARAC. In addition, a confidential session with Internal and External Auditors for ARAC members will be scheduled each year. </w:t>
      </w:r>
    </w:p>
    <w:p w14:paraId="4C1E7350" w14:textId="77777777" w:rsidR="00240240" w:rsidRPr="00501582" w:rsidRDefault="00240240" w:rsidP="00240240">
      <w:pPr>
        <w:pStyle w:val="Heading1"/>
      </w:pPr>
      <w:r w:rsidRPr="00501582">
        <w:t>Information requirements</w:t>
      </w:r>
    </w:p>
    <w:p w14:paraId="473AA565" w14:textId="77777777" w:rsidR="00240240" w:rsidRPr="00501582" w:rsidRDefault="00240240" w:rsidP="00A72DAE">
      <w:pPr>
        <w:spacing w:before="0" w:after="0"/>
      </w:pPr>
    </w:p>
    <w:p w14:paraId="2FE7EBA9" w14:textId="77777777" w:rsidR="00240240" w:rsidRPr="00240240" w:rsidRDefault="00240240" w:rsidP="00240240">
      <w:pPr>
        <w:numPr>
          <w:ilvl w:val="0"/>
          <w:numId w:val="8"/>
        </w:numPr>
        <w:spacing w:before="0" w:after="0" w:line="240" w:lineRule="auto"/>
        <w:rPr>
          <w:rFonts w:ascii="Arial" w:hAnsi="Arial" w:cs="Arial"/>
          <w:sz w:val="24"/>
          <w:szCs w:val="24"/>
          <w:lang w:val="en-US"/>
        </w:rPr>
      </w:pPr>
      <w:r w:rsidRPr="00240240">
        <w:rPr>
          <w:rFonts w:ascii="Arial" w:hAnsi="Arial" w:cs="Arial"/>
          <w:sz w:val="24"/>
          <w:szCs w:val="24"/>
        </w:rPr>
        <w:t>As</w:t>
      </w:r>
      <w:r w:rsidRPr="00240240">
        <w:rPr>
          <w:rFonts w:ascii="Arial" w:hAnsi="Arial" w:cs="Arial"/>
          <w:sz w:val="24"/>
          <w:szCs w:val="24"/>
          <w:lang w:val="en-US"/>
        </w:rPr>
        <w:t xml:space="preserve"> appropriate to the meeting the </w:t>
      </w:r>
      <w:r w:rsidRPr="00240240">
        <w:rPr>
          <w:rFonts w:ascii="Arial" w:hAnsi="Arial" w:cs="Arial"/>
          <w:sz w:val="24"/>
          <w:szCs w:val="24"/>
        </w:rPr>
        <w:t xml:space="preserve">ARAC  </w:t>
      </w:r>
      <w:r w:rsidRPr="00240240">
        <w:rPr>
          <w:rFonts w:ascii="Arial" w:hAnsi="Arial" w:cs="Arial"/>
          <w:sz w:val="24"/>
          <w:szCs w:val="24"/>
          <w:lang w:val="en-US"/>
        </w:rPr>
        <w:t>will be provided with:</w:t>
      </w:r>
    </w:p>
    <w:p w14:paraId="6F486F4F" w14:textId="77777777" w:rsidR="00240240" w:rsidRPr="00240240" w:rsidRDefault="00240240" w:rsidP="00240240">
      <w:pPr>
        <w:spacing w:before="0" w:after="0"/>
        <w:rPr>
          <w:rFonts w:ascii="Arial" w:hAnsi="Arial" w:cs="Arial"/>
          <w:sz w:val="24"/>
          <w:szCs w:val="24"/>
          <w:lang w:val="en-US"/>
        </w:rPr>
      </w:pPr>
    </w:p>
    <w:p w14:paraId="48E31D63" w14:textId="77777777" w:rsidR="00240240" w:rsidRPr="00240240" w:rsidRDefault="00240240" w:rsidP="00240240">
      <w:pPr>
        <w:numPr>
          <w:ilvl w:val="1"/>
          <w:numId w:val="10"/>
        </w:numPr>
        <w:spacing w:before="0" w:after="0" w:line="240" w:lineRule="auto"/>
        <w:rPr>
          <w:rFonts w:ascii="Arial" w:hAnsi="Arial" w:cs="Arial"/>
          <w:sz w:val="24"/>
          <w:szCs w:val="24"/>
          <w:lang w:val="en-US"/>
        </w:rPr>
      </w:pPr>
      <w:r w:rsidRPr="00240240">
        <w:rPr>
          <w:rFonts w:ascii="Arial" w:hAnsi="Arial" w:cs="Arial"/>
          <w:sz w:val="24"/>
          <w:szCs w:val="24"/>
        </w:rPr>
        <w:t>a</w:t>
      </w:r>
      <w:r w:rsidRPr="00240240">
        <w:rPr>
          <w:rFonts w:ascii="Arial" w:hAnsi="Arial" w:cs="Arial"/>
          <w:sz w:val="24"/>
          <w:szCs w:val="24"/>
          <w:lang w:val="en-US"/>
        </w:rPr>
        <w:t xml:space="preserve"> </w:t>
      </w:r>
      <w:r w:rsidRPr="00240240">
        <w:rPr>
          <w:rFonts w:ascii="Arial" w:hAnsi="Arial" w:cs="Arial"/>
          <w:sz w:val="24"/>
          <w:szCs w:val="24"/>
        </w:rPr>
        <w:t>report summarising any significant changes to the organisation’s Risk Register;</w:t>
      </w:r>
    </w:p>
    <w:p w14:paraId="4BEB4A30" w14:textId="77777777" w:rsidR="00240240" w:rsidRPr="00240240" w:rsidRDefault="00240240" w:rsidP="00240240">
      <w:pPr>
        <w:spacing w:before="0" w:after="0"/>
        <w:ind w:left="1440"/>
        <w:rPr>
          <w:rFonts w:ascii="Arial" w:hAnsi="Arial" w:cs="Arial"/>
          <w:sz w:val="24"/>
          <w:szCs w:val="24"/>
          <w:lang w:val="en-US"/>
        </w:rPr>
      </w:pPr>
    </w:p>
    <w:p w14:paraId="1C89EA82" w14:textId="77777777" w:rsidR="00240240" w:rsidRPr="00240240" w:rsidRDefault="00240240" w:rsidP="00240240">
      <w:pPr>
        <w:numPr>
          <w:ilvl w:val="1"/>
          <w:numId w:val="10"/>
        </w:numPr>
        <w:spacing w:before="0" w:after="0" w:line="240" w:lineRule="auto"/>
        <w:rPr>
          <w:rFonts w:ascii="Arial" w:hAnsi="Arial" w:cs="Arial"/>
          <w:sz w:val="24"/>
          <w:szCs w:val="24"/>
        </w:rPr>
      </w:pPr>
      <w:r w:rsidRPr="00240240">
        <w:rPr>
          <w:rFonts w:ascii="Arial" w:hAnsi="Arial" w:cs="Arial"/>
          <w:sz w:val="24"/>
          <w:szCs w:val="24"/>
        </w:rPr>
        <w:t>a progress report from Internal Audit summarising: work performed (and a comparison with work planned); key issues emerging from Internal Audit work;</w:t>
      </w:r>
    </w:p>
    <w:p w14:paraId="71F6333F" w14:textId="77777777" w:rsidR="00240240" w:rsidRPr="00240240" w:rsidRDefault="00240240" w:rsidP="00240240">
      <w:pPr>
        <w:spacing w:before="0" w:after="0"/>
        <w:ind w:left="1440"/>
        <w:rPr>
          <w:rFonts w:ascii="Arial" w:hAnsi="Arial" w:cs="Arial"/>
          <w:sz w:val="24"/>
          <w:szCs w:val="24"/>
        </w:rPr>
      </w:pPr>
    </w:p>
    <w:p w14:paraId="0D18F6AB" w14:textId="77777777" w:rsidR="00240240" w:rsidRPr="00240240" w:rsidRDefault="00240240" w:rsidP="00240240">
      <w:pPr>
        <w:numPr>
          <w:ilvl w:val="1"/>
          <w:numId w:val="10"/>
        </w:numPr>
        <w:spacing w:before="0" w:after="0" w:line="240" w:lineRule="auto"/>
        <w:rPr>
          <w:rFonts w:ascii="Arial" w:hAnsi="Arial" w:cs="Arial"/>
          <w:sz w:val="24"/>
          <w:szCs w:val="24"/>
        </w:rPr>
      </w:pPr>
      <w:r w:rsidRPr="00240240">
        <w:rPr>
          <w:rFonts w:ascii="Arial" w:hAnsi="Arial" w:cs="Arial"/>
          <w:sz w:val="24"/>
          <w:szCs w:val="24"/>
        </w:rPr>
        <w:t xml:space="preserve">management response to audit recommendations; </w:t>
      </w:r>
    </w:p>
    <w:p w14:paraId="11BBBE7D" w14:textId="77777777" w:rsidR="00240240" w:rsidRPr="00240240" w:rsidRDefault="00240240" w:rsidP="00240240">
      <w:pPr>
        <w:spacing w:before="0" w:after="0"/>
        <w:rPr>
          <w:rFonts w:ascii="Arial" w:hAnsi="Arial" w:cs="Arial"/>
          <w:sz w:val="24"/>
          <w:szCs w:val="24"/>
        </w:rPr>
      </w:pPr>
    </w:p>
    <w:p w14:paraId="6A877602" w14:textId="77777777" w:rsidR="00240240" w:rsidRPr="00240240" w:rsidRDefault="00240240" w:rsidP="00240240">
      <w:pPr>
        <w:numPr>
          <w:ilvl w:val="1"/>
          <w:numId w:val="10"/>
        </w:numPr>
        <w:spacing w:before="0" w:after="0" w:line="240" w:lineRule="auto"/>
        <w:rPr>
          <w:rFonts w:ascii="Arial" w:hAnsi="Arial" w:cs="Arial"/>
          <w:sz w:val="24"/>
          <w:szCs w:val="24"/>
        </w:rPr>
      </w:pPr>
      <w:r w:rsidRPr="00240240">
        <w:rPr>
          <w:rFonts w:ascii="Arial" w:hAnsi="Arial" w:cs="Arial"/>
          <w:sz w:val="24"/>
          <w:szCs w:val="24"/>
        </w:rPr>
        <w:t xml:space="preserve">changes to the Internal Audit Plan; </w:t>
      </w:r>
    </w:p>
    <w:p w14:paraId="69C71832" w14:textId="77777777" w:rsidR="00240240" w:rsidRPr="00240240" w:rsidRDefault="00240240" w:rsidP="00240240">
      <w:pPr>
        <w:spacing w:before="0" w:after="0"/>
        <w:rPr>
          <w:rFonts w:ascii="Arial" w:hAnsi="Arial" w:cs="Arial"/>
          <w:sz w:val="24"/>
          <w:szCs w:val="24"/>
        </w:rPr>
      </w:pPr>
    </w:p>
    <w:p w14:paraId="15F81E78" w14:textId="77777777" w:rsidR="00240240" w:rsidRPr="00240240" w:rsidRDefault="00240240" w:rsidP="00240240">
      <w:pPr>
        <w:numPr>
          <w:ilvl w:val="1"/>
          <w:numId w:val="10"/>
        </w:numPr>
        <w:spacing w:before="0" w:after="0" w:line="240" w:lineRule="auto"/>
        <w:rPr>
          <w:rFonts w:ascii="Arial" w:hAnsi="Arial" w:cs="Arial"/>
          <w:sz w:val="24"/>
          <w:szCs w:val="24"/>
        </w:rPr>
      </w:pPr>
      <w:r w:rsidRPr="00240240">
        <w:rPr>
          <w:rFonts w:ascii="Arial" w:hAnsi="Arial" w:cs="Arial"/>
          <w:sz w:val="24"/>
          <w:szCs w:val="24"/>
        </w:rPr>
        <w:t>details of any resourcing issues affecting the delivery of Internal Audit objectives. Requests for work and reports received will be channelled through the Accounting Officer, to whom Internal Audit reports;</w:t>
      </w:r>
    </w:p>
    <w:p w14:paraId="6AB58F13" w14:textId="77777777" w:rsidR="00240240" w:rsidRPr="00240240" w:rsidRDefault="00240240" w:rsidP="00240240">
      <w:pPr>
        <w:spacing w:before="0" w:after="0"/>
        <w:rPr>
          <w:rFonts w:ascii="Arial" w:hAnsi="Arial" w:cs="Arial"/>
          <w:sz w:val="24"/>
          <w:szCs w:val="24"/>
        </w:rPr>
      </w:pPr>
    </w:p>
    <w:p w14:paraId="523EAF8E" w14:textId="77777777" w:rsidR="00240240" w:rsidRPr="00240240" w:rsidRDefault="00240240" w:rsidP="00240240">
      <w:pPr>
        <w:numPr>
          <w:ilvl w:val="1"/>
          <w:numId w:val="10"/>
        </w:numPr>
        <w:spacing w:before="0" w:after="0" w:line="240" w:lineRule="auto"/>
        <w:rPr>
          <w:rFonts w:ascii="Arial" w:hAnsi="Arial" w:cs="Arial"/>
          <w:sz w:val="24"/>
          <w:szCs w:val="24"/>
        </w:rPr>
      </w:pPr>
      <w:r w:rsidRPr="00240240">
        <w:rPr>
          <w:rFonts w:ascii="Arial" w:hAnsi="Arial" w:cs="Arial"/>
          <w:sz w:val="24"/>
          <w:szCs w:val="24"/>
        </w:rPr>
        <w:t xml:space="preserve">a progress report from the External Audit representative summarising work done and emerging findings; and </w:t>
      </w:r>
    </w:p>
    <w:p w14:paraId="49E1CAC1" w14:textId="77777777" w:rsidR="00240240" w:rsidRPr="00240240" w:rsidRDefault="00240240" w:rsidP="00240240">
      <w:pPr>
        <w:spacing w:before="0" w:after="0"/>
        <w:rPr>
          <w:rFonts w:ascii="Arial" w:hAnsi="Arial" w:cs="Arial"/>
          <w:sz w:val="24"/>
          <w:szCs w:val="24"/>
        </w:rPr>
      </w:pPr>
    </w:p>
    <w:p w14:paraId="762C24BA" w14:textId="77777777" w:rsidR="00240240" w:rsidRPr="00240240" w:rsidRDefault="00240240" w:rsidP="00240240">
      <w:pPr>
        <w:numPr>
          <w:ilvl w:val="1"/>
          <w:numId w:val="10"/>
        </w:numPr>
        <w:spacing w:before="0" w:after="0" w:line="240" w:lineRule="auto"/>
        <w:rPr>
          <w:rFonts w:ascii="Arial" w:hAnsi="Arial" w:cs="Arial"/>
          <w:sz w:val="24"/>
          <w:szCs w:val="24"/>
        </w:rPr>
      </w:pPr>
      <w:r w:rsidRPr="00240240">
        <w:rPr>
          <w:rFonts w:ascii="Arial" w:hAnsi="Arial" w:cs="Arial"/>
          <w:sz w:val="24"/>
          <w:szCs w:val="24"/>
        </w:rPr>
        <w:t xml:space="preserve">progress reports from the Executive, including periodic in-depth reports on areas of potential uncontrolled risk as identified by the ARAC. </w:t>
      </w:r>
    </w:p>
    <w:p w14:paraId="1689F2E0" w14:textId="77777777" w:rsidR="00240240" w:rsidRPr="00240240" w:rsidRDefault="00240240" w:rsidP="00240240">
      <w:pPr>
        <w:spacing w:before="0" w:after="0"/>
        <w:rPr>
          <w:rFonts w:ascii="Arial" w:hAnsi="Arial" w:cs="Arial"/>
          <w:sz w:val="24"/>
          <w:szCs w:val="24"/>
        </w:rPr>
      </w:pPr>
    </w:p>
    <w:p w14:paraId="4537463A" w14:textId="77777777" w:rsidR="00240240" w:rsidRPr="00240240" w:rsidRDefault="00240240" w:rsidP="00240240">
      <w:pPr>
        <w:numPr>
          <w:ilvl w:val="0"/>
          <w:numId w:val="8"/>
        </w:numPr>
        <w:spacing w:before="0" w:after="0" w:line="240" w:lineRule="auto"/>
        <w:rPr>
          <w:rFonts w:ascii="Arial" w:hAnsi="Arial" w:cs="Arial"/>
          <w:sz w:val="24"/>
          <w:szCs w:val="24"/>
        </w:rPr>
      </w:pPr>
      <w:r w:rsidRPr="00240240">
        <w:rPr>
          <w:rFonts w:ascii="Arial" w:hAnsi="Arial" w:cs="Arial"/>
          <w:sz w:val="24"/>
          <w:szCs w:val="24"/>
          <w:lang w:val="en-US"/>
        </w:rPr>
        <w:t xml:space="preserve">As and when appropriate the </w:t>
      </w:r>
      <w:r w:rsidRPr="00240240">
        <w:rPr>
          <w:rFonts w:ascii="Arial" w:hAnsi="Arial" w:cs="Arial"/>
          <w:sz w:val="24"/>
          <w:szCs w:val="24"/>
        </w:rPr>
        <w:t xml:space="preserve">ARAC  </w:t>
      </w:r>
      <w:r w:rsidRPr="00240240">
        <w:rPr>
          <w:rFonts w:ascii="Arial" w:hAnsi="Arial" w:cs="Arial"/>
          <w:sz w:val="24"/>
          <w:szCs w:val="24"/>
          <w:lang w:val="en-US"/>
        </w:rPr>
        <w:t>will also be provided with:</w:t>
      </w:r>
    </w:p>
    <w:p w14:paraId="748E0A84" w14:textId="77777777" w:rsidR="00240240" w:rsidRPr="00240240" w:rsidRDefault="00240240" w:rsidP="00240240">
      <w:pPr>
        <w:spacing w:before="0" w:after="0"/>
        <w:rPr>
          <w:rFonts w:ascii="Arial" w:hAnsi="Arial" w:cs="Arial"/>
          <w:sz w:val="24"/>
          <w:szCs w:val="24"/>
        </w:rPr>
      </w:pPr>
    </w:p>
    <w:p w14:paraId="083655EE" w14:textId="77777777" w:rsidR="00240240" w:rsidRPr="00240240" w:rsidRDefault="00240240" w:rsidP="00240240">
      <w:pPr>
        <w:numPr>
          <w:ilvl w:val="1"/>
          <w:numId w:val="11"/>
        </w:numPr>
        <w:spacing w:before="0" w:after="0" w:line="480" w:lineRule="auto"/>
        <w:rPr>
          <w:rFonts w:ascii="Arial" w:hAnsi="Arial" w:cs="Arial"/>
          <w:sz w:val="24"/>
          <w:szCs w:val="24"/>
        </w:rPr>
      </w:pPr>
      <w:r w:rsidRPr="00240240">
        <w:rPr>
          <w:rFonts w:ascii="Arial" w:hAnsi="Arial" w:cs="Arial"/>
          <w:sz w:val="24"/>
          <w:szCs w:val="24"/>
        </w:rPr>
        <w:t>the Internal Audit Plan;</w:t>
      </w:r>
    </w:p>
    <w:p w14:paraId="278B3533" w14:textId="77777777" w:rsidR="00240240" w:rsidRPr="00240240" w:rsidRDefault="00240240" w:rsidP="00240240">
      <w:pPr>
        <w:numPr>
          <w:ilvl w:val="1"/>
          <w:numId w:val="11"/>
        </w:numPr>
        <w:spacing w:before="0" w:after="0" w:line="480" w:lineRule="auto"/>
        <w:rPr>
          <w:rFonts w:ascii="Arial" w:hAnsi="Arial" w:cs="Arial"/>
          <w:sz w:val="24"/>
          <w:szCs w:val="24"/>
        </w:rPr>
      </w:pPr>
      <w:r w:rsidRPr="00240240">
        <w:rPr>
          <w:rFonts w:ascii="Arial" w:hAnsi="Arial" w:cs="Arial"/>
          <w:sz w:val="24"/>
          <w:szCs w:val="24"/>
        </w:rPr>
        <w:t>Internal Audit’s annual opinion and report;</w:t>
      </w:r>
    </w:p>
    <w:p w14:paraId="22849FAC" w14:textId="77777777" w:rsidR="00240240" w:rsidRPr="00240240" w:rsidRDefault="00240240" w:rsidP="00240240">
      <w:pPr>
        <w:numPr>
          <w:ilvl w:val="1"/>
          <w:numId w:val="11"/>
        </w:numPr>
        <w:spacing w:before="0" w:after="0" w:line="480" w:lineRule="auto"/>
        <w:rPr>
          <w:rFonts w:ascii="Arial" w:hAnsi="Arial" w:cs="Arial"/>
          <w:sz w:val="24"/>
          <w:szCs w:val="24"/>
        </w:rPr>
      </w:pPr>
      <w:r w:rsidRPr="00240240">
        <w:rPr>
          <w:rFonts w:ascii="Arial" w:hAnsi="Arial" w:cs="Arial"/>
          <w:sz w:val="24"/>
          <w:szCs w:val="24"/>
        </w:rPr>
        <w:t xml:space="preserve">External Audit’s annual report and opinion </w:t>
      </w:r>
    </w:p>
    <w:p w14:paraId="54EE6186" w14:textId="77777777" w:rsidR="00240240" w:rsidRPr="00240240" w:rsidRDefault="00240240" w:rsidP="00240240">
      <w:pPr>
        <w:numPr>
          <w:ilvl w:val="1"/>
          <w:numId w:val="11"/>
        </w:numPr>
        <w:spacing w:before="0" w:after="0" w:line="480" w:lineRule="auto"/>
        <w:rPr>
          <w:rFonts w:ascii="Arial" w:hAnsi="Arial" w:cs="Arial"/>
          <w:sz w:val="24"/>
          <w:szCs w:val="24"/>
        </w:rPr>
      </w:pPr>
      <w:r w:rsidRPr="00240240">
        <w:rPr>
          <w:rFonts w:ascii="Arial" w:hAnsi="Arial" w:cs="Arial"/>
          <w:sz w:val="24"/>
          <w:szCs w:val="24"/>
        </w:rPr>
        <w:t>the draft accounts of the organisation;</w:t>
      </w:r>
    </w:p>
    <w:p w14:paraId="58203BED" w14:textId="77777777" w:rsidR="00240240" w:rsidRPr="00240240" w:rsidRDefault="00240240" w:rsidP="00240240">
      <w:pPr>
        <w:numPr>
          <w:ilvl w:val="1"/>
          <w:numId w:val="11"/>
        </w:numPr>
        <w:spacing w:before="0" w:after="0" w:line="480" w:lineRule="auto"/>
        <w:rPr>
          <w:rFonts w:ascii="Arial" w:hAnsi="Arial" w:cs="Arial"/>
          <w:sz w:val="24"/>
          <w:szCs w:val="24"/>
        </w:rPr>
      </w:pPr>
      <w:r w:rsidRPr="00240240">
        <w:rPr>
          <w:rFonts w:ascii="Arial" w:hAnsi="Arial" w:cs="Arial"/>
          <w:sz w:val="24"/>
          <w:szCs w:val="24"/>
        </w:rPr>
        <w:t>the draft Annual Governance Statement;</w:t>
      </w:r>
    </w:p>
    <w:p w14:paraId="67A7E2AA" w14:textId="77777777" w:rsidR="00240240" w:rsidRPr="00240240" w:rsidRDefault="00240240" w:rsidP="00240240">
      <w:pPr>
        <w:numPr>
          <w:ilvl w:val="1"/>
          <w:numId w:val="11"/>
        </w:numPr>
        <w:spacing w:before="0" w:after="0" w:line="480" w:lineRule="auto"/>
        <w:rPr>
          <w:rFonts w:ascii="Arial" w:hAnsi="Arial" w:cs="Arial"/>
          <w:sz w:val="24"/>
          <w:szCs w:val="24"/>
        </w:rPr>
      </w:pPr>
      <w:r w:rsidRPr="00240240">
        <w:rPr>
          <w:rFonts w:ascii="Arial" w:hAnsi="Arial" w:cs="Arial"/>
          <w:sz w:val="24"/>
          <w:szCs w:val="24"/>
        </w:rPr>
        <w:t>a report on any changes to accounting policies;</w:t>
      </w:r>
    </w:p>
    <w:p w14:paraId="2EAF7F5B" w14:textId="77777777" w:rsidR="00240240" w:rsidRPr="00240240" w:rsidRDefault="00240240" w:rsidP="00240240">
      <w:pPr>
        <w:numPr>
          <w:ilvl w:val="1"/>
          <w:numId w:val="11"/>
        </w:numPr>
        <w:spacing w:before="0" w:after="0" w:line="480" w:lineRule="auto"/>
        <w:rPr>
          <w:rFonts w:ascii="Arial" w:hAnsi="Arial" w:cs="Arial"/>
          <w:sz w:val="24"/>
          <w:szCs w:val="24"/>
        </w:rPr>
      </w:pPr>
      <w:r w:rsidRPr="00240240">
        <w:rPr>
          <w:rFonts w:ascii="Arial" w:hAnsi="Arial" w:cs="Arial"/>
          <w:sz w:val="24"/>
          <w:szCs w:val="24"/>
        </w:rPr>
        <w:t xml:space="preserve">a report on any proposals to tender for audit functions; </w:t>
      </w:r>
    </w:p>
    <w:p w14:paraId="1DB5999B" w14:textId="77777777" w:rsidR="00240240" w:rsidRPr="00240240" w:rsidRDefault="00240240" w:rsidP="00240240">
      <w:pPr>
        <w:numPr>
          <w:ilvl w:val="1"/>
          <w:numId w:val="11"/>
        </w:numPr>
        <w:spacing w:before="0" w:after="0" w:line="480" w:lineRule="auto"/>
        <w:rPr>
          <w:rFonts w:ascii="Arial" w:hAnsi="Arial" w:cs="Arial"/>
          <w:sz w:val="24"/>
          <w:szCs w:val="24"/>
        </w:rPr>
      </w:pPr>
      <w:r w:rsidRPr="00240240">
        <w:rPr>
          <w:rFonts w:ascii="Arial" w:hAnsi="Arial" w:cs="Arial"/>
          <w:sz w:val="24"/>
          <w:szCs w:val="24"/>
        </w:rPr>
        <w:lastRenderedPageBreak/>
        <w:t>a report on co–operation between Internal and External Audit; and</w:t>
      </w:r>
    </w:p>
    <w:p w14:paraId="5AD29717" w14:textId="77777777" w:rsidR="00240240" w:rsidRPr="00240240" w:rsidRDefault="00240240" w:rsidP="00240240">
      <w:pPr>
        <w:numPr>
          <w:ilvl w:val="1"/>
          <w:numId w:val="11"/>
        </w:numPr>
        <w:spacing w:before="0" w:after="0" w:line="360" w:lineRule="auto"/>
        <w:rPr>
          <w:rFonts w:ascii="Arial" w:hAnsi="Arial" w:cs="Arial"/>
          <w:sz w:val="24"/>
          <w:szCs w:val="24"/>
        </w:rPr>
      </w:pPr>
      <w:r w:rsidRPr="00240240">
        <w:rPr>
          <w:rFonts w:ascii="Arial" w:hAnsi="Arial" w:cs="Arial"/>
          <w:sz w:val="24"/>
          <w:szCs w:val="24"/>
        </w:rPr>
        <w:t>a report on any fraud or financial misdemeanour and any whistleblowing.</w:t>
      </w:r>
    </w:p>
    <w:p w14:paraId="5BFB27A5" w14:textId="77777777" w:rsidR="00240240" w:rsidRPr="00501582" w:rsidRDefault="00240240" w:rsidP="00240240">
      <w:pPr>
        <w:pStyle w:val="Heading1"/>
      </w:pPr>
      <w:r w:rsidRPr="00501582">
        <w:t>Reporting</w:t>
      </w:r>
      <w:r>
        <w:t xml:space="preserve"> to the Authority</w:t>
      </w:r>
    </w:p>
    <w:p w14:paraId="4D2CBA0F" w14:textId="77777777" w:rsidR="00240240" w:rsidRPr="00501582" w:rsidRDefault="00240240" w:rsidP="00A72DAE">
      <w:pPr>
        <w:spacing w:before="0" w:after="0"/>
      </w:pPr>
    </w:p>
    <w:p w14:paraId="47EAB87A" w14:textId="77777777" w:rsidR="00240240" w:rsidRPr="00240240" w:rsidRDefault="00240240" w:rsidP="00240240">
      <w:pPr>
        <w:numPr>
          <w:ilvl w:val="0"/>
          <w:numId w:val="8"/>
        </w:numPr>
        <w:spacing w:before="0" w:after="0" w:line="240" w:lineRule="auto"/>
        <w:rPr>
          <w:rFonts w:ascii="Arial" w:hAnsi="Arial" w:cs="Arial"/>
          <w:sz w:val="24"/>
          <w:szCs w:val="24"/>
        </w:rPr>
      </w:pPr>
      <w:r w:rsidRPr="00240240">
        <w:rPr>
          <w:rFonts w:ascii="Arial" w:hAnsi="Arial" w:cs="Arial"/>
          <w:sz w:val="24"/>
          <w:szCs w:val="24"/>
        </w:rPr>
        <w:t>The Board will receive the minutes of meetings of the ARAC for information. The circulation of any confidential minutes will be at the discretion of the Committee Chair.</w:t>
      </w:r>
    </w:p>
    <w:p w14:paraId="12B3F0CC" w14:textId="77777777" w:rsidR="00240240" w:rsidRPr="00240240" w:rsidRDefault="00240240" w:rsidP="00240240">
      <w:pPr>
        <w:spacing w:before="0" w:after="0"/>
        <w:rPr>
          <w:rFonts w:ascii="Arial" w:hAnsi="Arial" w:cs="Arial"/>
          <w:sz w:val="24"/>
          <w:szCs w:val="24"/>
        </w:rPr>
      </w:pPr>
    </w:p>
    <w:p w14:paraId="1C2978BC" w14:textId="77777777" w:rsidR="00240240" w:rsidRPr="00240240" w:rsidRDefault="00240240" w:rsidP="00240240">
      <w:pPr>
        <w:numPr>
          <w:ilvl w:val="0"/>
          <w:numId w:val="8"/>
        </w:numPr>
        <w:spacing w:before="0" w:after="0" w:line="240" w:lineRule="auto"/>
        <w:rPr>
          <w:rFonts w:ascii="Arial" w:hAnsi="Arial" w:cs="Arial"/>
          <w:sz w:val="24"/>
          <w:szCs w:val="24"/>
        </w:rPr>
      </w:pPr>
      <w:r w:rsidRPr="00240240">
        <w:rPr>
          <w:rFonts w:ascii="Arial" w:hAnsi="Arial" w:cs="Arial"/>
          <w:sz w:val="24"/>
          <w:szCs w:val="24"/>
        </w:rPr>
        <w:t>The ARAC will formally report back (either verbally or in writing) to the Board after each of its meetings.</w:t>
      </w:r>
    </w:p>
    <w:p w14:paraId="7E0987BB" w14:textId="77777777" w:rsidR="00240240" w:rsidRPr="00240240" w:rsidRDefault="00240240" w:rsidP="00240240">
      <w:pPr>
        <w:spacing w:before="0" w:after="0"/>
        <w:rPr>
          <w:rFonts w:ascii="Arial" w:hAnsi="Arial" w:cs="Arial"/>
          <w:sz w:val="24"/>
          <w:szCs w:val="24"/>
        </w:rPr>
      </w:pPr>
    </w:p>
    <w:p w14:paraId="4EA8FD0E" w14:textId="77777777" w:rsidR="00240240" w:rsidRPr="00240240" w:rsidRDefault="00240240" w:rsidP="00240240">
      <w:pPr>
        <w:numPr>
          <w:ilvl w:val="0"/>
          <w:numId w:val="8"/>
        </w:numPr>
        <w:spacing w:before="0" w:after="0" w:line="240" w:lineRule="auto"/>
        <w:rPr>
          <w:rFonts w:ascii="Arial" w:hAnsi="Arial" w:cs="Arial"/>
          <w:sz w:val="24"/>
          <w:szCs w:val="24"/>
        </w:rPr>
      </w:pPr>
      <w:r w:rsidRPr="00240240">
        <w:rPr>
          <w:rFonts w:ascii="Arial" w:hAnsi="Arial" w:cs="Arial"/>
          <w:sz w:val="24"/>
          <w:szCs w:val="24"/>
        </w:rPr>
        <w:t>The ARAC will provide the Board with an Annual Report, timed to support the finalisation of the accounts and the Annual Governance Statement. The report will summarise the conclusions from the work it has undertaken during the year.</w:t>
      </w:r>
    </w:p>
    <w:p w14:paraId="4400E01F" w14:textId="77777777" w:rsidR="00240240" w:rsidRPr="00042A3A" w:rsidRDefault="00240240" w:rsidP="00240240">
      <w:pPr>
        <w:pStyle w:val="Heading1"/>
      </w:pPr>
      <w:r w:rsidRPr="00042A3A">
        <w:t>Reviewing effectiveness</w:t>
      </w:r>
    </w:p>
    <w:p w14:paraId="70A2DD86" w14:textId="77777777" w:rsidR="00240240" w:rsidRPr="00FA41F3" w:rsidRDefault="00240240" w:rsidP="00A72DAE">
      <w:pPr>
        <w:spacing w:before="0" w:after="0"/>
      </w:pPr>
    </w:p>
    <w:p w14:paraId="33195CD6" w14:textId="77777777" w:rsidR="00240240" w:rsidRPr="00240240" w:rsidRDefault="00240240" w:rsidP="00240240">
      <w:pPr>
        <w:numPr>
          <w:ilvl w:val="0"/>
          <w:numId w:val="8"/>
        </w:numPr>
        <w:spacing w:before="0" w:after="0" w:line="240" w:lineRule="auto"/>
        <w:rPr>
          <w:rFonts w:ascii="Arial" w:hAnsi="Arial" w:cs="Arial"/>
          <w:sz w:val="24"/>
          <w:szCs w:val="24"/>
        </w:rPr>
      </w:pPr>
      <w:r w:rsidRPr="00240240">
        <w:rPr>
          <w:rFonts w:ascii="Arial" w:hAnsi="Arial" w:cs="Arial"/>
          <w:sz w:val="24"/>
          <w:szCs w:val="24"/>
        </w:rPr>
        <w:t xml:space="preserve">The ARAC will use the National Audit Office’s </w:t>
      </w:r>
      <w:hyperlink r:id="rId26" w:history="1">
        <w:r w:rsidRPr="00240240">
          <w:rPr>
            <w:rStyle w:val="Hyperlink"/>
            <w:rFonts w:ascii="Arial" w:hAnsi="Arial" w:cs="Arial"/>
            <w:sz w:val="24"/>
            <w:szCs w:val="24"/>
          </w:rPr>
          <w:t>self-assessment checklist for Audit Committees</w:t>
        </w:r>
      </w:hyperlink>
      <w:r w:rsidRPr="00240240">
        <w:rPr>
          <w:rFonts w:ascii="Arial" w:hAnsi="Arial" w:cs="Arial"/>
          <w:sz w:val="24"/>
          <w:szCs w:val="24"/>
        </w:rPr>
        <w:t xml:space="preserve"> in order to undertake annual reviews of its own effectiveness and agree actions for improvement. The ARAC will report the results of the review to the Authority. </w:t>
      </w:r>
    </w:p>
    <w:p w14:paraId="6F0B3AA8" w14:textId="77777777" w:rsidR="00240240" w:rsidRPr="009D09B4" w:rsidRDefault="00240240" w:rsidP="00240240">
      <w:pPr>
        <w:pStyle w:val="Heading1"/>
      </w:pPr>
      <w:r w:rsidRPr="009D09B4">
        <w:t xml:space="preserve">Recruitment and membership </w:t>
      </w:r>
    </w:p>
    <w:p w14:paraId="1CD632B9" w14:textId="77777777" w:rsidR="00240240" w:rsidRPr="009D09B4" w:rsidRDefault="00240240" w:rsidP="00A72DAE">
      <w:pPr>
        <w:spacing w:before="0" w:after="0"/>
      </w:pPr>
    </w:p>
    <w:p w14:paraId="6064A811" w14:textId="77777777" w:rsidR="00240240" w:rsidRPr="00240240" w:rsidRDefault="00240240" w:rsidP="00240240">
      <w:pPr>
        <w:numPr>
          <w:ilvl w:val="0"/>
          <w:numId w:val="8"/>
        </w:numPr>
        <w:spacing w:before="0" w:after="0" w:line="240" w:lineRule="auto"/>
        <w:rPr>
          <w:rFonts w:ascii="Arial" w:hAnsi="Arial" w:cs="Arial"/>
          <w:sz w:val="24"/>
          <w:szCs w:val="24"/>
        </w:rPr>
      </w:pPr>
      <w:r w:rsidRPr="00240240">
        <w:rPr>
          <w:rFonts w:ascii="Arial" w:hAnsi="Arial" w:cs="Arial"/>
          <w:sz w:val="24"/>
          <w:szCs w:val="24"/>
        </w:rPr>
        <w:t xml:space="preserve">The ARAC will be chaired by a lay Board Member, who is not the Authority Chair, and who preferably has relevant experience and expertise. </w:t>
      </w:r>
    </w:p>
    <w:p w14:paraId="10906B3F" w14:textId="77777777" w:rsidR="00240240" w:rsidRPr="00240240" w:rsidRDefault="00240240" w:rsidP="00240240">
      <w:pPr>
        <w:spacing w:before="0" w:after="0"/>
        <w:rPr>
          <w:rFonts w:ascii="Arial" w:hAnsi="Arial" w:cs="Arial"/>
          <w:sz w:val="24"/>
          <w:szCs w:val="24"/>
        </w:rPr>
      </w:pPr>
    </w:p>
    <w:p w14:paraId="0F6F05EA" w14:textId="77777777" w:rsidR="00240240" w:rsidRPr="00240240" w:rsidRDefault="00240240" w:rsidP="00240240">
      <w:pPr>
        <w:numPr>
          <w:ilvl w:val="0"/>
          <w:numId w:val="8"/>
        </w:numPr>
        <w:spacing w:before="0" w:after="0" w:line="240" w:lineRule="auto"/>
        <w:rPr>
          <w:rFonts w:ascii="Arial" w:hAnsi="Arial" w:cs="Arial"/>
          <w:sz w:val="24"/>
          <w:szCs w:val="24"/>
        </w:rPr>
      </w:pPr>
      <w:r w:rsidRPr="00240240">
        <w:rPr>
          <w:rFonts w:ascii="Arial" w:hAnsi="Arial" w:cs="Arial"/>
          <w:sz w:val="24"/>
          <w:szCs w:val="24"/>
        </w:rPr>
        <w:t xml:space="preserve">All other members of the Committee should be Board Members, but not the Board Chair. Including the ARAC Chair, there will be a minimum of three Board Members and a maximum of five Board Members on the Committee at any time. </w:t>
      </w:r>
    </w:p>
    <w:p w14:paraId="31429410" w14:textId="77777777" w:rsidR="00240240" w:rsidRPr="00240240" w:rsidRDefault="00240240" w:rsidP="00240240">
      <w:pPr>
        <w:spacing w:before="0" w:after="0"/>
        <w:rPr>
          <w:rFonts w:ascii="Arial" w:hAnsi="Arial" w:cs="Arial"/>
          <w:sz w:val="24"/>
          <w:szCs w:val="24"/>
        </w:rPr>
      </w:pPr>
    </w:p>
    <w:p w14:paraId="6236EA2D" w14:textId="77777777" w:rsidR="00240240" w:rsidRPr="00240240" w:rsidRDefault="00240240" w:rsidP="00240240">
      <w:pPr>
        <w:numPr>
          <w:ilvl w:val="0"/>
          <w:numId w:val="8"/>
        </w:numPr>
        <w:spacing w:before="0" w:after="0" w:line="240" w:lineRule="auto"/>
        <w:rPr>
          <w:rFonts w:ascii="Arial" w:hAnsi="Arial" w:cs="Arial"/>
          <w:sz w:val="24"/>
          <w:szCs w:val="24"/>
        </w:rPr>
      </w:pPr>
      <w:r w:rsidRPr="00240240">
        <w:rPr>
          <w:rFonts w:ascii="Arial" w:hAnsi="Arial" w:cs="Arial"/>
          <w:sz w:val="24"/>
          <w:szCs w:val="24"/>
        </w:rPr>
        <w:t>At least one Board Member, who is not the ARAC Chair, must be a member of both the ARAC and the Remuneration Committee, to provide assurance over remuneration matters.</w:t>
      </w:r>
    </w:p>
    <w:p w14:paraId="6FC29B4F" w14:textId="77777777" w:rsidR="00240240" w:rsidRPr="00240240" w:rsidRDefault="00240240" w:rsidP="00240240">
      <w:pPr>
        <w:spacing w:before="0" w:after="0"/>
        <w:rPr>
          <w:rFonts w:ascii="Arial" w:hAnsi="Arial" w:cs="Arial"/>
          <w:sz w:val="24"/>
          <w:szCs w:val="24"/>
        </w:rPr>
      </w:pPr>
    </w:p>
    <w:p w14:paraId="17CD132C" w14:textId="77777777" w:rsidR="00240240" w:rsidRPr="00240240" w:rsidRDefault="00240240" w:rsidP="00240240">
      <w:pPr>
        <w:numPr>
          <w:ilvl w:val="0"/>
          <w:numId w:val="8"/>
        </w:numPr>
        <w:spacing w:before="0" w:after="0" w:line="240" w:lineRule="auto"/>
        <w:rPr>
          <w:rFonts w:ascii="Arial" w:hAnsi="Arial" w:cs="Arial"/>
          <w:sz w:val="24"/>
          <w:szCs w:val="24"/>
        </w:rPr>
      </w:pPr>
      <w:r w:rsidRPr="00240240">
        <w:rPr>
          <w:rFonts w:ascii="Arial" w:hAnsi="Arial" w:cs="Arial"/>
          <w:sz w:val="24"/>
          <w:szCs w:val="24"/>
        </w:rPr>
        <w:t>Recruitment of Board Members to the ARAC will be through ‘expressions of interest’ with personal statements in application. The applications will be reviewed by the Board Chair and the Chief Executive</w:t>
      </w:r>
      <w:r w:rsidRPr="00240240">
        <w:rPr>
          <w:rStyle w:val="CommentReference"/>
          <w:rFonts w:ascii="Arial" w:hAnsi="Arial" w:cs="Arial"/>
          <w:sz w:val="28"/>
          <w:szCs w:val="28"/>
        </w:rPr>
        <w:t xml:space="preserve">, who will decide on the appointments. Should an insufficient number of expressions </w:t>
      </w:r>
      <w:r w:rsidRPr="00240240">
        <w:rPr>
          <w:rStyle w:val="CommentReference"/>
          <w:rFonts w:ascii="Arial" w:hAnsi="Arial" w:cs="Arial"/>
          <w:sz w:val="28"/>
          <w:szCs w:val="28"/>
        </w:rPr>
        <w:lastRenderedPageBreak/>
        <w:t>of interest be received to fill an available role, the Board Chair will appoint the Member who has the most appropriate skills and experience to the role.</w:t>
      </w:r>
    </w:p>
    <w:p w14:paraId="316540FF" w14:textId="77777777" w:rsidR="00240240" w:rsidRPr="00240240" w:rsidRDefault="00240240" w:rsidP="00240240">
      <w:pPr>
        <w:spacing w:before="0" w:after="0"/>
        <w:rPr>
          <w:rFonts w:ascii="Arial" w:hAnsi="Arial" w:cs="Arial"/>
          <w:sz w:val="24"/>
          <w:szCs w:val="24"/>
        </w:rPr>
      </w:pPr>
    </w:p>
    <w:p w14:paraId="147B5174" w14:textId="77777777" w:rsidR="00240240" w:rsidRPr="00240240" w:rsidRDefault="00240240" w:rsidP="00240240">
      <w:pPr>
        <w:numPr>
          <w:ilvl w:val="0"/>
          <w:numId w:val="8"/>
        </w:numPr>
        <w:spacing w:before="0" w:after="0" w:line="240" w:lineRule="auto"/>
        <w:rPr>
          <w:rFonts w:ascii="Arial" w:hAnsi="Arial" w:cs="Arial"/>
          <w:sz w:val="24"/>
          <w:szCs w:val="24"/>
        </w:rPr>
      </w:pPr>
      <w:r w:rsidRPr="00240240">
        <w:rPr>
          <w:rFonts w:ascii="Arial" w:hAnsi="Arial" w:cs="Arial"/>
          <w:sz w:val="24"/>
          <w:szCs w:val="24"/>
        </w:rPr>
        <w:t>The ARAC Chair and the other ARAC members will be appointed for a set term of three years, which will not exceed their tenure as Board Members. It should be noted that Board Members may be reappointed to the ARAC in accordance with the HTA’s business needs.</w:t>
      </w:r>
    </w:p>
    <w:p w14:paraId="59F0884F" w14:textId="77777777" w:rsidR="00240240" w:rsidRPr="00240240" w:rsidRDefault="00240240" w:rsidP="00240240">
      <w:pPr>
        <w:spacing w:before="0" w:after="0"/>
        <w:rPr>
          <w:rFonts w:ascii="Arial" w:hAnsi="Arial" w:cs="Arial"/>
          <w:sz w:val="24"/>
          <w:szCs w:val="24"/>
        </w:rPr>
      </w:pPr>
    </w:p>
    <w:p w14:paraId="7BAA2F3D" w14:textId="77777777" w:rsidR="00240240" w:rsidRPr="00240240" w:rsidRDefault="00240240" w:rsidP="00240240">
      <w:pPr>
        <w:numPr>
          <w:ilvl w:val="0"/>
          <w:numId w:val="8"/>
        </w:numPr>
        <w:spacing w:before="0" w:after="0" w:line="240" w:lineRule="auto"/>
        <w:rPr>
          <w:rFonts w:ascii="Arial" w:hAnsi="Arial" w:cs="Arial"/>
          <w:sz w:val="24"/>
          <w:szCs w:val="24"/>
        </w:rPr>
      </w:pPr>
      <w:r w:rsidRPr="00240240">
        <w:rPr>
          <w:rFonts w:ascii="Arial" w:hAnsi="Arial" w:cs="Arial"/>
          <w:sz w:val="24"/>
          <w:szCs w:val="24"/>
        </w:rPr>
        <w:t>Members of the ARAC must disclose the existence and nature of any personal or material interest before the discussion of that interest at any meeting. They must be free of any relationship that may compromise their independence or interfere with the exercise of their judgement.</w:t>
      </w:r>
    </w:p>
    <w:p w14:paraId="4AE3309E" w14:textId="77777777" w:rsidR="00240240" w:rsidRPr="009D09B4" w:rsidRDefault="00240240" w:rsidP="00240240">
      <w:pPr>
        <w:pStyle w:val="Heading1"/>
        <w:rPr>
          <w:lang w:val="en-US"/>
        </w:rPr>
      </w:pPr>
      <w:r w:rsidRPr="009D09B4">
        <w:t>Attendance</w:t>
      </w:r>
    </w:p>
    <w:p w14:paraId="08CD082D" w14:textId="77777777" w:rsidR="00240240" w:rsidRPr="009D09B4" w:rsidRDefault="00240240" w:rsidP="00A72DAE">
      <w:pPr>
        <w:spacing w:before="0" w:after="0"/>
        <w:rPr>
          <w:lang w:val="en-US"/>
        </w:rPr>
      </w:pPr>
    </w:p>
    <w:p w14:paraId="3CBF539B" w14:textId="77777777" w:rsidR="00240240" w:rsidRPr="00240240" w:rsidRDefault="00240240" w:rsidP="00240240">
      <w:pPr>
        <w:numPr>
          <w:ilvl w:val="0"/>
          <w:numId w:val="8"/>
        </w:numPr>
        <w:spacing w:before="0" w:after="0" w:line="240" w:lineRule="auto"/>
        <w:rPr>
          <w:rFonts w:ascii="Arial" w:hAnsi="Arial" w:cs="Arial"/>
          <w:sz w:val="24"/>
          <w:szCs w:val="24"/>
        </w:rPr>
      </w:pPr>
      <w:r w:rsidRPr="00240240">
        <w:rPr>
          <w:rFonts w:ascii="Arial" w:hAnsi="Arial" w:cs="Arial"/>
          <w:sz w:val="24"/>
          <w:szCs w:val="24"/>
          <w:lang w:val="en-US"/>
        </w:rPr>
        <w:t xml:space="preserve">A minimum of two members of the </w:t>
      </w:r>
      <w:r w:rsidRPr="00240240">
        <w:rPr>
          <w:rFonts w:ascii="Arial" w:hAnsi="Arial" w:cs="Arial"/>
          <w:sz w:val="24"/>
          <w:szCs w:val="24"/>
        </w:rPr>
        <w:t xml:space="preserve">ARAC </w:t>
      </w:r>
      <w:r w:rsidRPr="00240240">
        <w:rPr>
          <w:rFonts w:ascii="Arial" w:hAnsi="Arial" w:cs="Arial"/>
          <w:sz w:val="24"/>
          <w:szCs w:val="24"/>
          <w:lang w:val="en-US"/>
        </w:rPr>
        <w:t>(including the ARAC Chair) will be present for the meeting to be deemed quorate.</w:t>
      </w:r>
    </w:p>
    <w:p w14:paraId="12F73010" w14:textId="77777777" w:rsidR="00240240" w:rsidRPr="00240240" w:rsidRDefault="00240240" w:rsidP="00240240">
      <w:pPr>
        <w:spacing w:before="0" w:after="0"/>
        <w:rPr>
          <w:rFonts w:ascii="Arial" w:hAnsi="Arial" w:cs="Arial"/>
          <w:sz w:val="24"/>
          <w:szCs w:val="24"/>
        </w:rPr>
      </w:pPr>
    </w:p>
    <w:p w14:paraId="2FFB859E" w14:textId="77777777" w:rsidR="00240240" w:rsidRPr="00240240" w:rsidRDefault="00240240" w:rsidP="00240240">
      <w:pPr>
        <w:numPr>
          <w:ilvl w:val="0"/>
          <w:numId w:val="8"/>
        </w:numPr>
        <w:spacing w:before="0" w:after="0" w:line="240" w:lineRule="auto"/>
        <w:rPr>
          <w:rFonts w:ascii="Arial" w:hAnsi="Arial" w:cs="Arial"/>
          <w:sz w:val="24"/>
          <w:szCs w:val="24"/>
        </w:rPr>
      </w:pPr>
      <w:r w:rsidRPr="00240240">
        <w:rPr>
          <w:rFonts w:ascii="Arial" w:hAnsi="Arial" w:cs="Arial"/>
          <w:sz w:val="24"/>
          <w:szCs w:val="24"/>
        </w:rPr>
        <w:t xml:space="preserve">Committee members will be expected to attend every meeting. If a member is not able to attend a meeting they must provide apologies to the Secretary in advance of the meeting if possible. If a member does not attend more than two consecutive meetings the Committee Chair will arrange a meeting with the member to discuss their attendance and whether they wish to continue their membership of the Committee. </w:t>
      </w:r>
    </w:p>
    <w:p w14:paraId="5F41D3E4" w14:textId="77777777" w:rsidR="00240240" w:rsidRPr="00240240" w:rsidRDefault="00240240" w:rsidP="00240240">
      <w:pPr>
        <w:spacing w:before="0" w:after="0"/>
        <w:rPr>
          <w:rFonts w:ascii="Arial" w:hAnsi="Arial" w:cs="Arial"/>
          <w:sz w:val="24"/>
          <w:szCs w:val="24"/>
        </w:rPr>
      </w:pPr>
    </w:p>
    <w:p w14:paraId="7B6AB554" w14:textId="77777777" w:rsidR="00240240" w:rsidRPr="00240240" w:rsidRDefault="00240240" w:rsidP="00240240">
      <w:pPr>
        <w:numPr>
          <w:ilvl w:val="0"/>
          <w:numId w:val="8"/>
        </w:numPr>
        <w:spacing w:before="0" w:after="0" w:line="240" w:lineRule="auto"/>
        <w:rPr>
          <w:rFonts w:ascii="Arial" w:hAnsi="Arial" w:cs="Arial"/>
          <w:sz w:val="24"/>
          <w:szCs w:val="24"/>
        </w:rPr>
      </w:pPr>
      <w:r w:rsidRPr="00240240">
        <w:rPr>
          <w:rFonts w:ascii="Arial" w:hAnsi="Arial" w:cs="Arial"/>
          <w:sz w:val="24"/>
          <w:szCs w:val="24"/>
        </w:rPr>
        <w:t xml:space="preserve">Board Members who are not members of the ARAC have the right of attendance at Committee meetings. Authority Members attending meetings shall be entitled to speak with the permission of the Chair of the meeting, but in no case shall they be entitled to vote. </w:t>
      </w:r>
    </w:p>
    <w:p w14:paraId="47BB601C" w14:textId="77777777" w:rsidR="00240240" w:rsidRPr="00240240" w:rsidRDefault="00240240" w:rsidP="00240240">
      <w:pPr>
        <w:spacing w:before="0" w:after="0"/>
        <w:rPr>
          <w:rFonts w:ascii="Arial" w:hAnsi="Arial" w:cs="Arial"/>
          <w:sz w:val="24"/>
          <w:szCs w:val="24"/>
        </w:rPr>
      </w:pPr>
    </w:p>
    <w:p w14:paraId="7A62F11A" w14:textId="77777777" w:rsidR="00240240" w:rsidRPr="00240240" w:rsidRDefault="00240240" w:rsidP="00240240">
      <w:pPr>
        <w:numPr>
          <w:ilvl w:val="0"/>
          <w:numId w:val="8"/>
        </w:numPr>
        <w:spacing w:before="0" w:after="0" w:line="240" w:lineRule="auto"/>
        <w:rPr>
          <w:rFonts w:ascii="Arial" w:hAnsi="Arial" w:cs="Arial"/>
          <w:sz w:val="24"/>
          <w:szCs w:val="24"/>
        </w:rPr>
      </w:pPr>
      <w:r w:rsidRPr="00240240">
        <w:rPr>
          <w:rFonts w:ascii="Arial" w:hAnsi="Arial" w:cs="Arial"/>
          <w:sz w:val="24"/>
          <w:szCs w:val="24"/>
        </w:rPr>
        <w:t>If the ARAC Chair is not present at a meeting, an alternative Board member will be co-opted to chair that meeting.</w:t>
      </w:r>
    </w:p>
    <w:p w14:paraId="40C877F8" w14:textId="77777777" w:rsidR="00240240" w:rsidRDefault="00240240" w:rsidP="00A72DAE">
      <w:pPr>
        <w:spacing w:before="0" w:after="0"/>
      </w:pPr>
    </w:p>
    <w:p w14:paraId="65AF32F1" w14:textId="77777777" w:rsidR="00240240" w:rsidRPr="00240240" w:rsidRDefault="00240240" w:rsidP="00240240">
      <w:pPr>
        <w:numPr>
          <w:ilvl w:val="0"/>
          <w:numId w:val="8"/>
        </w:numPr>
        <w:spacing w:before="0" w:after="0" w:line="240" w:lineRule="auto"/>
        <w:rPr>
          <w:rFonts w:ascii="Arial" w:hAnsi="Arial" w:cs="Arial"/>
          <w:sz w:val="24"/>
          <w:szCs w:val="24"/>
        </w:rPr>
      </w:pPr>
      <w:r w:rsidRPr="00240240">
        <w:rPr>
          <w:rFonts w:ascii="Arial" w:hAnsi="Arial" w:cs="Arial"/>
          <w:sz w:val="24"/>
          <w:szCs w:val="24"/>
        </w:rPr>
        <w:t>The Chair of the Board may attend Committee meetings, say once per year and not so frequently as to compromise the independence of the Committee.  A Board Member who is not a member of the ARAC may be co-opted as a member of the ARAC for a specific meeting if necessary to ensure a meeting is quorate.</w:t>
      </w:r>
    </w:p>
    <w:p w14:paraId="0D423D31" w14:textId="77777777" w:rsidR="00240240" w:rsidRPr="00240240" w:rsidRDefault="00240240" w:rsidP="00240240">
      <w:pPr>
        <w:spacing w:before="0" w:after="0"/>
        <w:rPr>
          <w:rFonts w:ascii="Arial" w:hAnsi="Arial" w:cs="Arial"/>
          <w:sz w:val="24"/>
          <w:szCs w:val="24"/>
        </w:rPr>
      </w:pPr>
    </w:p>
    <w:p w14:paraId="41323B05" w14:textId="77777777" w:rsidR="00240240" w:rsidRPr="00240240" w:rsidRDefault="00240240" w:rsidP="00240240">
      <w:pPr>
        <w:numPr>
          <w:ilvl w:val="0"/>
          <w:numId w:val="8"/>
        </w:numPr>
        <w:spacing w:before="0" w:after="0" w:line="240" w:lineRule="auto"/>
        <w:rPr>
          <w:rFonts w:ascii="Arial" w:hAnsi="Arial" w:cs="Arial"/>
          <w:sz w:val="24"/>
          <w:szCs w:val="24"/>
        </w:rPr>
      </w:pPr>
      <w:r w:rsidRPr="00240240">
        <w:rPr>
          <w:rFonts w:ascii="Arial" w:hAnsi="Arial" w:cs="Arial"/>
          <w:sz w:val="24"/>
          <w:szCs w:val="24"/>
        </w:rPr>
        <w:t xml:space="preserve">The Chief Executive in </w:t>
      </w:r>
      <w:r w:rsidR="00530486" w:rsidRPr="00530486">
        <w:rPr>
          <w:rFonts w:ascii="Arial" w:hAnsi="Arial" w:cs="Arial"/>
          <w:sz w:val="24"/>
          <w:szCs w:val="24"/>
          <w:highlight w:val="yellow"/>
        </w:rPr>
        <w:t>their</w:t>
      </w:r>
      <w:r w:rsidR="00530486">
        <w:rPr>
          <w:rFonts w:ascii="Arial" w:hAnsi="Arial" w:cs="Arial"/>
          <w:sz w:val="24"/>
          <w:szCs w:val="24"/>
        </w:rPr>
        <w:t xml:space="preserve"> </w:t>
      </w:r>
      <w:r w:rsidRPr="00240240">
        <w:rPr>
          <w:rFonts w:ascii="Arial" w:hAnsi="Arial" w:cs="Arial"/>
          <w:sz w:val="24"/>
          <w:szCs w:val="24"/>
        </w:rPr>
        <w:t xml:space="preserve">role as Accounting Officer (as defined in the Framework Agreement), the Director of Resources, and any other officer (at the discretion of the Chair) and Internal and External Audit (or equivalents) will also attend meetings of the Committee. </w:t>
      </w:r>
    </w:p>
    <w:p w14:paraId="3F0F0DD3" w14:textId="77777777" w:rsidR="00240240" w:rsidRPr="00240240" w:rsidRDefault="00240240" w:rsidP="00240240">
      <w:pPr>
        <w:spacing w:before="0" w:after="0"/>
        <w:rPr>
          <w:rFonts w:ascii="Arial" w:hAnsi="Arial" w:cs="Arial"/>
          <w:sz w:val="24"/>
          <w:szCs w:val="24"/>
        </w:rPr>
      </w:pPr>
    </w:p>
    <w:p w14:paraId="3F923DC8" w14:textId="77777777" w:rsidR="00240240" w:rsidRPr="00240240" w:rsidRDefault="00240240" w:rsidP="00240240">
      <w:pPr>
        <w:numPr>
          <w:ilvl w:val="0"/>
          <w:numId w:val="8"/>
        </w:numPr>
        <w:spacing w:before="0" w:after="0" w:line="240" w:lineRule="auto"/>
        <w:rPr>
          <w:rFonts w:ascii="Arial" w:hAnsi="Arial" w:cs="Arial"/>
          <w:sz w:val="24"/>
          <w:szCs w:val="24"/>
        </w:rPr>
      </w:pPr>
      <w:r w:rsidRPr="00240240">
        <w:rPr>
          <w:rFonts w:ascii="Arial" w:hAnsi="Arial" w:cs="Arial"/>
          <w:sz w:val="24"/>
          <w:szCs w:val="24"/>
        </w:rPr>
        <w:t xml:space="preserve">Up to two observers from the Department of Health and Social Care will normally be invited to attend meetings of the Committee. </w:t>
      </w:r>
    </w:p>
    <w:p w14:paraId="6858EB3C" w14:textId="77777777" w:rsidR="00240240" w:rsidRPr="00240240" w:rsidRDefault="00240240" w:rsidP="00240240">
      <w:pPr>
        <w:spacing w:before="0" w:after="0"/>
        <w:rPr>
          <w:rFonts w:ascii="Arial" w:hAnsi="Arial" w:cs="Arial"/>
          <w:sz w:val="24"/>
          <w:szCs w:val="24"/>
          <w:lang w:val="en-US"/>
        </w:rPr>
      </w:pPr>
    </w:p>
    <w:p w14:paraId="364544E0" w14:textId="77777777" w:rsidR="00240240" w:rsidRPr="00240240" w:rsidRDefault="00240240" w:rsidP="00240240">
      <w:pPr>
        <w:numPr>
          <w:ilvl w:val="0"/>
          <w:numId w:val="8"/>
        </w:numPr>
        <w:spacing w:before="0" w:after="0" w:line="240" w:lineRule="auto"/>
        <w:rPr>
          <w:rFonts w:ascii="Arial" w:hAnsi="Arial" w:cs="Arial"/>
          <w:sz w:val="24"/>
          <w:szCs w:val="24"/>
        </w:rPr>
      </w:pPr>
      <w:r w:rsidRPr="00240240">
        <w:rPr>
          <w:rFonts w:ascii="Arial" w:hAnsi="Arial" w:cs="Arial"/>
          <w:sz w:val="24"/>
          <w:szCs w:val="24"/>
          <w:lang w:val="en-US"/>
        </w:rPr>
        <w:t xml:space="preserve">The </w:t>
      </w:r>
      <w:r w:rsidRPr="00240240">
        <w:rPr>
          <w:rFonts w:ascii="Arial" w:hAnsi="Arial" w:cs="Arial"/>
          <w:sz w:val="24"/>
          <w:szCs w:val="24"/>
        </w:rPr>
        <w:t xml:space="preserve">ARAC </w:t>
      </w:r>
      <w:r w:rsidRPr="00240240">
        <w:rPr>
          <w:rFonts w:ascii="Arial" w:hAnsi="Arial" w:cs="Arial"/>
          <w:sz w:val="24"/>
          <w:szCs w:val="24"/>
          <w:lang w:val="en-US"/>
        </w:rPr>
        <w:t>may ask any other officials of the Board to attend to assist it with its discussions on any particular matter.</w:t>
      </w:r>
    </w:p>
    <w:p w14:paraId="1A700451" w14:textId="77777777" w:rsidR="00240240" w:rsidRPr="00240240" w:rsidRDefault="00240240" w:rsidP="00240240">
      <w:pPr>
        <w:spacing w:before="0" w:after="0"/>
        <w:rPr>
          <w:rFonts w:ascii="Arial" w:hAnsi="Arial" w:cs="Arial"/>
          <w:sz w:val="24"/>
          <w:szCs w:val="24"/>
          <w:lang w:val="en-US"/>
        </w:rPr>
      </w:pPr>
    </w:p>
    <w:p w14:paraId="56626114" w14:textId="77777777" w:rsidR="00240240" w:rsidRPr="00240240" w:rsidRDefault="00240240" w:rsidP="00240240">
      <w:pPr>
        <w:numPr>
          <w:ilvl w:val="0"/>
          <w:numId w:val="8"/>
        </w:numPr>
        <w:spacing w:before="0" w:after="0" w:line="240" w:lineRule="auto"/>
        <w:rPr>
          <w:rFonts w:ascii="Arial" w:hAnsi="Arial" w:cs="Arial"/>
          <w:sz w:val="24"/>
          <w:szCs w:val="24"/>
          <w:lang w:val="en-US"/>
        </w:rPr>
      </w:pPr>
      <w:r w:rsidRPr="00240240">
        <w:rPr>
          <w:rFonts w:ascii="Arial" w:hAnsi="Arial" w:cs="Arial"/>
          <w:sz w:val="24"/>
          <w:szCs w:val="24"/>
          <w:lang w:val="en-US"/>
        </w:rPr>
        <w:t xml:space="preserve">The </w:t>
      </w:r>
      <w:r w:rsidRPr="00240240">
        <w:rPr>
          <w:rFonts w:ascii="Arial" w:hAnsi="Arial" w:cs="Arial"/>
          <w:sz w:val="24"/>
          <w:szCs w:val="24"/>
        </w:rPr>
        <w:t xml:space="preserve">ARAC </w:t>
      </w:r>
      <w:r w:rsidRPr="00240240">
        <w:rPr>
          <w:rFonts w:ascii="Arial" w:hAnsi="Arial" w:cs="Arial"/>
          <w:sz w:val="24"/>
          <w:szCs w:val="24"/>
          <w:lang w:val="en-US"/>
        </w:rPr>
        <w:t>may ask any or all of those who normally attend but who are not members to withdraw to facilitate open and frank discussion of particular matters by the Committee.</w:t>
      </w:r>
    </w:p>
    <w:p w14:paraId="17332B50" w14:textId="77777777" w:rsidR="00240240" w:rsidRPr="009D09B4" w:rsidRDefault="00240240" w:rsidP="00240240">
      <w:pPr>
        <w:pStyle w:val="Heading1"/>
      </w:pPr>
      <w:r w:rsidRPr="009D09B4">
        <w:t>Frequency of meetings</w:t>
      </w:r>
    </w:p>
    <w:p w14:paraId="211156E2" w14:textId="77777777" w:rsidR="00240240" w:rsidRPr="00240240" w:rsidRDefault="00240240" w:rsidP="00240240">
      <w:pPr>
        <w:spacing w:before="0" w:after="0"/>
        <w:rPr>
          <w:rFonts w:ascii="Arial" w:hAnsi="Arial" w:cs="Arial"/>
          <w:sz w:val="24"/>
          <w:szCs w:val="24"/>
        </w:rPr>
      </w:pPr>
    </w:p>
    <w:p w14:paraId="313EE622" w14:textId="77777777" w:rsidR="00240240" w:rsidRPr="00240240" w:rsidRDefault="00240240" w:rsidP="00240240">
      <w:pPr>
        <w:numPr>
          <w:ilvl w:val="0"/>
          <w:numId w:val="8"/>
        </w:numPr>
        <w:spacing w:before="0" w:after="0" w:line="240" w:lineRule="auto"/>
        <w:rPr>
          <w:rFonts w:ascii="Arial" w:hAnsi="Arial" w:cs="Arial"/>
          <w:sz w:val="24"/>
          <w:szCs w:val="24"/>
        </w:rPr>
      </w:pPr>
      <w:r w:rsidRPr="00240240">
        <w:rPr>
          <w:rFonts w:ascii="Arial" w:hAnsi="Arial" w:cs="Arial"/>
          <w:sz w:val="24"/>
          <w:szCs w:val="24"/>
          <w:lang w:val="en-US"/>
        </w:rPr>
        <w:t>The</w:t>
      </w:r>
      <w:r w:rsidRPr="00240240">
        <w:rPr>
          <w:rFonts w:ascii="Arial" w:hAnsi="Arial" w:cs="Arial"/>
          <w:sz w:val="24"/>
          <w:szCs w:val="24"/>
        </w:rPr>
        <w:t xml:space="preserve"> ARAC will meet three times per calendar year, with meetings timed to ensure effective and timely conduct of business and reporting to the Board. </w:t>
      </w:r>
    </w:p>
    <w:p w14:paraId="550F6B82" w14:textId="77777777" w:rsidR="00240240" w:rsidRPr="00240240" w:rsidRDefault="00240240" w:rsidP="00240240">
      <w:pPr>
        <w:spacing w:before="0" w:after="0"/>
        <w:rPr>
          <w:rFonts w:ascii="Arial" w:hAnsi="Arial" w:cs="Arial"/>
          <w:sz w:val="24"/>
          <w:szCs w:val="24"/>
        </w:rPr>
      </w:pPr>
    </w:p>
    <w:p w14:paraId="4B9C4D2B" w14:textId="77777777" w:rsidR="00240240" w:rsidRPr="00240240" w:rsidRDefault="00240240" w:rsidP="00240240">
      <w:pPr>
        <w:numPr>
          <w:ilvl w:val="0"/>
          <w:numId w:val="8"/>
        </w:numPr>
        <w:spacing w:before="0" w:after="0" w:line="240" w:lineRule="auto"/>
        <w:rPr>
          <w:rFonts w:ascii="Arial" w:hAnsi="Arial" w:cs="Arial"/>
          <w:sz w:val="24"/>
          <w:szCs w:val="24"/>
        </w:rPr>
      </w:pPr>
      <w:r w:rsidRPr="00240240">
        <w:rPr>
          <w:rFonts w:ascii="Arial" w:hAnsi="Arial" w:cs="Arial"/>
          <w:sz w:val="24"/>
          <w:szCs w:val="24"/>
          <w:lang w:val="en-US"/>
        </w:rPr>
        <w:t xml:space="preserve">The Chair of the </w:t>
      </w:r>
      <w:r w:rsidRPr="00240240">
        <w:rPr>
          <w:rFonts w:ascii="Arial" w:hAnsi="Arial" w:cs="Arial"/>
          <w:sz w:val="24"/>
          <w:szCs w:val="24"/>
        </w:rPr>
        <w:t xml:space="preserve">ARAC </w:t>
      </w:r>
      <w:r w:rsidRPr="00240240">
        <w:rPr>
          <w:rFonts w:ascii="Arial" w:hAnsi="Arial" w:cs="Arial"/>
          <w:sz w:val="24"/>
          <w:szCs w:val="24"/>
          <w:lang w:val="en-US"/>
        </w:rPr>
        <w:t xml:space="preserve">may convene additional meetings as they deem necessary. </w:t>
      </w:r>
    </w:p>
    <w:p w14:paraId="46493686" w14:textId="77777777" w:rsidR="00240240" w:rsidRPr="00240240" w:rsidRDefault="00240240" w:rsidP="00240240">
      <w:pPr>
        <w:spacing w:before="0" w:after="0"/>
        <w:rPr>
          <w:rFonts w:ascii="Arial" w:hAnsi="Arial" w:cs="Arial"/>
          <w:sz w:val="24"/>
          <w:szCs w:val="24"/>
        </w:rPr>
      </w:pPr>
    </w:p>
    <w:p w14:paraId="01BD8C99" w14:textId="77777777" w:rsidR="00240240" w:rsidRPr="00240240" w:rsidRDefault="00240240" w:rsidP="00240240">
      <w:pPr>
        <w:numPr>
          <w:ilvl w:val="0"/>
          <w:numId w:val="8"/>
        </w:numPr>
        <w:spacing w:before="0" w:after="0" w:line="240" w:lineRule="auto"/>
        <w:rPr>
          <w:rFonts w:ascii="Arial" w:hAnsi="Arial" w:cs="Arial"/>
          <w:sz w:val="24"/>
          <w:szCs w:val="24"/>
        </w:rPr>
      </w:pPr>
      <w:r w:rsidRPr="00240240">
        <w:rPr>
          <w:rFonts w:ascii="Arial" w:hAnsi="Arial" w:cs="Arial"/>
          <w:sz w:val="24"/>
          <w:szCs w:val="24"/>
        </w:rPr>
        <w:t xml:space="preserve">External Audit may request a meeting of the Committee if they consider one necessary. </w:t>
      </w:r>
    </w:p>
    <w:p w14:paraId="5FC77BDB" w14:textId="77777777" w:rsidR="00240240" w:rsidRPr="00240240" w:rsidRDefault="00240240" w:rsidP="00240240">
      <w:pPr>
        <w:spacing w:before="0" w:after="0"/>
        <w:rPr>
          <w:rFonts w:ascii="Arial" w:hAnsi="Arial" w:cs="Arial"/>
          <w:sz w:val="24"/>
          <w:szCs w:val="24"/>
        </w:rPr>
      </w:pPr>
    </w:p>
    <w:p w14:paraId="02E77C32" w14:textId="77777777" w:rsidR="00240240" w:rsidRPr="00240240" w:rsidRDefault="00240240" w:rsidP="00240240">
      <w:pPr>
        <w:numPr>
          <w:ilvl w:val="0"/>
          <w:numId w:val="8"/>
        </w:numPr>
        <w:spacing w:before="0" w:after="0" w:line="240" w:lineRule="auto"/>
        <w:rPr>
          <w:rFonts w:ascii="Arial" w:hAnsi="Arial" w:cs="Arial"/>
          <w:sz w:val="24"/>
          <w:szCs w:val="24"/>
        </w:rPr>
      </w:pPr>
      <w:r w:rsidRPr="00240240">
        <w:rPr>
          <w:rFonts w:ascii="Arial" w:hAnsi="Arial" w:cs="Arial"/>
          <w:sz w:val="24"/>
          <w:szCs w:val="24"/>
          <w:lang w:val="en-US"/>
        </w:rPr>
        <w:t xml:space="preserve">The Accounting Officer or the Board may ask the </w:t>
      </w:r>
      <w:r w:rsidRPr="00240240">
        <w:rPr>
          <w:rFonts w:ascii="Arial" w:hAnsi="Arial" w:cs="Arial"/>
          <w:sz w:val="24"/>
          <w:szCs w:val="24"/>
        </w:rPr>
        <w:t xml:space="preserve">ARAC </w:t>
      </w:r>
      <w:r w:rsidRPr="00240240">
        <w:rPr>
          <w:rFonts w:ascii="Arial" w:hAnsi="Arial" w:cs="Arial"/>
          <w:sz w:val="24"/>
          <w:szCs w:val="24"/>
          <w:lang w:val="en-US"/>
        </w:rPr>
        <w:t>to convene further meetings to discuss particular issues on which the Committee’s advice is sought.</w:t>
      </w:r>
    </w:p>
    <w:p w14:paraId="05944968" w14:textId="77777777" w:rsidR="00240240" w:rsidRPr="00260F35" w:rsidRDefault="00240240" w:rsidP="00240240">
      <w:pPr>
        <w:pStyle w:val="Heading1"/>
        <w:rPr>
          <w:lang w:val="en-US"/>
        </w:rPr>
      </w:pPr>
      <w:r w:rsidRPr="00260F35">
        <w:rPr>
          <w:lang w:val="en-US"/>
        </w:rPr>
        <w:t>Secretariat responsibilities</w:t>
      </w:r>
    </w:p>
    <w:p w14:paraId="24D0D9F3" w14:textId="77777777" w:rsidR="00240240" w:rsidRPr="00240240" w:rsidRDefault="00240240" w:rsidP="00240240">
      <w:pPr>
        <w:spacing w:before="0" w:after="0"/>
        <w:rPr>
          <w:rFonts w:ascii="Arial" w:hAnsi="Arial" w:cs="Arial"/>
          <w:sz w:val="24"/>
          <w:szCs w:val="24"/>
        </w:rPr>
      </w:pPr>
    </w:p>
    <w:p w14:paraId="7B460E77" w14:textId="77777777" w:rsidR="00240240" w:rsidRPr="00240240" w:rsidRDefault="00240240" w:rsidP="00240240">
      <w:pPr>
        <w:numPr>
          <w:ilvl w:val="0"/>
          <w:numId w:val="8"/>
        </w:numPr>
        <w:spacing w:before="0" w:after="0" w:line="240" w:lineRule="auto"/>
        <w:rPr>
          <w:rFonts w:ascii="Arial" w:hAnsi="Arial" w:cs="Arial"/>
          <w:sz w:val="24"/>
          <w:szCs w:val="24"/>
        </w:rPr>
      </w:pPr>
      <w:r w:rsidRPr="00240240">
        <w:rPr>
          <w:rFonts w:ascii="Arial" w:hAnsi="Arial" w:cs="Arial"/>
          <w:sz w:val="24"/>
          <w:szCs w:val="24"/>
          <w:lang w:val="en-US"/>
        </w:rPr>
        <w:t>The Private Office will have secretariat responsibility for the Committee.</w:t>
      </w:r>
    </w:p>
    <w:p w14:paraId="49A5DBF6" w14:textId="77777777" w:rsidR="00240240" w:rsidRPr="00240240" w:rsidRDefault="00240240" w:rsidP="00240240">
      <w:pPr>
        <w:spacing w:before="0" w:after="0"/>
        <w:rPr>
          <w:rFonts w:ascii="Arial" w:hAnsi="Arial" w:cs="Arial"/>
          <w:sz w:val="24"/>
          <w:szCs w:val="24"/>
        </w:rPr>
      </w:pPr>
    </w:p>
    <w:p w14:paraId="7AF43DD0" w14:textId="77777777" w:rsidR="00240240" w:rsidRPr="00240240" w:rsidRDefault="00240240" w:rsidP="00240240">
      <w:pPr>
        <w:numPr>
          <w:ilvl w:val="0"/>
          <w:numId w:val="8"/>
        </w:numPr>
        <w:spacing w:before="0" w:after="0" w:line="240" w:lineRule="auto"/>
        <w:rPr>
          <w:rFonts w:ascii="Arial" w:hAnsi="Arial" w:cs="Arial"/>
          <w:sz w:val="24"/>
          <w:szCs w:val="24"/>
        </w:rPr>
      </w:pPr>
      <w:r w:rsidRPr="00240240">
        <w:rPr>
          <w:rFonts w:ascii="Arial" w:hAnsi="Arial" w:cs="Arial"/>
          <w:sz w:val="24"/>
          <w:szCs w:val="24"/>
        </w:rPr>
        <w:t>The Secretary must ensure Committee meeting dates are scheduled, meeting venues are booked and that Committee members are invited to attend all meetings.</w:t>
      </w:r>
    </w:p>
    <w:p w14:paraId="06F43F6A" w14:textId="77777777" w:rsidR="00240240" w:rsidRPr="00240240" w:rsidRDefault="00240240" w:rsidP="00240240">
      <w:pPr>
        <w:spacing w:before="0" w:after="0"/>
        <w:rPr>
          <w:rFonts w:ascii="Arial" w:hAnsi="Arial" w:cs="Arial"/>
          <w:sz w:val="24"/>
          <w:szCs w:val="24"/>
        </w:rPr>
      </w:pPr>
    </w:p>
    <w:p w14:paraId="633179E2" w14:textId="77777777" w:rsidR="00240240" w:rsidRPr="00240240" w:rsidRDefault="00240240" w:rsidP="00240240">
      <w:pPr>
        <w:numPr>
          <w:ilvl w:val="0"/>
          <w:numId w:val="8"/>
        </w:numPr>
        <w:spacing w:before="0" w:after="0" w:line="240" w:lineRule="auto"/>
        <w:rPr>
          <w:rFonts w:ascii="Arial" w:hAnsi="Arial" w:cs="Arial"/>
          <w:sz w:val="24"/>
          <w:szCs w:val="24"/>
        </w:rPr>
      </w:pPr>
      <w:r w:rsidRPr="00240240">
        <w:rPr>
          <w:rFonts w:ascii="Arial" w:hAnsi="Arial" w:cs="Arial"/>
          <w:sz w:val="24"/>
          <w:szCs w:val="24"/>
        </w:rPr>
        <w:t xml:space="preserve">The Secretary will liaise with the Committee Chair to create the agenda and will be responsible for collating and distributing the papers relating to the meeting. The agenda, minutes from the last meeting and the meeting papers for consideration will be distributed to the Committee one week before each meeting. </w:t>
      </w:r>
    </w:p>
    <w:p w14:paraId="7C1DABAA" w14:textId="77777777" w:rsidR="00240240" w:rsidRPr="00240240" w:rsidRDefault="00240240" w:rsidP="00240240">
      <w:pPr>
        <w:spacing w:before="0" w:after="0"/>
        <w:rPr>
          <w:rFonts w:ascii="Arial" w:hAnsi="Arial" w:cs="Arial"/>
          <w:sz w:val="24"/>
          <w:szCs w:val="24"/>
        </w:rPr>
      </w:pPr>
    </w:p>
    <w:p w14:paraId="194F8D6D" w14:textId="77777777" w:rsidR="00240240" w:rsidRPr="00240240" w:rsidRDefault="00240240" w:rsidP="00240240">
      <w:pPr>
        <w:numPr>
          <w:ilvl w:val="0"/>
          <w:numId w:val="8"/>
        </w:numPr>
        <w:spacing w:before="0" w:after="0" w:line="240" w:lineRule="auto"/>
        <w:rPr>
          <w:rFonts w:ascii="Arial" w:hAnsi="Arial" w:cs="Arial"/>
          <w:sz w:val="24"/>
          <w:szCs w:val="24"/>
        </w:rPr>
      </w:pPr>
      <w:r w:rsidRPr="00240240">
        <w:rPr>
          <w:rFonts w:ascii="Arial" w:hAnsi="Arial" w:cs="Arial"/>
          <w:sz w:val="24"/>
          <w:szCs w:val="24"/>
        </w:rPr>
        <w:t xml:space="preserve">The Secretary will be responsible for taking minutes of meetings and recording action points. The draft minutes and action points from each meeting will be circulated as soon as possible, within one month of the meeting. Committee members will be asked to provide any comments on accuracy of the minutes by email within a time frame set by the ARAC Chair. This will ensure the key areas of discussion and action points are captured accurately.  </w:t>
      </w:r>
    </w:p>
    <w:p w14:paraId="1BF13B08" w14:textId="77777777" w:rsidR="00240240" w:rsidRPr="00240240" w:rsidRDefault="00240240" w:rsidP="00240240">
      <w:pPr>
        <w:spacing w:before="0" w:after="0"/>
        <w:rPr>
          <w:rFonts w:ascii="Arial" w:hAnsi="Arial" w:cs="Arial"/>
          <w:sz w:val="24"/>
          <w:szCs w:val="24"/>
        </w:rPr>
      </w:pPr>
    </w:p>
    <w:p w14:paraId="107270BC" w14:textId="77777777" w:rsidR="00240240" w:rsidRPr="00240240" w:rsidRDefault="00240240" w:rsidP="007A22F9">
      <w:pPr>
        <w:numPr>
          <w:ilvl w:val="0"/>
          <w:numId w:val="8"/>
        </w:numPr>
        <w:tabs>
          <w:tab w:val="clear" w:pos="851"/>
        </w:tabs>
        <w:spacing w:before="0" w:after="0" w:line="240" w:lineRule="auto"/>
        <w:ind w:hanging="425"/>
        <w:rPr>
          <w:rFonts w:ascii="Arial" w:hAnsi="Arial" w:cs="Arial"/>
          <w:sz w:val="24"/>
          <w:szCs w:val="24"/>
        </w:rPr>
      </w:pPr>
      <w:r w:rsidRPr="00240240">
        <w:rPr>
          <w:rFonts w:ascii="Arial" w:hAnsi="Arial" w:cs="Arial"/>
          <w:sz w:val="24"/>
          <w:szCs w:val="24"/>
        </w:rPr>
        <w:lastRenderedPageBreak/>
        <w:t>The minutes will be approved by the ARAC Chair prior to being published on the HTA website. The Secretary will be responsible for ensuring that minutes are published on the website no later than two months after each meeting.</w:t>
      </w:r>
    </w:p>
    <w:p w14:paraId="115B9313" w14:textId="77777777" w:rsidR="00240240" w:rsidRPr="00240240" w:rsidRDefault="00240240" w:rsidP="007A22F9">
      <w:pPr>
        <w:spacing w:before="0" w:after="0"/>
        <w:ind w:left="851" w:hanging="425"/>
        <w:rPr>
          <w:rFonts w:ascii="Arial" w:hAnsi="Arial" w:cs="Arial"/>
          <w:sz w:val="24"/>
          <w:szCs w:val="24"/>
        </w:rPr>
      </w:pPr>
    </w:p>
    <w:p w14:paraId="0125EAEA" w14:textId="77777777" w:rsidR="00240240" w:rsidRPr="00240240" w:rsidRDefault="00240240" w:rsidP="007A22F9">
      <w:pPr>
        <w:numPr>
          <w:ilvl w:val="0"/>
          <w:numId w:val="8"/>
        </w:numPr>
        <w:tabs>
          <w:tab w:val="clear" w:pos="851"/>
        </w:tabs>
        <w:spacing w:before="0" w:after="0" w:line="240" w:lineRule="auto"/>
        <w:ind w:hanging="425"/>
        <w:rPr>
          <w:rFonts w:ascii="Arial" w:hAnsi="Arial" w:cs="Arial"/>
          <w:sz w:val="24"/>
          <w:szCs w:val="24"/>
        </w:rPr>
      </w:pPr>
      <w:r w:rsidRPr="00240240">
        <w:rPr>
          <w:rFonts w:ascii="Arial" w:hAnsi="Arial" w:cs="Arial"/>
          <w:sz w:val="24"/>
          <w:szCs w:val="24"/>
        </w:rPr>
        <w:t>The Secretary will write a short summary of the issues discussed at each meeting for publication in the next staff newsletter and e-newsletter. This note will be drafted within one week of each meeting and approved by the Committee’s Chair prior to being sent to the Head of Communications for publication.</w:t>
      </w:r>
    </w:p>
    <w:p w14:paraId="26B1D087" w14:textId="77777777" w:rsidR="009635B5" w:rsidRDefault="009635B5" w:rsidP="009635B5">
      <w:pPr>
        <w:pStyle w:val="Heading1"/>
      </w:pPr>
      <w:r>
        <w:t>Version history</w:t>
      </w:r>
    </w:p>
    <w:p w14:paraId="0E998365" w14:textId="77777777" w:rsidR="009635B5" w:rsidRPr="00501582" w:rsidRDefault="009635B5" w:rsidP="00A72DAE">
      <w:pPr>
        <w:spacing w:before="0" w:after="0"/>
      </w:pPr>
    </w:p>
    <w:p w14:paraId="32526916" w14:textId="77777777" w:rsidR="009635B5" w:rsidRPr="002D2C52" w:rsidRDefault="009635B5" w:rsidP="002D2C52">
      <w:pPr>
        <w:numPr>
          <w:ilvl w:val="0"/>
          <w:numId w:val="8"/>
        </w:numPr>
        <w:tabs>
          <w:tab w:val="clear" w:pos="851"/>
        </w:tabs>
        <w:spacing w:before="0" w:after="0" w:line="240" w:lineRule="auto"/>
        <w:ind w:left="567"/>
        <w:rPr>
          <w:sz w:val="24"/>
          <w:szCs w:val="24"/>
        </w:rPr>
      </w:pPr>
      <w:r w:rsidRPr="002D2C52">
        <w:rPr>
          <w:sz w:val="24"/>
          <w:szCs w:val="24"/>
          <w:lang w:val="en-US"/>
        </w:rPr>
        <w:t>These</w:t>
      </w:r>
      <w:r w:rsidRPr="002D2C52">
        <w:rPr>
          <w:sz w:val="24"/>
          <w:szCs w:val="24"/>
        </w:rPr>
        <w:t xml:space="preserve"> Terms of Reference will be reviewed annually by the ARAC and will be approved by the Board following that review.</w:t>
      </w:r>
      <w:r w:rsidRPr="002D2C52" w:rsidDel="00470288">
        <w:rPr>
          <w:sz w:val="24"/>
          <w:szCs w:val="24"/>
        </w:rPr>
        <w:t xml:space="preserve"> </w:t>
      </w:r>
    </w:p>
    <w:p w14:paraId="1E963358" w14:textId="77777777" w:rsidR="009635B5" w:rsidRDefault="009635B5" w:rsidP="009635B5"/>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1795"/>
        <w:gridCol w:w="2627"/>
        <w:gridCol w:w="1525"/>
        <w:gridCol w:w="1330"/>
        <w:gridCol w:w="119"/>
      </w:tblGrid>
      <w:tr w:rsidR="009635B5" w:rsidRPr="006552E1" w14:paraId="2F5ADE1D" w14:textId="77777777" w:rsidTr="00C218F3">
        <w:tc>
          <w:tcPr>
            <w:tcW w:w="901" w:type="pct"/>
            <w:shd w:val="clear" w:color="auto" w:fill="auto"/>
            <w:vAlign w:val="center"/>
          </w:tcPr>
          <w:p w14:paraId="033C7799" w14:textId="77777777" w:rsidR="009635B5" w:rsidRPr="00C218F3" w:rsidRDefault="009635B5" w:rsidP="00C218F3">
            <w:pPr>
              <w:spacing w:before="0" w:after="0"/>
              <w:rPr>
                <w:rFonts w:ascii="Arial" w:hAnsi="Arial" w:cs="Arial"/>
                <w:b/>
                <w:bCs/>
                <w:sz w:val="24"/>
                <w:szCs w:val="24"/>
              </w:rPr>
            </w:pPr>
            <w:r w:rsidRPr="00C218F3">
              <w:rPr>
                <w:rFonts w:ascii="Arial" w:hAnsi="Arial" w:cs="Arial"/>
                <w:b/>
                <w:bCs/>
                <w:sz w:val="24"/>
                <w:szCs w:val="24"/>
              </w:rPr>
              <w:t>Latest version</w:t>
            </w:r>
          </w:p>
        </w:tc>
        <w:tc>
          <w:tcPr>
            <w:tcW w:w="995" w:type="pct"/>
            <w:shd w:val="clear" w:color="auto" w:fill="auto"/>
            <w:vAlign w:val="center"/>
          </w:tcPr>
          <w:p w14:paraId="41C4E264" w14:textId="77777777" w:rsidR="009635B5" w:rsidRPr="00C218F3" w:rsidRDefault="009635B5" w:rsidP="00C218F3">
            <w:pPr>
              <w:spacing w:before="0" w:after="0"/>
              <w:rPr>
                <w:rFonts w:ascii="Arial" w:hAnsi="Arial" w:cs="Arial"/>
                <w:b/>
                <w:bCs/>
                <w:sz w:val="24"/>
                <w:szCs w:val="24"/>
              </w:rPr>
            </w:pPr>
            <w:r w:rsidRPr="00C218F3">
              <w:rPr>
                <w:rFonts w:ascii="Arial" w:hAnsi="Arial" w:cs="Arial"/>
                <w:b/>
                <w:bCs/>
                <w:sz w:val="24"/>
                <w:szCs w:val="24"/>
              </w:rPr>
              <w:t>Date</w:t>
            </w:r>
          </w:p>
        </w:tc>
        <w:tc>
          <w:tcPr>
            <w:tcW w:w="1456" w:type="pct"/>
            <w:shd w:val="clear" w:color="auto" w:fill="auto"/>
            <w:vAlign w:val="center"/>
          </w:tcPr>
          <w:p w14:paraId="392DE232" w14:textId="77777777" w:rsidR="009635B5" w:rsidRPr="00C218F3" w:rsidRDefault="009635B5" w:rsidP="00C218F3">
            <w:pPr>
              <w:spacing w:before="0" w:after="0"/>
              <w:rPr>
                <w:rFonts w:ascii="Arial" w:hAnsi="Arial" w:cs="Arial"/>
                <w:b/>
                <w:bCs/>
                <w:sz w:val="24"/>
                <w:szCs w:val="24"/>
              </w:rPr>
            </w:pPr>
            <w:r w:rsidRPr="00C218F3">
              <w:rPr>
                <w:rFonts w:ascii="Arial" w:hAnsi="Arial" w:cs="Arial"/>
                <w:b/>
                <w:bCs/>
                <w:sz w:val="24"/>
                <w:szCs w:val="24"/>
              </w:rPr>
              <w:t>Comments</w:t>
            </w:r>
          </w:p>
        </w:tc>
        <w:tc>
          <w:tcPr>
            <w:tcW w:w="845" w:type="pct"/>
            <w:shd w:val="clear" w:color="auto" w:fill="auto"/>
            <w:vAlign w:val="center"/>
          </w:tcPr>
          <w:p w14:paraId="304B7261" w14:textId="77777777" w:rsidR="009635B5" w:rsidRPr="00C218F3" w:rsidRDefault="009635B5" w:rsidP="00C218F3">
            <w:pPr>
              <w:spacing w:before="0" w:after="0"/>
              <w:rPr>
                <w:rFonts w:ascii="Arial" w:hAnsi="Arial" w:cs="Arial"/>
                <w:b/>
                <w:bCs/>
                <w:sz w:val="24"/>
                <w:szCs w:val="24"/>
              </w:rPr>
            </w:pPr>
            <w:r w:rsidRPr="00C218F3">
              <w:rPr>
                <w:rFonts w:ascii="Arial" w:hAnsi="Arial" w:cs="Arial"/>
                <w:b/>
                <w:bCs/>
                <w:sz w:val="24"/>
                <w:szCs w:val="24"/>
              </w:rPr>
              <w:t>Reviewed by</w:t>
            </w:r>
          </w:p>
        </w:tc>
        <w:tc>
          <w:tcPr>
            <w:tcW w:w="800" w:type="pct"/>
            <w:gridSpan w:val="2"/>
            <w:shd w:val="clear" w:color="auto" w:fill="auto"/>
            <w:vAlign w:val="center"/>
          </w:tcPr>
          <w:p w14:paraId="596FC163" w14:textId="77777777" w:rsidR="009635B5" w:rsidRPr="00C218F3" w:rsidRDefault="009635B5" w:rsidP="00C218F3">
            <w:pPr>
              <w:spacing w:before="0" w:after="0"/>
              <w:rPr>
                <w:rFonts w:ascii="Arial" w:hAnsi="Arial" w:cs="Arial"/>
                <w:b/>
                <w:bCs/>
                <w:sz w:val="24"/>
                <w:szCs w:val="24"/>
              </w:rPr>
            </w:pPr>
            <w:r w:rsidRPr="00C218F3">
              <w:rPr>
                <w:rFonts w:ascii="Arial" w:hAnsi="Arial" w:cs="Arial"/>
                <w:b/>
                <w:bCs/>
                <w:sz w:val="24"/>
                <w:szCs w:val="24"/>
              </w:rPr>
              <w:t>Approved by</w:t>
            </w:r>
          </w:p>
        </w:tc>
      </w:tr>
      <w:tr w:rsidR="009635B5" w:rsidRPr="006552E1" w14:paraId="30D7CC0B" w14:textId="77777777" w:rsidTr="00C218F3">
        <w:trPr>
          <w:trHeight w:val="1020"/>
        </w:trPr>
        <w:tc>
          <w:tcPr>
            <w:tcW w:w="901" w:type="pct"/>
            <w:shd w:val="clear" w:color="auto" w:fill="auto"/>
            <w:vAlign w:val="center"/>
          </w:tcPr>
          <w:p w14:paraId="4C07CEA2" w14:textId="77777777" w:rsidR="009635B5" w:rsidRPr="00C218F3" w:rsidRDefault="009635B5" w:rsidP="00C218F3">
            <w:pPr>
              <w:spacing w:before="0" w:after="0"/>
              <w:rPr>
                <w:rFonts w:ascii="Arial" w:hAnsi="Arial" w:cs="Arial"/>
                <w:sz w:val="24"/>
                <w:szCs w:val="24"/>
              </w:rPr>
            </w:pPr>
            <w:r w:rsidRPr="00C218F3">
              <w:rPr>
                <w:rFonts w:ascii="Arial" w:hAnsi="Arial" w:cs="Arial"/>
                <w:sz w:val="24"/>
                <w:szCs w:val="24"/>
              </w:rPr>
              <w:t>15.0</w:t>
            </w:r>
          </w:p>
        </w:tc>
        <w:tc>
          <w:tcPr>
            <w:tcW w:w="995" w:type="pct"/>
            <w:shd w:val="clear" w:color="auto" w:fill="auto"/>
            <w:vAlign w:val="center"/>
          </w:tcPr>
          <w:p w14:paraId="628EFD5B" w14:textId="77777777" w:rsidR="009635B5" w:rsidRPr="00C218F3" w:rsidRDefault="009635B5" w:rsidP="00C218F3">
            <w:pPr>
              <w:spacing w:before="0" w:after="0"/>
              <w:rPr>
                <w:rFonts w:ascii="Arial" w:hAnsi="Arial" w:cs="Arial"/>
                <w:sz w:val="24"/>
                <w:szCs w:val="24"/>
              </w:rPr>
            </w:pPr>
            <w:r w:rsidRPr="00C218F3">
              <w:rPr>
                <w:rFonts w:ascii="Arial" w:hAnsi="Arial" w:cs="Arial"/>
                <w:sz w:val="24"/>
                <w:szCs w:val="24"/>
              </w:rPr>
              <w:t>24 February 2015</w:t>
            </w:r>
          </w:p>
        </w:tc>
        <w:tc>
          <w:tcPr>
            <w:tcW w:w="1456" w:type="pct"/>
            <w:shd w:val="clear" w:color="auto" w:fill="auto"/>
            <w:vAlign w:val="center"/>
          </w:tcPr>
          <w:p w14:paraId="229A8A77" w14:textId="77777777" w:rsidR="009635B5" w:rsidRPr="00C218F3" w:rsidRDefault="009635B5" w:rsidP="00C218F3">
            <w:pPr>
              <w:spacing w:before="0" w:after="0"/>
              <w:rPr>
                <w:rFonts w:ascii="Arial" w:hAnsi="Arial" w:cs="Arial"/>
                <w:sz w:val="24"/>
                <w:szCs w:val="24"/>
              </w:rPr>
            </w:pPr>
            <w:r w:rsidRPr="00C218F3">
              <w:rPr>
                <w:rFonts w:ascii="Arial" w:hAnsi="Arial" w:cs="Arial"/>
                <w:sz w:val="24"/>
                <w:szCs w:val="24"/>
              </w:rPr>
              <w:t>Updated to ensure factual accuracy, update membership information and add version control.</w:t>
            </w:r>
          </w:p>
        </w:tc>
        <w:tc>
          <w:tcPr>
            <w:tcW w:w="845" w:type="pct"/>
            <w:shd w:val="clear" w:color="auto" w:fill="auto"/>
            <w:vAlign w:val="center"/>
          </w:tcPr>
          <w:p w14:paraId="1DBEBB1E" w14:textId="77777777" w:rsidR="009635B5" w:rsidRPr="00C218F3" w:rsidRDefault="009635B5" w:rsidP="00C218F3">
            <w:pPr>
              <w:spacing w:before="0" w:after="0"/>
              <w:rPr>
                <w:rFonts w:ascii="Arial" w:hAnsi="Arial" w:cs="Arial"/>
                <w:sz w:val="24"/>
                <w:szCs w:val="24"/>
              </w:rPr>
            </w:pPr>
            <w:r w:rsidRPr="00C218F3">
              <w:rPr>
                <w:rFonts w:ascii="Arial" w:hAnsi="Arial" w:cs="Arial"/>
                <w:sz w:val="24"/>
                <w:szCs w:val="24"/>
              </w:rPr>
              <w:t xml:space="preserve">Sue </w:t>
            </w:r>
            <w:proofErr w:type="spellStart"/>
            <w:r w:rsidRPr="00C218F3">
              <w:rPr>
                <w:rFonts w:ascii="Arial" w:hAnsi="Arial" w:cs="Arial"/>
                <w:sz w:val="24"/>
                <w:szCs w:val="24"/>
              </w:rPr>
              <w:t>Gallone</w:t>
            </w:r>
            <w:proofErr w:type="spellEnd"/>
            <w:r w:rsidRPr="00C218F3">
              <w:rPr>
                <w:rFonts w:ascii="Arial" w:hAnsi="Arial" w:cs="Arial"/>
                <w:sz w:val="24"/>
                <w:szCs w:val="24"/>
              </w:rPr>
              <w:t xml:space="preserve"> / Amy </w:t>
            </w:r>
            <w:proofErr w:type="spellStart"/>
            <w:r w:rsidRPr="00C218F3">
              <w:rPr>
                <w:rFonts w:ascii="Arial" w:hAnsi="Arial" w:cs="Arial"/>
                <w:sz w:val="24"/>
                <w:szCs w:val="24"/>
              </w:rPr>
              <w:t>Gelsthorpe</w:t>
            </w:r>
            <w:proofErr w:type="spellEnd"/>
            <w:r w:rsidRPr="00C218F3">
              <w:rPr>
                <w:rFonts w:ascii="Arial" w:hAnsi="Arial" w:cs="Arial"/>
                <w:sz w:val="24"/>
                <w:szCs w:val="24"/>
              </w:rPr>
              <w:t>-Hill</w:t>
            </w:r>
          </w:p>
        </w:tc>
        <w:tc>
          <w:tcPr>
            <w:tcW w:w="800" w:type="pct"/>
            <w:gridSpan w:val="2"/>
            <w:shd w:val="clear" w:color="auto" w:fill="auto"/>
            <w:vAlign w:val="center"/>
          </w:tcPr>
          <w:p w14:paraId="391D371B" w14:textId="77777777" w:rsidR="009635B5" w:rsidRPr="00C218F3" w:rsidRDefault="009635B5" w:rsidP="00C218F3">
            <w:pPr>
              <w:spacing w:before="0" w:after="0"/>
              <w:rPr>
                <w:rFonts w:ascii="Arial" w:hAnsi="Arial" w:cs="Arial"/>
                <w:sz w:val="24"/>
                <w:szCs w:val="24"/>
              </w:rPr>
            </w:pPr>
            <w:r w:rsidRPr="00C218F3">
              <w:rPr>
                <w:rFonts w:ascii="Arial" w:hAnsi="Arial" w:cs="Arial"/>
                <w:sz w:val="24"/>
                <w:szCs w:val="24"/>
              </w:rPr>
              <w:t>Authority Members</w:t>
            </w:r>
          </w:p>
        </w:tc>
      </w:tr>
      <w:tr w:rsidR="009635B5" w:rsidRPr="006552E1" w14:paraId="0CA8D7E0" w14:textId="77777777" w:rsidTr="00C218F3">
        <w:trPr>
          <w:trHeight w:val="1020"/>
        </w:trPr>
        <w:tc>
          <w:tcPr>
            <w:tcW w:w="901" w:type="pct"/>
            <w:shd w:val="clear" w:color="auto" w:fill="auto"/>
            <w:vAlign w:val="center"/>
          </w:tcPr>
          <w:p w14:paraId="61BB958A" w14:textId="77777777" w:rsidR="009635B5" w:rsidRPr="00C218F3" w:rsidRDefault="009635B5" w:rsidP="00C218F3">
            <w:pPr>
              <w:spacing w:before="0" w:after="0"/>
              <w:rPr>
                <w:rFonts w:ascii="Arial" w:hAnsi="Arial" w:cs="Arial"/>
                <w:sz w:val="24"/>
                <w:szCs w:val="24"/>
              </w:rPr>
            </w:pPr>
            <w:r w:rsidRPr="00C218F3">
              <w:rPr>
                <w:rFonts w:ascii="Arial" w:hAnsi="Arial" w:cs="Arial"/>
                <w:sz w:val="24"/>
                <w:szCs w:val="24"/>
              </w:rPr>
              <w:t>15.1</w:t>
            </w:r>
          </w:p>
        </w:tc>
        <w:tc>
          <w:tcPr>
            <w:tcW w:w="995" w:type="pct"/>
            <w:shd w:val="clear" w:color="auto" w:fill="auto"/>
            <w:vAlign w:val="center"/>
          </w:tcPr>
          <w:p w14:paraId="7464BD46" w14:textId="77777777" w:rsidR="009635B5" w:rsidRPr="00C218F3" w:rsidRDefault="009635B5" w:rsidP="00C218F3">
            <w:pPr>
              <w:spacing w:before="0" w:after="0"/>
              <w:rPr>
                <w:rFonts w:ascii="Arial" w:hAnsi="Arial" w:cs="Arial"/>
                <w:sz w:val="24"/>
                <w:szCs w:val="24"/>
              </w:rPr>
            </w:pPr>
            <w:r w:rsidRPr="00C218F3">
              <w:rPr>
                <w:rFonts w:ascii="Arial" w:hAnsi="Arial" w:cs="Arial"/>
                <w:sz w:val="24"/>
                <w:szCs w:val="24"/>
              </w:rPr>
              <w:t>18 October 2016</w:t>
            </w:r>
          </w:p>
        </w:tc>
        <w:tc>
          <w:tcPr>
            <w:tcW w:w="1456" w:type="pct"/>
            <w:shd w:val="clear" w:color="auto" w:fill="auto"/>
            <w:vAlign w:val="center"/>
          </w:tcPr>
          <w:p w14:paraId="57BE2715" w14:textId="77777777" w:rsidR="009635B5" w:rsidRPr="00C218F3" w:rsidRDefault="009635B5" w:rsidP="00C218F3">
            <w:pPr>
              <w:spacing w:before="0" w:after="0"/>
              <w:rPr>
                <w:rFonts w:ascii="Arial" w:hAnsi="Arial" w:cs="Arial"/>
                <w:sz w:val="24"/>
                <w:szCs w:val="24"/>
              </w:rPr>
            </w:pPr>
            <w:r w:rsidRPr="00C218F3">
              <w:rPr>
                <w:rFonts w:ascii="Arial" w:hAnsi="Arial" w:cs="Arial"/>
                <w:sz w:val="24"/>
                <w:szCs w:val="24"/>
              </w:rPr>
              <w:t>Amendment to secretariat and updated forward plan as per May 2016 minutes</w:t>
            </w:r>
          </w:p>
        </w:tc>
        <w:tc>
          <w:tcPr>
            <w:tcW w:w="845" w:type="pct"/>
            <w:shd w:val="clear" w:color="auto" w:fill="auto"/>
            <w:vAlign w:val="center"/>
          </w:tcPr>
          <w:p w14:paraId="34EE25D3" w14:textId="77777777" w:rsidR="009635B5" w:rsidRPr="00C218F3" w:rsidRDefault="009635B5" w:rsidP="00C218F3">
            <w:pPr>
              <w:spacing w:before="0" w:after="0"/>
              <w:rPr>
                <w:rFonts w:ascii="Arial" w:hAnsi="Arial" w:cs="Arial"/>
                <w:sz w:val="24"/>
                <w:szCs w:val="24"/>
              </w:rPr>
            </w:pPr>
            <w:r w:rsidRPr="00C218F3">
              <w:rPr>
                <w:rFonts w:ascii="Arial" w:hAnsi="Arial" w:cs="Arial"/>
                <w:sz w:val="24"/>
                <w:szCs w:val="24"/>
              </w:rPr>
              <w:t xml:space="preserve">Sue </w:t>
            </w:r>
            <w:proofErr w:type="spellStart"/>
            <w:r w:rsidRPr="00C218F3">
              <w:rPr>
                <w:rFonts w:ascii="Arial" w:hAnsi="Arial" w:cs="Arial"/>
                <w:sz w:val="24"/>
                <w:szCs w:val="24"/>
              </w:rPr>
              <w:t>Gallone</w:t>
            </w:r>
            <w:proofErr w:type="spellEnd"/>
            <w:r w:rsidRPr="00C218F3">
              <w:rPr>
                <w:rFonts w:ascii="Arial" w:hAnsi="Arial" w:cs="Arial"/>
                <w:sz w:val="24"/>
                <w:szCs w:val="24"/>
              </w:rPr>
              <w:t xml:space="preserve"> / Morounke Akingbola</w:t>
            </w:r>
          </w:p>
        </w:tc>
        <w:tc>
          <w:tcPr>
            <w:tcW w:w="800" w:type="pct"/>
            <w:gridSpan w:val="2"/>
            <w:shd w:val="clear" w:color="auto" w:fill="auto"/>
            <w:vAlign w:val="center"/>
          </w:tcPr>
          <w:p w14:paraId="2F2DD749" w14:textId="77777777" w:rsidR="009635B5" w:rsidRPr="00C218F3" w:rsidRDefault="009635B5" w:rsidP="00C218F3">
            <w:pPr>
              <w:spacing w:before="0" w:after="0"/>
              <w:rPr>
                <w:rFonts w:ascii="Arial" w:hAnsi="Arial" w:cs="Arial"/>
                <w:sz w:val="24"/>
                <w:szCs w:val="24"/>
              </w:rPr>
            </w:pPr>
          </w:p>
        </w:tc>
      </w:tr>
      <w:tr w:rsidR="009635B5" w:rsidRPr="006552E1" w14:paraId="258CCBDF" w14:textId="77777777" w:rsidTr="00C218F3">
        <w:trPr>
          <w:trHeight w:val="1020"/>
        </w:trPr>
        <w:tc>
          <w:tcPr>
            <w:tcW w:w="901" w:type="pct"/>
            <w:shd w:val="clear" w:color="auto" w:fill="auto"/>
            <w:vAlign w:val="center"/>
          </w:tcPr>
          <w:p w14:paraId="446E635F" w14:textId="77777777" w:rsidR="009635B5" w:rsidRPr="00C218F3" w:rsidRDefault="009635B5" w:rsidP="00C218F3">
            <w:pPr>
              <w:spacing w:before="0" w:after="0"/>
              <w:rPr>
                <w:rFonts w:ascii="Arial" w:hAnsi="Arial" w:cs="Arial"/>
                <w:sz w:val="24"/>
                <w:szCs w:val="24"/>
              </w:rPr>
            </w:pPr>
            <w:r w:rsidRPr="00C218F3">
              <w:rPr>
                <w:rFonts w:ascii="Arial" w:hAnsi="Arial" w:cs="Arial"/>
                <w:sz w:val="24"/>
                <w:szCs w:val="24"/>
              </w:rPr>
              <w:t>15.2</w:t>
            </w:r>
          </w:p>
        </w:tc>
        <w:tc>
          <w:tcPr>
            <w:tcW w:w="995" w:type="pct"/>
            <w:shd w:val="clear" w:color="auto" w:fill="auto"/>
            <w:vAlign w:val="center"/>
          </w:tcPr>
          <w:p w14:paraId="59E719CA" w14:textId="77777777" w:rsidR="009635B5" w:rsidRPr="00C218F3" w:rsidRDefault="009635B5" w:rsidP="00C218F3">
            <w:pPr>
              <w:spacing w:before="0" w:after="0"/>
              <w:rPr>
                <w:rFonts w:ascii="Arial" w:hAnsi="Arial" w:cs="Arial"/>
                <w:sz w:val="24"/>
                <w:szCs w:val="24"/>
              </w:rPr>
            </w:pPr>
            <w:r w:rsidRPr="00C218F3">
              <w:rPr>
                <w:rFonts w:ascii="Arial" w:hAnsi="Arial" w:cs="Arial"/>
                <w:sz w:val="24"/>
                <w:szCs w:val="24"/>
              </w:rPr>
              <w:t>2 November 2016</w:t>
            </w:r>
          </w:p>
        </w:tc>
        <w:tc>
          <w:tcPr>
            <w:tcW w:w="1456" w:type="pct"/>
            <w:shd w:val="clear" w:color="auto" w:fill="auto"/>
            <w:vAlign w:val="center"/>
          </w:tcPr>
          <w:p w14:paraId="11D531E7" w14:textId="77777777" w:rsidR="009635B5" w:rsidRPr="00C218F3" w:rsidRDefault="009635B5" w:rsidP="00C218F3">
            <w:pPr>
              <w:spacing w:before="0" w:after="0"/>
              <w:rPr>
                <w:rFonts w:ascii="Arial" w:hAnsi="Arial" w:cs="Arial"/>
                <w:sz w:val="24"/>
                <w:szCs w:val="24"/>
              </w:rPr>
            </w:pPr>
            <w:r w:rsidRPr="00C218F3">
              <w:rPr>
                <w:rFonts w:ascii="Arial" w:hAnsi="Arial" w:cs="Arial"/>
                <w:sz w:val="24"/>
                <w:szCs w:val="24"/>
              </w:rPr>
              <w:t>Updated per November 2016 minutes</w:t>
            </w:r>
          </w:p>
        </w:tc>
        <w:tc>
          <w:tcPr>
            <w:tcW w:w="845" w:type="pct"/>
            <w:shd w:val="clear" w:color="auto" w:fill="auto"/>
            <w:vAlign w:val="center"/>
          </w:tcPr>
          <w:p w14:paraId="3AE82463" w14:textId="77777777" w:rsidR="009635B5" w:rsidRPr="00C218F3" w:rsidRDefault="009635B5" w:rsidP="00C218F3">
            <w:pPr>
              <w:spacing w:before="0" w:after="0"/>
              <w:rPr>
                <w:rFonts w:ascii="Arial" w:hAnsi="Arial" w:cs="Arial"/>
                <w:sz w:val="24"/>
                <w:szCs w:val="24"/>
              </w:rPr>
            </w:pPr>
            <w:r w:rsidRPr="00C218F3">
              <w:rPr>
                <w:rFonts w:ascii="Arial" w:hAnsi="Arial" w:cs="Arial"/>
                <w:sz w:val="24"/>
                <w:szCs w:val="24"/>
              </w:rPr>
              <w:t>Morounke Akingbola</w:t>
            </w:r>
          </w:p>
        </w:tc>
        <w:tc>
          <w:tcPr>
            <w:tcW w:w="800" w:type="pct"/>
            <w:gridSpan w:val="2"/>
            <w:shd w:val="clear" w:color="auto" w:fill="auto"/>
            <w:vAlign w:val="center"/>
          </w:tcPr>
          <w:p w14:paraId="76C8D004" w14:textId="77777777" w:rsidR="009635B5" w:rsidRPr="00C218F3" w:rsidRDefault="009635B5" w:rsidP="00C218F3">
            <w:pPr>
              <w:spacing w:before="0" w:after="0"/>
              <w:rPr>
                <w:rFonts w:ascii="Arial" w:hAnsi="Arial" w:cs="Arial"/>
                <w:sz w:val="24"/>
                <w:szCs w:val="24"/>
              </w:rPr>
            </w:pPr>
            <w:r w:rsidRPr="00C218F3">
              <w:rPr>
                <w:rFonts w:ascii="Arial" w:hAnsi="Arial" w:cs="Arial"/>
                <w:sz w:val="24"/>
                <w:szCs w:val="24"/>
              </w:rPr>
              <w:t>ARAC Members</w:t>
            </w:r>
          </w:p>
          <w:p w14:paraId="10E1126E" w14:textId="77777777" w:rsidR="009635B5" w:rsidRPr="00C218F3" w:rsidRDefault="009635B5" w:rsidP="00C218F3">
            <w:pPr>
              <w:spacing w:before="0" w:after="0"/>
              <w:rPr>
                <w:rFonts w:ascii="Arial" w:hAnsi="Arial" w:cs="Arial"/>
                <w:sz w:val="24"/>
                <w:szCs w:val="24"/>
              </w:rPr>
            </w:pPr>
            <w:r w:rsidRPr="00C218F3">
              <w:rPr>
                <w:rFonts w:ascii="Arial" w:hAnsi="Arial" w:cs="Arial"/>
                <w:sz w:val="24"/>
                <w:szCs w:val="24"/>
              </w:rPr>
              <w:t>09-11-2017</w:t>
            </w:r>
          </w:p>
        </w:tc>
      </w:tr>
      <w:tr w:rsidR="009635B5" w:rsidRPr="006552E1" w14:paraId="0A5CCA2F" w14:textId="77777777" w:rsidTr="00C218F3">
        <w:trPr>
          <w:trHeight w:val="1020"/>
        </w:trPr>
        <w:tc>
          <w:tcPr>
            <w:tcW w:w="901" w:type="pct"/>
            <w:shd w:val="clear" w:color="auto" w:fill="auto"/>
            <w:vAlign w:val="center"/>
          </w:tcPr>
          <w:p w14:paraId="2575EF8C" w14:textId="77777777" w:rsidR="009635B5" w:rsidRPr="00C218F3" w:rsidRDefault="009635B5" w:rsidP="00C218F3">
            <w:pPr>
              <w:spacing w:before="0" w:after="0"/>
              <w:rPr>
                <w:rFonts w:ascii="Arial" w:hAnsi="Arial" w:cs="Arial"/>
                <w:sz w:val="24"/>
                <w:szCs w:val="24"/>
              </w:rPr>
            </w:pPr>
            <w:r w:rsidRPr="00C218F3">
              <w:rPr>
                <w:rFonts w:ascii="Arial" w:hAnsi="Arial" w:cs="Arial"/>
                <w:sz w:val="24"/>
                <w:szCs w:val="24"/>
              </w:rPr>
              <w:t>15.3</w:t>
            </w:r>
          </w:p>
        </w:tc>
        <w:tc>
          <w:tcPr>
            <w:tcW w:w="995" w:type="pct"/>
            <w:shd w:val="clear" w:color="auto" w:fill="auto"/>
            <w:vAlign w:val="center"/>
          </w:tcPr>
          <w:p w14:paraId="387396EA" w14:textId="77777777" w:rsidR="009635B5" w:rsidRPr="00C218F3" w:rsidRDefault="009635B5" w:rsidP="00C218F3">
            <w:pPr>
              <w:spacing w:before="0" w:after="0"/>
              <w:rPr>
                <w:rFonts w:ascii="Arial" w:hAnsi="Arial" w:cs="Arial"/>
                <w:sz w:val="24"/>
                <w:szCs w:val="24"/>
              </w:rPr>
            </w:pPr>
            <w:r w:rsidRPr="00C218F3">
              <w:rPr>
                <w:rFonts w:ascii="Arial" w:hAnsi="Arial" w:cs="Arial"/>
                <w:sz w:val="24"/>
                <w:szCs w:val="24"/>
              </w:rPr>
              <w:t>18 September 2018 (reviewed again 13 July 2020)</w:t>
            </w:r>
          </w:p>
        </w:tc>
        <w:tc>
          <w:tcPr>
            <w:tcW w:w="1456" w:type="pct"/>
            <w:shd w:val="clear" w:color="auto" w:fill="auto"/>
            <w:vAlign w:val="center"/>
          </w:tcPr>
          <w:p w14:paraId="45716CAB" w14:textId="77777777" w:rsidR="009635B5" w:rsidRPr="00C218F3" w:rsidRDefault="009635B5" w:rsidP="00C218F3">
            <w:pPr>
              <w:spacing w:before="0" w:after="0"/>
              <w:rPr>
                <w:rFonts w:ascii="Arial" w:hAnsi="Arial" w:cs="Arial"/>
                <w:sz w:val="24"/>
                <w:szCs w:val="24"/>
              </w:rPr>
            </w:pPr>
            <w:r w:rsidRPr="00C218F3">
              <w:rPr>
                <w:rFonts w:ascii="Arial" w:hAnsi="Arial" w:cs="Arial"/>
                <w:sz w:val="24"/>
                <w:szCs w:val="24"/>
              </w:rPr>
              <w:t>Amend role to Board Secretary</w:t>
            </w:r>
          </w:p>
        </w:tc>
        <w:tc>
          <w:tcPr>
            <w:tcW w:w="845" w:type="pct"/>
            <w:shd w:val="clear" w:color="auto" w:fill="auto"/>
            <w:vAlign w:val="center"/>
          </w:tcPr>
          <w:p w14:paraId="2B62B7E9" w14:textId="77777777" w:rsidR="009635B5" w:rsidRPr="00C218F3" w:rsidRDefault="009635B5" w:rsidP="00C218F3">
            <w:pPr>
              <w:spacing w:before="0" w:after="0"/>
              <w:rPr>
                <w:rFonts w:ascii="Arial" w:hAnsi="Arial" w:cs="Arial"/>
                <w:sz w:val="24"/>
                <w:szCs w:val="24"/>
              </w:rPr>
            </w:pPr>
            <w:r w:rsidRPr="00C218F3">
              <w:rPr>
                <w:rFonts w:ascii="Arial" w:hAnsi="Arial" w:cs="Arial"/>
                <w:sz w:val="24"/>
                <w:szCs w:val="24"/>
              </w:rPr>
              <w:t>Morounke Akingbola</w:t>
            </w:r>
          </w:p>
        </w:tc>
        <w:tc>
          <w:tcPr>
            <w:tcW w:w="800" w:type="pct"/>
            <w:gridSpan w:val="2"/>
            <w:shd w:val="clear" w:color="auto" w:fill="auto"/>
            <w:vAlign w:val="center"/>
          </w:tcPr>
          <w:p w14:paraId="05362CAE" w14:textId="77777777" w:rsidR="009635B5" w:rsidRPr="00C218F3" w:rsidRDefault="009635B5" w:rsidP="00C218F3">
            <w:pPr>
              <w:spacing w:before="0" w:after="0"/>
              <w:rPr>
                <w:rFonts w:ascii="Arial" w:hAnsi="Arial" w:cs="Arial"/>
                <w:sz w:val="24"/>
                <w:szCs w:val="24"/>
              </w:rPr>
            </w:pPr>
            <w:r w:rsidRPr="00C218F3">
              <w:rPr>
                <w:rFonts w:ascii="Arial" w:hAnsi="Arial" w:cs="Arial"/>
                <w:sz w:val="24"/>
                <w:szCs w:val="24"/>
              </w:rPr>
              <w:t>Board Members</w:t>
            </w:r>
          </w:p>
        </w:tc>
      </w:tr>
      <w:tr w:rsidR="009635B5" w:rsidRPr="006552E1" w14:paraId="069C31E3" w14:textId="77777777" w:rsidTr="00C218F3">
        <w:trPr>
          <w:trHeight w:val="1020"/>
        </w:trPr>
        <w:tc>
          <w:tcPr>
            <w:tcW w:w="901" w:type="pct"/>
            <w:shd w:val="clear" w:color="auto" w:fill="auto"/>
            <w:vAlign w:val="center"/>
          </w:tcPr>
          <w:p w14:paraId="24C51EAE" w14:textId="77777777" w:rsidR="009635B5" w:rsidRPr="00C218F3" w:rsidRDefault="009635B5" w:rsidP="00C218F3">
            <w:pPr>
              <w:spacing w:before="0" w:after="0"/>
              <w:rPr>
                <w:rFonts w:ascii="Arial" w:hAnsi="Arial" w:cs="Arial"/>
                <w:sz w:val="24"/>
                <w:szCs w:val="24"/>
              </w:rPr>
            </w:pPr>
            <w:r w:rsidRPr="00C218F3">
              <w:rPr>
                <w:rFonts w:ascii="Arial" w:hAnsi="Arial" w:cs="Arial"/>
                <w:sz w:val="24"/>
                <w:szCs w:val="24"/>
              </w:rPr>
              <w:t>15.4</w:t>
            </w:r>
          </w:p>
        </w:tc>
        <w:tc>
          <w:tcPr>
            <w:tcW w:w="995" w:type="pct"/>
            <w:shd w:val="clear" w:color="auto" w:fill="auto"/>
            <w:vAlign w:val="center"/>
          </w:tcPr>
          <w:p w14:paraId="3936B621" w14:textId="77777777" w:rsidR="009635B5" w:rsidRPr="00C218F3" w:rsidRDefault="009635B5" w:rsidP="00C218F3">
            <w:pPr>
              <w:spacing w:before="0" w:after="0"/>
              <w:rPr>
                <w:rFonts w:ascii="Arial" w:hAnsi="Arial" w:cs="Arial"/>
                <w:sz w:val="24"/>
                <w:szCs w:val="24"/>
              </w:rPr>
            </w:pPr>
            <w:r w:rsidRPr="00C218F3">
              <w:rPr>
                <w:rFonts w:ascii="Arial" w:hAnsi="Arial" w:cs="Arial"/>
                <w:sz w:val="24"/>
                <w:szCs w:val="24"/>
              </w:rPr>
              <w:t>January 2022</w:t>
            </w:r>
          </w:p>
        </w:tc>
        <w:tc>
          <w:tcPr>
            <w:tcW w:w="1456" w:type="pct"/>
            <w:shd w:val="clear" w:color="auto" w:fill="auto"/>
            <w:vAlign w:val="center"/>
          </w:tcPr>
          <w:p w14:paraId="02F5DD51" w14:textId="77777777" w:rsidR="009635B5" w:rsidRPr="00C218F3" w:rsidRDefault="009635B5" w:rsidP="00C218F3">
            <w:pPr>
              <w:spacing w:before="0" w:after="0"/>
              <w:rPr>
                <w:rFonts w:ascii="Arial" w:hAnsi="Arial" w:cs="Arial"/>
                <w:sz w:val="24"/>
                <w:szCs w:val="24"/>
              </w:rPr>
            </w:pPr>
            <w:r w:rsidRPr="00C218F3">
              <w:rPr>
                <w:rFonts w:ascii="Arial" w:hAnsi="Arial" w:cs="Arial"/>
                <w:sz w:val="24"/>
                <w:szCs w:val="24"/>
              </w:rPr>
              <w:t xml:space="preserve">Updated to align with other governance documents </w:t>
            </w:r>
          </w:p>
        </w:tc>
        <w:tc>
          <w:tcPr>
            <w:tcW w:w="845" w:type="pct"/>
            <w:shd w:val="clear" w:color="auto" w:fill="auto"/>
            <w:vAlign w:val="center"/>
          </w:tcPr>
          <w:p w14:paraId="2D383149" w14:textId="77777777" w:rsidR="009635B5" w:rsidRPr="00C218F3" w:rsidRDefault="009635B5" w:rsidP="00C218F3">
            <w:pPr>
              <w:spacing w:before="0" w:after="0"/>
              <w:rPr>
                <w:rFonts w:ascii="Arial" w:hAnsi="Arial" w:cs="Arial"/>
                <w:sz w:val="24"/>
                <w:szCs w:val="24"/>
              </w:rPr>
            </w:pPr>
            <w:r w:rsidRPr="00C218F3">
              <w:rPr>
                <w:rFonts w:ascii="Arial" w:hAnsi="Arial" w:cs="Arial"/>
                <w:sz w:val="24"/>
                <w:szCs w:val="24"/>
              </w:rPr>
              <w:t>Morounke Akingbola</w:t>
            </w:r>
          </w:p>
        </w:tc>
        <w:tc>
          <w:tcPr>
            <w:tcW w:w="800" w:type="pct"/>
            <w:gridSpan w:val="2"/>
            <w:shd w:val="clear" w:color="auto" w:fill="auto"/>
            <w:vAlign w:val="center"/>
          </w:tcPr>
          <w:p w14:paraId="5FC79496" w14:textId="77777777" w:rsidR="009635B5" w:rsidRPr="00C218F3" w:rsidRDefault="009635B5" w:rsidP="00C218F3">
            <w:pPr>
              <w:spacing w:before="0" w:after="0"/>
              <w:rPr>
                <w:rFonts w:ascii="Arial" w:hAnsi="Arial" w:cs="Arial"/>
                <w:sz w:val="24"/>
                <w:szCs w:val="24"/>
              </w:rPr>
            </w:pPr>
            <w:r w:rsidRPr="00C218F3">
              <w:rPr>
                <w:rFonts w:ascii="Arial" w:hAnsi="Arial" w:cs="Arial"/>
                <w:sz w:val="24"/>
                <w:szCs w:val="24"/>
              </w:rPr>
              <w:t xml:space="preserve">Board Members </w:t>
            </w:r>
          </w:p>
        </w:tc>
      </w:tr>
      <w:tr w:rsidR="00240240" w:rsidRPr="006552E1" w14:paraId="65E9D71B" w14:textId="77777777" w:rsidTr="00C218F3">
        <w:trPr>
          <w:trHeight w:val="1020"/>
        </w:trPr>
        <w:tc>
          <w:tcPr>
            <w:tcW w:w="901" w:type="pct"/>
            <w:shd w:val="clear" w:color="auto" w:fill="auto"/>
            <w:vAlign w:val="center"/>
          </w:tcPr>
          <w:p w14:paraId="31327A74" w14:textId="77777777" w:rsidR="00240240" w:rsidRPr="00C218F3" w:rsidRDefault="00240240" w:rsidP="00C218F3">
            <w:pPr>
              <w:spacing w:before="0" w:after="0"/>
              <w:rPr>
                <w:rFonts w:ascii="Arial" w:hAnsi="Arial" w:cs="Arial"/>
                <w:sz w:val="24"/>
                <w:szCs w:val="24"/>
              </w:rPr>
            </w:pPr>
            <w:r w:rsidRPr="00C218F3">
              <w:rPr>
                <w:rFonts w:ascii="Arial" w:hAnsi="Arial" w:cs="Arial"/>
                <w:sz w:val="24"/>
                <w:szCs w:val="24"/>
              </w:rPr>
              <w:t>15.5</w:t>
            </w:r>
          </w:p>
        </w:tc>
        <w:tc>
          <w:tcPr>
            <w:tcW w:w="995" w:type="pct"/>
            <w:shd w:val="clear" w:color="auto" w:fill="auto"/>
            <w:vAlign w:val="center"/>
          </w:tcPr>
          <w:p w14:paraId="78907553" w14:textId="77777777" w:rsidR="00240240" w:rsidRPr="00C218F3" w:rsidRDefault="00240240" w:rsidP="00C218F3">
            <w:pPr>
              <w:spacing w:before="0" w:after="0"/>
              <w:rPr>
                <w:rFonts w:ascii="Arial" w:hAnsi="Arial" w:cs="Arial"/>
                <w:sz w:val="24"/>
                <w:szCs w:val="24"/>
              </w:rPr>
            </w:pPr>
            <w:r w:rsidRPr="00C218F3">
              <w:rPr>
                <w:rFonts w:ascii="Arial" w:hAnsi="Arial" w:cs="Arial"/>
                <w:sz w:val="24"/>
                <w:szCs w:val="24"/>
              </w:rPr>
              <w:t>January 2023</w:t>
            </w:r>
          </w:p>
        </w:tc>
        <w:tc>
          <w:tcPr>
            <w:tcW w:w="1456" w:type="pct"/>
            <w:shd w:val="clear" w:color="auto" w:fill="auto"/>
            <w:vAlign w:val="center"/>
          </w:tcPr>
          <w:p w14:paraId="58F1F267" w14:textId="77777777" w:rsidR="00240240" w:rsidRPr="00C218F3" w:rsidRDefault="00240240" w:rsidP="00C218F3">
            <w:pPr>
              <w:spacing w:before="0" w:after="0"/>
              <w:rPr>
                <w:rFonts w:ascii="Arial" w:hAnsi="Arial" w:cs="Arial"/>
                <w:sz w:val="24"/>
                <w:szCs w:val="24"/>
              </w:rPr>
            </w:pPr>
            <w:r w:rsidRPr="00C218F3">
              <w:rPr>
                <w:rFonts w:ascii="Arial" w:hAnsi="Arial" w:cs="Arial"/>
                <w:sz w:val="24"/>
                <w:szCs w:val="24"/>
              </w:rPr>
              <w:t>Reviewed with small amendments</w:t>
            </w:r>
          </w:p>
        </w:tc>
        <w:tc>
          <w:tcPr>
            <w:tcW w:w="845" w:type="pct"/>
            <w:shd w:val="clear" w:color="auto" w:fill="auto"/>
            <w:vAlign w:val="center"/>
          </w:tcPr>
          <w:p w14:paraId="54ED3FFE" w14:textId="77777777" w:rsidR="00240240" w:rsidRPr="00C218F3" w:rsidRDefault="00240240" w:rsidP="00C218F3">
            <w:pPr>
              <w:spacing w:before="0" w:after="0"/>
              <w:rPr>
                <w:rFonts w:ascii="Arial" w:hAnsi="Arial" w:cs="Arial"/>
                <w:sz w:val="24"/>
                <w:szCs w:val="24"/>
              </w:rPr>
            </w:pPr>
            <w:r w:rsidRPr="00C218F3">
              <w:rPr>
                <w:rFonts w:ascii="Arial" w:hAnsi="Arial" w:cs="Arial"/>
                <w:sz w:val="24"/>
                <w:szCs w:val="24"/>
              </w:rPr>
              <w:t>Head of Finance and Governance</w:t>
            </w:r>
          </w:p>
        </w:tc>
        <w:tc>
          <w:tcPr>
            <w:tcW w:w="800" w:type="pct"/>
            <w:gridSpan w:val="2"/>
            <w:shd w:val="clear" w:color="auto" w:fill="auto"/>
            <w:vAlign w:val="center"/>
          </w:tcPr>
          <w:p w14:paraId="2CBCE6AA" w14:textId="77777777" w:rsidR="00240240" w:rsidRPr="00C218F3" w:rsidRDefault="00240240" w:rsidP="00C218F3">
            <w:pPr>
              <w:spacing w:before="0" w:after="0"/>
              <w:rPr>
                <w:rFonts w:ascii="Arial" w:hAnsi="Arial" w:cs="Arial"/>
                <w:sz w:val="24"/>
                <w:szCs w:val="24"/>
              </w:rPr>
            </w:pPr>
            <w:r w:rsidRPr="00C218F3">
              <w:rPr>
                <w:rFonts w:ascii="Arial" w:hAnsi="Arial" w:cs="Arial"/>
                <w:sz w:val="24"/>
                <w:szCs w:val="24"/>
              </w:rPr>
              <w:t>Board Members</w:t>
            </w:r>
          </w:p>
        </w:tc>
      </w:tr>
      <w:bookmarkStart w:id="301" w:name="_Toc441056646"/>
      <w:bookmarkStart w:id="302" w:name="Appendix_5"/>
      <w:bookmarkStart w:id="303" w:name="_Toc441059021"/>
      <w:bookmarkStart w:id="304" w:name="_Toc480473957"/>
      <w:bookmarkStart w:id="305" w:name="_Toc480474109"/>
      <w:bookmarkStart w:id="306" w:name="_Toc480474435"/>
      <w:bookmarkStart w:id="307" w:name="_Toc480474588"/>
      <w:bookmarkStart w:id="308" w:name="_Toc480475267"/>
      <w:tr w:rsidR="00057937" w:rsidRPr="00A04253" w14:paraId="27290273" w14:textId="77777777" w:rsidTr="00C218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66" w:type="pct"/>
          <w:cantSplit/>
          <w:trHeight w:val="866"/>
        </w:trPr>
        <w:tc>
          <w:tcPr>
            <w:tcW w:w="4934" w:type="pct"/>
            <w:gridSpan w:val="5"/>
            <w:vAlign w:val="bottom"/>
          </w:tcPr>
          <w:p w14:paraId="56EE0E5C" w14:textId="77777777" w:rsidR="00057937" w:rsidRPr="00037D4D" w:rsidRDefault="00057937" w:rsidP="000F3DF2">
            <w:pPr>
              <w:keepNext/>
              <w:keepLines/>
              <w:spacing w:before="200"/>
              <w:outlineLvl w:val="1"/>
              <w:rPr>
                <w:rFonts w:eastAsia="Times New Roman" w:cs="Times New Roman"/>
                <w:b/>
                <w:bCs/>
                <w:sz w:val="28"/>
                <w:szCs w:val="28"/>
              </w:rPr>
            </w:pPr>
            <w:r w:rsidRPr="00037D4D">
              <w:rPr>
                <w:rFonts w:eastAsia="Times New Roman" w:cs="Times New Roman"/>
                <w:b/>
                <w:bCs/>
                <w:noProof/>
                <w:sz w:val="28"/>
                <w:szCs w:val="28"/>
              </w:rPr>
              <w:lastRenderedPageBreak/>
              <mc:AlternateContent>
                <mc:Choice Requires="wps">
                  <w:drawing>
                    <wp:anchor distT="4294967293" distB="4294967293" distL="114300" distR="114300" simplePos="0" relativeHeight="251683840" behindDoc="0" locked="1" layoutInCell="1" allowOverlap="1" wp14:anchorId="45174993" wp14:editId="296E76E1">
                      <wp:simplePos x="0" y="0"/>
                      <wp:positionH relativeFrom="column">
                        <wp:posOffset>130810</wp:posOffset>
                      </wp:positionH>
                      <wp:positionV relativeFrom="paragraph">
                        <wp:posOffset>3021330</wp:posOffset>
                      </wp:positionV>
                      <wp:extent cx="5638165"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165" cy="0"/>
                              </a:xfrm>
                              <a:prstGeom prst="line">
                                <a:avLst/>
                              </a:prstGeom>
                              <a:noFill/>
                              <a:ln w="22225" cap="rnd">
                                <a:solidFill>
                                  <a:srgbClr val="86B0BE"/>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7F8D3" id="Straight Connector 13" o:spid="_x0000_s1026" style="position:absolute;z-index:2516838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0.3pt,237.9pt" to="454.25pt,2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" strokecolor="#86b0be" strokeweight="1.75pt">
                      <v:stroke dashstyle="1 1" endcap="round"/>
                      <w10:anchorlock/>
                    </v:line>
                  </w:pict>
                </mc:Fallback>
              </mc:AlternateContent>
            </w:r>
            <w:bookmarkStart w:id="309" w:name="_Toc441056647"/>
            <w:bookmarkEnd w:id="301"/>
            <w:r w:rsidRPr="00037D4D">
              <w:rPr>
                <w:rFonts w:eastAsia="Times New Roman" w:cs="Times New Roman"/>
                <w:b/>
                <w:bCs/>
                <w:sz w:val="28"/>
                <w:szCs w:val="28"/>
              </w:rPr>
              <w:t>Appendix 5: Terms of Reference for the Remuneration</w:t>
            </w:r>
            <w:bookmarkEnd w:id="302"/>
            <w:r w:rsidRPr="00037D4D">
              <w:rPr>
                <w:rFonts w:eastAsia="Times New Roman" w:cs="Times New Roman"/>
                <w:b/>
                <w:bCs/>
                <w:sz w:val="28"/>
                <w:szCs w:val="28"/>
              </w:rPr>
              <w:t xml:space="preserve"> Committee</w:t>
            </w:r>
            <w:bookmarkEnd w:id="303"/>
            <w:bookmarkEnd w:id="304"/>
            <w:bookmarkEnd w:id="305"/>
            <w:bookmarkEnd w:id="306"/>
            <w:bookmarkEnd w:id="307"/>
            <w:bookmarkEnd w:id="308"/>
            <w:bookmarkEnd w:id="309"/>
            <w:r w:rsidRPr="00037D4D">
              <w:rPr>
                <w:rFonts w:eastAsia="Times New Roman" w:cs="Times New Roman"/>
                <w:b/>
                <w:bCs/>
                <w:sz w:val="28"/>
                <w:szCs w:val="28"/>
              </w:rPr>
              <w:t xml:space="preserve"> </w:t>
            </w:r>
            <w:bookmarkStart w:id="310" w:name="_Toc441056648"/>
            <w:bookmarkEnd w:id="310"/>
          </w:p>
          <w:tbl>
            <w:tblPr>
              <w:tblW w:w="0" w:type="auto"/>
              <w:tblLook w:val="04A0" w:firstRow="1" w:lastRow="0" w:firstColumn="1" w:lastColumn="0" w:noHBand="0" w:noVBand="1"/>
            </w:tblPr>
            <w:tblGrid>
              <w:gridCol w:w="2222"/>
              <w:gridCol w:w="2222"/>
              <w:gridCol w:w="2222"/>
              <w:gridCol w:w="2222"/>
            </w:tblGrid>
            <w:tr w:rsidR="00057937" w:rsidRPr="00A04253" w14:paraId="781A4A8F" w14:textId="77777777" w:rsidTr="000F3DF2">
              <w:trPr>
                <w:trHeight w:val="340"/>
              </w:trPr>
              <w:tc>
                <w:tcPr>
                  <w:tcW w:w="2222" w:type="dxa"/>
                  <w:shd w:val="clear" w:color="auto" w:fill="auto"/>
                </w:tcPr>
                <w:p w14:paraId="05A9BA50" w14:textId="77777777" w:rsidR="00057937" w:rsidRPr="00037D4D" w:rsidRDefault="00057937" w:rsidP="000F3DF2">
                  <w:pPr>
                    <w:rPr>
                      <w:b/>
                      <w:bCs/>
                      <w:sz w:val="24"/>
                      <w:szCs w:val="24"/>
                    </w:rPr>
                  </w:pPr>
                  <w:bookmarkStart w:id="311" w:name="_Toc441056649"/>
                  <w:r w:rsidRPr="00037D4D">
                    <w:rPr>
                      <w:b/>
                      <w:bCs/>
                      <w:sz w:val="24"/>
                      <w:szCs w:val="24"/>
                    </w:rPr>
                    <w:t>Reference number</w:t>
                  </w:r>
                  <w:bookmarkEnd w:id="311"/>
                </w:p>
              </w:tc>
              <w:tc>
                <w:tcPr>
                  <w:tcW w:w="2222" w:type="dxa"/>
                  <w:shd w:val="clear" w:color="auto" w:fill="auto"/>
                </w:tcPr>
                <w:p w14:paraId="5B5D4F33" w14:textId="77777777" w:rsidR="00057937" w:rsidRPr="00037D4D" w:rsidRDefault="00057937" w:rsidP="000F3DF2">
                  <w:pPr>
                    <w:rPr>
                      <w:sz w:val="24"/>
                      <w:szCs w:val="24"/>
                    </w:rPr>
                  </w:pPr>
                  <w:bookmarkStart w:id="312" w:name="_Toc441056650"/>
                  <w:r w:rsidRPr="00037D4D">
                    <w:rPr>
                      <w:sz w:val="24"/>
                      <w:szCs w:val="24"/>
                    </w:rPr>
                    <w:t>HTA-TOR-002</w:t>
                  </w:r>
                  <w:bookmarkEnd w:id="312"/>
                </w:p>
              </w:tc>
              <w:tc>
                <w:tcPr>
                  <w:tcW w:w="2222" w:type="dxa"/>
                  <w:shd w:val="clear" w:color="auto" w:fill="auto"/>
                </w:tcPr>
                <w:p w14:paraId="25B443F3" w14:textId="77777777" w:rsidR="00057937" w:rsidRPr="00037D4D" w:rsidRDefault="00057937" w:rsidP="000F3DF2">
                  <w:pPr>
                    <w:rPr>
                      <w:b/>
                      <w:sz w:val="24"/>
                      <w:szCs w:val="24"/>
                    </w:rPr>
                  </w:pPr>
                  <w:bookmarkStart w:id="313" w:name="_Toc441056651"/>
                  <w:r w:rsidRPr="00037D4D">
                    <w:rPr>
                      <w:b/>
                      <w:sz w:val="24"/>
                      <w:szCs w:val="24"/>
                    </w:rPr>
                    <w:t>Version</w:t>
                  </w:r>
                  <w:bookmarkEnd w:id="313"/>
                </w:p>
              </w:tc>
              <w:tc>
                <w:tcPr>
                  <w:tcW w:w="2222" w:type="dxa"/>
                  <w:shd w:val="clear" w:color="auto" w:fill="auto"/>
                </w:tcPr>
                <w:p w14:paraId="0F9F94C0" w14:textId="77777777" w:rsidR="00057937" w:rsidRPr="00037D4D" w:rsidRDefault="00057937" w:rsidP="000F3DF2">
                  <w:pPr>
                    <w:rPr>
                      <w:sz w:val="24"/>
                      <w:szCs w:val="24"/>
                    </w:rPr>
                  </w:pPr>
                  <w:r w:rsidRPr="00037D4D">
                    <w:rPr>
                      <w:sz w:val="24"/>
                      <w:szCs w:val="24"/>
                    </w:rPr>
                    <w:t>22.0</w:t>
                  </w:r>
                </w:p>
              </w:tc>
            </w:tr>
            <w:tr w:rsidR="00057937" w:rsidRPr="00A04253" w14:paraId="012980CB" w14:textId="77777777" w:rsidTr="000F3DF2">
              <w:trPr>
                <w:trHeight w:val="340"/>
              </w:trPr>
              <w:tc>
                <w:tcPr>
                  <w:tcW w:w="2222" w:type="dxa"/>
                  <w:shd w:val="clear" w:color="auto" w:fill="auto"/>
                </w:tcPr>
                <w:p w14:paraId="23AB54B9" w14:textId="77777777" w:rsidR="00057937" w:rsidRPr="00037D4D" w:rsidRDefault="00057937" w:rsidP="000F3DF2">
                  <w:pPr>
                    <w:rPr>
                      <w:b/>
                      <w:sz w:val="24"/>
                      <w:szCs w:val="24"/>
                    </w:rPr>
                  </w:pPr>
                  <w:bookmarkStart w:id="314" w:name="_Toc441056653"/>
                  <w:r w:rsidRPr="00037D4D">
                    <w:rPr>
                      <w:b/>
                      <w:sz w:val="24"/>
                      <w:szCs w:val="24"/>
                    </w:rPr>
                    <w:t>Owner</w:t>
                  </w:r>
                  <w:bookmarkEnd w:id="314"/>
                </w:p>
              </w:tc>
              <w:tc>
                <w:tcPr>
                  <w:tcW w:w="2222" w:type="dxa"/>
                  <w:shd w:val="clear" w:color="auto" w:fill="auto"/>
                </w:tcPr>
                <w:p w14:paraId="7EDE11F3" w14:textId="77777777" w:rsidR="00057937" w:rsidRPr="00037D4D" w:rsidRDefault="00057937" w:rsidP="000F3DF2">
                  <w:pPr>
                    <w:rPr>
                      <w:sz w:val="24"/>
                      <w:szCs w:val="24"/>
                    </w:rPr>
                  </w:pPr>
                  <w:bookmarkStart w:id="315" w:name="_Toc441056654"/>
                  <w:r w:rsidRPr="00037D4D">
                    <w:rPr>
                      <w:sz w:val="24"/>
                      <w:szCs w:val="24"/>
                    </w:rPr>
                    <w:t>Resources Directorate</w:t>
                  </w:r>
                  <w:bookmarkEnd w:id="315"/>
                </w:p>
              </w:tc>
              <w:tc>
                <w:tcPr>
                  <w:tcW w:w="2222" w:type="dxa"/>
                  <w:shd w:val="clear" w:color="auto" w:fill="auto"/>
                </w:tcPr>
                <w:p w14:paraId="286381D4" w14:textId="77777777" w:rsidR="00057937" w:rsidRPr="00037D4D" w:rsidRDefault="00057937" w:rsidP="000F3DF2">
                  <w:pPr>
                    <w:rPr>
                      <w:b/>
                      <w:sz w:val="24"/>
                      <w:szCs w:val="24"/>
                    </w:rPr>
                  </w:pPr>
                  <w:bookmarkStart w:id="316" w:name="_Toc441056655"/>
                  <w:r w:rsidRPr="00037D4D">
                    <w:rPr>
                      <w:b/>
                      <w:sz w:val="24"/>
                      <w:szCs w:val="24"/>
                    </w:rPr>
                    <w:t>Date approved</w:t>
                  </w:r>
                  <w:bookmarkEnd w:id="316"/>
                </w:p>
              </w:tc>
              <w:tc>
                <w:tcPr>
                  <w:tcW w:w="2222" w:type="dxa"/>
                  <w:shd w:val="clear" w:color="auto" w:fill="auto"/>
                </w:tcPr>
                <w:p w14:paraId="0C7860E2" w14:textId="77777777" w:rsidR="00057937" w:rsidRPr="00037D4D" w:rsidRDefault="00057937" w:rsidP="000F3DF2">
                  <w:pPr>
                    <w:rPr>
                      <w:sz w:val="24"/>
                      <w:szCs w:val="24"/>
                    </w:rPr>
                  </w:pPr>
                  <w:r w:rsidRPr="00037D4D">
                    <w:rPr>
                      <w:sz w:val="24"/>
                      <w:szCs w:val="24"/>
                    </w:rPr>
                    <w:t>5 May 2022</w:t>
                  </w:r>
                </w:p>
              </w:tc>
            </w:tr>
            <w:tr w:rsidR="00057937" w:rsidRPr="00A04253" w14:paraId="2F0EA70D" w14:textId="77777777" w:rsidTr="000F3DF2">
              <w:trPr>
                <w:trHeight w:val="340"/>
              </w:trPr>
              <w:tc>
                <w:tcPr>
                  <w:tcW w:w="2222" w:type="dxa"/>
                  <w:shd w:val="clear" w:color="auto" w:fill="auto"/>
                </w:tcPr>
                <w:p w14:paraId="303E9230" w14:textId="77777777" w:rsidR="00057937" w:rsidRPr="00037D4D" w:rsidRDefault="00057937" w:rsidP="000F3DF2">
                  <w:pPr>
                    <w:rPr>
                      <w:b/>
                      <w:sz w:val="24"/>
                      <w:szCs w:val="24"/>
                    </w:rPr>
                  </w:pPr>
                  <w:bookmarkStart w:id="317" w:name="_Toc441056657"/>
                  <w:r w:rsidRPr="00037D4D">
                    <w:rPr>
                      <w:b/>
                      <w:sz w:val="24"/>
                      <w:szCs w:val="24"/>
                    </w:rPr>
                    <w:t>Author(s)</w:t>
                  </w:r>
                  <w:bookmarkEnd w:id="317"/>
                </w:p>
              </w:tc>
              <w:tc>
                <w:tcPr>
                  <w:tcW w:w="2222" w:type="dxa"/>
                  <w:shd w:val="clear" w:color="auto" w:fill="auto"/>
                </w:tcPr>
                <w:p w14:paraId="6B7AF5E1" w14:textId="77777777" w:rsidR="00057937" w:rsidRPr="00037D4D" w:rsidRDefault="00057937" w:rsidP="000F3DF2">
                  <w:pPr>
                    <w:rPr>
                      <w:sz w:val="24"/>
                      <w:szCs w:val="24"/>
                    </w:rPr>
                  </w:pPr>
                  <w:r w:rsidRPr="00037D4D">
                    <w:rPr>
                      <w:sz w:val="24"/>
                      <w:szCs w:val="24"/>
                    </w:rPr>
                    <w:t>Sandra Crosser</w:t>
                  </w:r>
                </w:p>
              </w:tc>
              <w:tc>
                <w:tcPr>
                  <w:tcW w:w="2222" w:type="dxa"/>
                  <w:shd w:val="clear" w:color="auto" w:fill="auto"/>
                </w:tcPr>
                <w:p w14:paraId="6737B827" w14:textId="77777777" w:rsidR="00057937" w:rsidRPr="00037D4D" w:rsidRDefault="00057937" w:rsidP="000F3DF2">
                  <w:pPr>
                    <w:rPr>
                      <w:b/>
                      <w:sz w:val="24"/>
                      <w:szCs w:val="24"/>
                    </w:rPr>
                  </w:pPr>
                  <w:bookmarkStart w:id="318" w:name="_Toc441056659"/>
                  <w:r w:rsidRPr="00037D4D">
                    <w:rPr>
                      <w:b/>
                      <w:sz w:val="24"/>
                      <w:szCs w:val="24"/>
                    </w:rPr>
                    <w:t>Next review date</w:t>
                  </w:r>
                  <w:bookmarkEnd w:id="318"/>
                </w:p>
              </w:tc>
              <w:tc>
                <w:tcPr>
                  <w:tcW w:w="2222" w:type="dxa"/>
                  <w:shd w:val="clear" w:color="auto" w:fill="auto"/>
                </w:tcPr>
                <w:p w14:paraId="5FA098B1" w14:textId="77777777" w:rsidR="00057937" w:rsidRPr="00037D4D" w:rsidRDefault="00057937" w:rsidP="000F3DF2">
                  <w:pPr>
                    <w:rPr>
                      <w:sz w:val="24"/>
                      <w:szCs w:val="24"/>
                    </w:rPr>
                  </w:pPr>
                  <w:r w:rsidRPr="00037D4D">
                    <w:rPr>
                      <w:sz w:val="24"/>
                      <w:szCs w:val="24"/>
                    </w:rPr>
                    <w:t>31 May 2024</w:t>
                  </w:r>
                </w:p>
              </w:tc>
            </w:tr>
            <w:tr w:rsidR="00057937" w:rsidRPr="00A04253" w14:paraId="79922095" w14:textId="77777777" w:rsidTr="000F3DF2">
              <w:trPr>
                <w:trHeight w:val="340"/>
              </w:trPr>
              <w:tc>
                <w:tcPr>
                  <w:tcW w:w="2222" w:type="dxa"/>
                  <w:shd w:val="clear" w:color="auto" w:fill="auto"/>
                </w:tcPr>
                <w:p w14:paraId="602B7503" w14:textId="77777777" w:rsidR="00057937" w:rsidRPr="00037D4D" w:rsidRDefault="00057937" w:rsidP="000F3DF2">
                  <w:pPr>
                    <w:rPr>
                      <w:b/>
                      <w:sz w:val="24"/>
                      <w:szCs w:val="24"/>
                    </w:rPr>
                  </w:pPr>
                  <w:bookmarkStart w:id="319" w:name="_Toc441056661"/>
                  <w:r w:rsidRPr="00037D4D">
                    <w:rPr>
                      <w:b/>
                      <w:sz w:val="24"/>
                      <w:szCs w:val="24"/>
                    </w:rPr>
                    <w:t>Reviewed by</w:t>
                  </w:r>
                  <w:bookmarkEnd w:id="319"/>
                </w:p>
              </w:tc>
              <w:tc>
                <w:tcPr>
                  <w:tcW w:w="2222" w:type="dxa"/>
                  <w:shd w:val="clear" w:color="auto" w:fill="auto"/>
                </w:tcPr>
                <w:p w14:paraId="7E34E561" w14:textId="77777777" w:rsidR="00057937" w:rsidRPr="00037D4D" w:rsidRDefault="00057937" w:rsidP="000F3DF2">
                  <w:pPr>
                    <w:rPr>
                      <w:sz w:val="24"/>
                      <w:szCs w:val="24"/>
                    </w:rPr>
                  </w:pPr>
                  <w:r w:rsidRPr="00037D4D">
                    <w:rPr>
                      <w:sz w:val="24"/>
                      <w:szCs w:val="24"/>
                    </w:rPr>
                    <w:t xml:space="preserve">Colin Sullivan </w:t>
                  </w:r>
                </w:p>
              </w:tc>
              <w:tc>
                <w:tcPr>
                  <w:tcW w:w="2222" w:type="dxa"/>
                  <w:shd w:val="clear" w:color="auto" w:fill="auto"/>
                </w:tcPr>
                <w:p w14:paraId="4E50ACA7" w14:textId="77777777" w:rsidR="00057937" w:rsidRPr="00037D4D" w:rsidRDefault="00057937" w:rsidP="000F3DF2">
                  <w:pPr>
                    <w:rPr>
                      <w:b/>
                      <w:sz w:val="24"/>
                      <w:szCs w:val="24"/>
                    </w:rPr>
                  </w:pPr>
                  <w:bookmarkStart w:id="320" w:name="_Toc441056664"/>
                  <w:r w:rsidRPr="00037D4D">
                    <w:rPr>
                      <w:b/>
                      <w:sz w:val="24"/>
                      <w:szCs w:val="24"/>
                    </w:rPr>
                    <w:t>Distribution</w:t>
                  </w:r>
                  <w:bookmarkEnd w:id="320"/>
                </w:p>
              </w:tc>
              <w:tc>
                <w:tcPr>
                  <w:tcW w:w="2222" w:type="dxa"/>
                  <w:shd w:val="clear" w:color="auto" w:fill="auto"/>
                </w:tcPr>
                <w:p w14:paraId="07FC6A99" w14:textId="77777777" w:rsidR="00057937" w:rsidRPr="00037D4D" w:rsidRDefault="00057937" w:rsidP="000F3DF2">
                  <w:pPr>
                    <w:rPr>
                      <w:sz w:val="24"/>
                      <w:szCs w:val="24"/>
                    </w:rPr>
                  </w:pPr>
                  <w:bookmarkStart w:id="321" w:name="_Toc441056665"/>
                  <w:r w:rsidRPr="00037D4D">
                    <w:rPr>
                      <w:sz w:val="24"/>
                      <w:szCs w:val="24"/>
                    </w:rPr>
                    <w:t>Internal and external</w:t>
                  </w:r>
                  <w:bookmarkEnd w:id="321"/>
                </w:p>
              </w:tc>
            </w:tr>
            <w:tr w:rsidR="00057937" w:rsidRPr="00A04253" w14:paraId="7AFB8812" w14:textId="77777777" w:rsidTr="000F3DF2">
              <w:trPr>
                <w:trHeight w:val="340"/>
              </w:trPr>
              <w:tc>
                <w:tcPr>
                  <w:tcW w:w="2222" w:type="dxa"/>
                  <w:shd w:val="clear" w:color="auto" w:fill="auto"/>
                </w:tcPr>
                <w:p w14:paraId="75F8EC63" w14:textId="77777777" w:rsidR="00057937" w:rsidRPr="00037D4D" w:rsidRDefault="00057937" w:rsidP="000F3DF2">
                  <w:pPr>
                    <w:rPr>
                      <w:b/>
                      <w:sz w:val="24"/>
                      <w:szCs w:val="24"/>
                    </w:rPr>
                  </w:pPr>
                  <w:bookmarkStart w:id="322" w:name="_Toc441056666"/>
                  <w:r w:rsidRPr="00037D4D">
                    <w:rPr>
                      <w:b/>
                      <w:sz w:val="24"/>
                      <w:szCs w:val="24"/>
                    </w:rPr>
                    <w:t>Approved by</w:t>
                  </w:r>
                  <w:bookmarkEnd w:id="322"/>
                </w:p>
              </w:tc>
              <w:tc>
                <w:tcPr>
                  <w:tcW w:w="2222" w:type="dxa"/>
                  <w:shd w:val="clear" w:color="auto" w:fill="auto"/>
                </w:tcPr>
                <w:p w14:paraId="69918055" w14:textId="77777777" w:rsidR="00057937" w:rsidRPr="00037D4D" w:rsidRDefault="00057937" w:rsidP="000F3DF2">
                  <w:pPr>
                    <w:rPr>
                      <w:sz w:val="24"/>
                      <w:szCs w:val="24"/>
                    </w:rPr>
                  </w:pPr>
                  <w:bookmarkStart w:id="323" w:name="_Toc441056667"/>
                  <w:r w:rsidRPr="00037D4D">
                    <w:rPr>
                      <w:sz w:val="24"/>
                      <w:szCs w:val="24"/>
                    </w:rPr>
                    <w:t xml:space="preserve">HTA </w:t>
                  </w:r>
                  <w:bookmarkEnd w:id="323"/>
                  <w:r w:rsidRPr="00037D4D">
                    <w:rPr>
                      <w:sz w:val="24"/>
                      <w:szCs w:val="24"/>
                    </w:rPr>
                    <w:t>Board</w:t>
                  </w:r>
                </w:p>
              </w:tc>
              <w:tc>
                <w:tcPr>
                  <w:tcW w:w="2222" w:type="dxa"/>
                  <w:shd w:val="clear" w:color="auto" w:fill="auto"/>
                </w:tcPr>
                <w:p w14:paraId="0DF52C27" w14:textId="77777777" w:rsidR="00057937" w:rsidRPr="00037D4D" w:rsidRDefault="00057937" w:rsidP="000F3DF2">
                  <w:pPr>
                    <w:rPr>
                      <w:sz w:val="24"/>
                      <w:szCs w:val="24"/>
                    </w:rPr>
                  </w:pPr>
                </w:p>
              </w:tc>
              <w:tc>
                <w:tcPr>
                  <w:tcW w:w="2222" w:type="dxa"/>
                  <w:shd w:val="clear" w:color="auto" w:fill="auto"/>
                </w:tcPr>
                <w:p w14:paraId="11AB7D88" w14:textId="77777777" w:rsidR="00057937" w:rsidRPr="00037D4D" w:rsidRDefault="00057937" w:rsidP="000F3DF2">
                  <w:pPr>
                    <w:rPr>
                      <w:b/>
                      <w:sz w:val="24"/>
                      <w:szCs w:val="24"/>
                    </w:rPr>
                  </w:pPr>
                </w:p>
              </w:tc>
            </w:tr>
            <w:tr w:rsidR="00037D4D" w:rsidRPr="00A04253" w14:paraId="572F62A7" w14:textId="77777777" w:rsidTr="000F3DF2">
              <w:trPr>
                <w:trHeight w:val="340"/>
              </w:trPr>
              <w:tc>
                <w:tcPr>
                  <w:tcW w:w="2222" w:type="dxa"/>
                  <w:shd w:val="clear" w:color="auto" w:fill="auto"/>
                </w:tcPr>
                <w:p w14:paraId="1EA00730" w14:textId="77777777" w:rsidR="00037D4D" w:rsidRPr="00037D4D" w:rsidRDefault="00037D4D" w:rsidP="000F3DF2">
                  <w:pPr>
                    <w:rPr>
                      <w:b/>
                      <w:sz w:val="24"/>
                      <w:szCs w:val="24"/>
                    </w:rPr>
                  </w:pPr>
                </w:p>
              </w:tc>
              <w:tc>
                <w:tcPr>
                  <w:tcW w:w="2222" w:type="dxa"/>
                  <w:shd w:val="clear" w:color="auto" w:fill="auto"/>
                </w:tcPr>
                <w:p w14:paraId="7C407E99" w14:textId="77777777" w:rsidR="00037D4D" w:rsidRPr="00037D4D" w:rsidRDefault="00037D4D" w:rsidP="000F3DF2">
                  <w:pPr>
                    <w:rPr>
                      <w:sz w:val="24"/>
                      <w:szCs w:val="24"/>
                    </w:rPr>
                  </w:pPr>
                </w:p>
              </w:tc>
              <w:tc>
                <w:tcPr>
                  <w:tcW w:w="2222" w:type="dxa"/>
                  <w:shd w:val="clear" w:color="auto" w:fill="auto"/>
                </w:tcPr>
                <w:p w14:paraId="51459C55" w14:textId="77777777" w:rsidR="00037D4D" w:rsidRPr="00037D4D" w:rsidRDefault="00037D4D" w:rsidP="000F3DF2">
                  <w:pPr>
                    <w:rPr>
                      <w:sz w:val="24"/>
                      <w:szCs w:val="24"/>
                    </w:rPr>
                  </w:pPr>
                </w:p>
              </w:tc>
              <w:tc>
                <w:tcPr>
                  <w:tcW w:w="2222" w:type="dxa"/>
                  <w:shd w:val="clear" w:color="auto" w:fill="auto"/>
                </w:tcPr>
                <w:p w14:paraId="768B4051" w14:textId="77777777" w:rsidR="00037D4D" w:rsidRPr="00037D4D" w:rsidRDefault="00037D4D" w:rsidP="000F3DF2">
                  <w:pPr>
                    <w:rPr>
                      <w:b/>
                      <w:sz w:val="24"/>
                      <w:szCs w:val="24"/>
                    </w:rPr>
                  </w:pPr>
                </w:p>
              </w:tc>
            </w:tr>
          </w:tbl>
          <w:p w14:paraId="4FE88AFE" w14:textId="77777777" w:rsidR="00057937" w:rsidRPr="00A04253" w:rsidRDefault="00057937" w:rsidP="000F3DF2">
            <w:pPr>
              <w:tabs>
                <w:tab w:val="center" w:pos="4320"/>
                <w:tab w:val="right" w:pos="8640"/>
              </w:tabs>
              <w:spacing w:line="280" w:lineRule="atLeast"/>
            </w:pPr>
          </w:p>
        </w:tc>
      </w:tr>
    </w:tbl>
    <w:p w14:paraId="6B4FB6E3" w14:textId="77777777" w:rsidR="00057937" w:rsidRPr="00037D4D" w:rsidRDefault="00057937" w:rsidP="00057937">
      <w:pPr>
        <w:spacing w:line="320" w:lineRule="exact"/>
        <w:rPr>
          <w:b/>
          <w:sz w:val="28"/>
          <w:szCs w:val="28"/>
        </w:rPr>
      </w:pPr>
      <w:bookmarkStart w:id="324" w:name="_Toc441056668"/>
      <w:r w:rsidRPr="00037D4D">
        <w:rPr>
          <w:b/>
          <w:sz w:val="28"/>
          <w:szCs w:val="28"/>
        </w:rPr>
        <w:t>Constitution</w:t>
      </w:r>
      <w:bookmarkEnd w:id="324"/>
      <w:r w:rsidRPr="00037D4D">
        <w:rPr>
          <w:b/>
          <w:sz w:val="28"/>
          <w:szCs w:val="28"/>
        </w:rPr>
        <w:t xml:space="preserve"> </w:t>
      </w:r>
    </w:p>
    <w:p w14:paraId="6C281CBF" w14:textId="77777777" w:rsidR="00057937" w:rsidRPr="00A04253" w:rsidRDefault="00057937" w:rsidP="007A22F9">
      <w:pPr>
        <w:autoSpaceDE w:val="0"/>
        <w:autoSpaceDN w:val="0"/>
        <w:adjustRightInd w:val="0"/>
        <w:spacing w:line="320" w:lineRule="exact"/>
        <w:ind w:left="993" w:hanging="567"/>
      </w:pPr>
    </w:p>
    <w:p w14:paraId="59E3B602" w14:textId="77777777" w:rsidR="00037D4D" w:rsidRPr="00037D4D" w:rsidRDefault="00057937" w:rsidP="007A22F9">
      <w:pPr>
        <w:pStyle w:val="ListParagraph"/>
        <w:numPr>
          <w:ilvl w:val="2"/>
          <w:numId w:val="23"/>
        </w:numPr>
        <w:spacing w:line="320" w:lineRule="atLeast"/>
        <w:ind w:left="851" w:hanging="425"/>
        <w:rPr>
          <w:sz w:val="24"/>
          <w:szCs w:val="24"/>
        </w:rPr>
      </w:pPr>
      <w:r w:rsidRPr="00037D4D">
        <w:rPr>
          <w:sz w:val="24"/>
          <w:szCs w:val="24"/>
        </w:rPr>
        <w:t xml:space="preserve">The Human Tissues Authority (HTA) has established a Remuneration Committee (known to HTA as </w:t>
      </w:r>
      <w:proofErr w:type="spellStart"/>
      <w:r w:rsidRPr="00037D4D">
        <w:rPr>
          <w:sz w:val="24"/>
          <w:szCs w:val="24"/>
        </w:rPr>
        <w:t>RemCo</w:t>
      </w:r>
      <w:proofErr w:type="spellEnd"/>
      <w:r w:rsidRPr="00037D4D">
        <w:rPr>
          <w:sz w:val="24"/>
          <w:szCs w:val="24"/>
        </w:rPr>
        <w:t xml:space="preserve">) with the formal role of agreeing the remuneration strategy on behalf of the board. The Remuneration Committee will achieve this by ensuring that the strategy is compliant with government policy on remuneration in arm’s length bodies (ALBs), and that the needs of the organisation in relation to recruitment and retention are fully considered. </w:t>
      </w:r>
    </w:p>
    <w:p w14:paraId="0FCA56DA" w14:textId="77777777" w:rsidR="00037D4D" w:rsidRPr="00037D4D" w:rsidRDefault="00037D4D" w:rsidP="007A22F9">
      <w:pPr>
        <w:pStyle w:val="ListParagraph"/>
        <w:spacing w:line="320" w:lineRule="atLeast"/>
        <w:ind w:left="851" w:hanging="425"/>
        <w:rPr>
          <w:sz w:val="24"/>
          <w:szCs w:val="24"/>
        </w:rPr>
      </w:pPr>
    </w:p>
    <w:p w14:paraId="6072A0CA" w14:textId="77777777" w:rsidR="00057937" w:rsidRPr="00037D4D" w:rsidRDefault="00057937" w:rsidP="007A22F9">
      <w:pPr>
        <w:pStyle w:val="ListParagraph"/>
        <w:numPr>
          <w:ilvl w:val="2"/>
          <w:numId w:val="23"/>
        </w:numPr>
        <w:spacing w:line="320" w:lineRule="atLeast"/>
        <w:ind w:left="851" w:hanging="425"/>
        <w:rPr>
          <w:sz w:val="24"/>
          <w:szCs w:val="24"/>
        </w:rPr>
      </w:pPr>
      <w:r w:rsidRPr="00037D4D">
        <w:rPr>
          <w:sz w:val="24"/>
          <w:szCs w:val="24"/>
        </w:rPr>
        <w:t xml:space="preserve">In addition, separate from the formal governance responsibilities of </w:t>
      </w:r>
      <w:proofErr w:type="spellStart"/>
      <w:r w:rsidRPr="00037D4D">
        <w:rPr>
          <w:sz w:val="24"/>
          <w:szCs w:val="24"/>
        </w:rPr>
        <w:t>RemCo</w:t>
      </w:r>
      <w:proofErr w:type="spellEnd"/>
      <w:r w:rsidRPr="00037D4D">
        <w:rPr>
          <w:sz w:val="24"/>
          <w:szCs w:val="24"/>
        </w:rPr>
        <w:t xml:space="preserve"> (as set out above) the board consider </w:t>
      </w:r>
      <w:proofErr w:type="spellStart"/>
      <w:r w:rsidRPr="00037D4D">
        <w:rPr>
          <w:sz w:val="24"/>
          <w:szCs w:val="24"/>
        </w:rPr>
        <w:t>RemCo</w:t>
      </w:r>
      <w:proofErr w:type="spellEnd"/>
      <w:r w:rsidRPr="00037D4D">
        <w:rPr>
          <w:sz w:val="24"/>
          <w:szCs w:val="24"/>
        </w:rPr>
        <w:t xml:space="preserve"> to be a suitable forum to offer informal support and act as a sounding board, to the Chief Executive, on the wider culture and people issues.</w:t>
      </w:r>
    </w:p>
    <w:p w14:paraId="288F5D0C" w14:textId="77777777" w:rsidR="00057937" w:rsidRPr="00A04253" w:rsidRDefault="00057937" w:rsidP="007A22F9">
      <w:pPr>
        <w:tabs>
          <w:tab w:val="num" w:pos="0"/>
        </w:tabs>
        <w:autoSpaceDE w:val="0"/>
        <w:autoSpaceDN w:val="0"/>
        <w:adjustRightInd w:val="0"/>
        <w:spacing w:line="320" w:lineRule="exact"/>
        <w:ind w:left="851" w:hanging="425"/>
        <w:rPr>
          <w:color w:val="000000"/>
        </w:rPr>
      </w:pPr>
    </w:p>
    <w:p w14:paraId="1EF14BE9" w14:textId="77777777" w:rsidR="00057937" w:rsidRPr="00037D4D" w:rsidRDefault="00057937" w:rsidP="007A22F9">
      <w:pPr>
        <w:tabs>
          <w:tab w:val="num" w:pos="0"/>
        </w:tabs>
        <w:spacing w:line="320" w:lineRule="exact"/>
        <w:ind w:left="851" w:hanging="425"/>
        <w:rPr>
          <w:b/>
          <w:sz w:val="28"/>
          <w:szCs w:val="28"/>
        </w:rPr>
      </w:pPr>
      <w:r w:rsidRPr="00037D4D">
        <w:rPr>
          <w:b/>
          <w:sz w:val="28"/>
          <w:szCs w:val="28"/>
        </w:rPr>
        <w:t>Duties and functions</w:t>
      </w:r>
    </w:p>
    <w:p w14:paraId="29F9E61D" w14:textId="77777777" w:rsidR="00057937" w:rsidRPr="00A04253" w:rsidRDefault="00057937" w:rsidP="007A22F9">
      <w:pPr>
        <w:tabs>
          <w:tab w:val="num" w:pos="0"/>
        </w:tabs>
        <w:spacing w:before="0" w:after="0" w:line="320" w:lineRule="exact"/>
        <w:ind w:left="851" w:hanging="425"/>
        <w:rPr>
          <w:b/>
        </w:rPr>
      </w:pPr>
    </w:p>
    <w:p w14:paraId="72FDB069" w14:textId="77777777" w:rsidR="00037D4D" w:rsidRPr="00037D4D" w:rsidRDefault="00057937" w:rsidP="007A22F9">
      <w:pPr>
        <w:pStyle w:val="ListParagraph"/>
        <w:numPr>
          <w:ilvl w:val="2"/>
          <w:numId w:val="23"/>
        </w:numPr>
        <w:tabs>
          <w:tab w:val="num" w:pos="0"/>
        </w:tabs>
        <w:spacing w:line="320" w:lineRule="atLeast"/>
        <w:ind w:left="851" w:hanging="425"/>
        <w:rPr>
          <w:sz w:val="24"/>
          <w:szCs w:val="24"/>
        </w:rPr>
      </w:pPr>
      <w:r w:rsidRPr="00037D4D">
        <w:rPr>
          <w:sz w:val="24"/>
          <w:szCs w:val="24"/>
        </w:rPr>
        <w:t xml:space="preserve">The duties of the Remuneration Committee are twofold. </w:t>
      </w:r>
    </w:p>
    <w:p w14:paraId="0965B019" w14:textId="77777777" w:rsidR="00037D4D" w:rsidRPr="00037D4D" w:rsidRDefault="00037D4D" w:rsidP="007A22F9">
      <w:pPr>
        <w:pStyle w:val="ListParagraph"/>
        <w:spacing w:line="320" w:lineRule="atLeast"/>
        <w:ind w:left="851" w:hanging="425"/>
        <w:rPr>
          <w:sz w:val="24"/>
          <w:szCs w:val="24"/>
        </w:rPr>
      </w:pPr>
    </w:p>
    <w:p w14:paraId="1D215D9D" w14:textId="77777777" w:rsidR="00057937" w:rsidRPr="00037D4D" w:rsidRDefault="00057937" w:rsidP="007A22F9">
      <w:pPr>
        <w:pStyle w:val="ListParagraph"/>
        <w:numPr>
          <w:ilvl w:val="2"/>
          <w:numId w:val="23"/>
        </w:numPr>
        <w:tabs>
          <w:tab w:val="num" w:pos="0"/>
        </w:tabs>
        <w:spacing w:line="320" w:lineRule="atLeast"/>
        <w:ind w:left="851" w:hanging="425"/>
        <w:rPr>
          <w:sz w:val="24"/>
          <w:szCs w:val="24"/>
        </w:rPr>
      </w:pPr>
      <w:r w:rsidRPr="00037D4D">
        <w:rPr>
          <w:sz w:val="24"/>
          <w:szCs w:val="24"/>
        </w:rPr>
        <w:t>The first, the formal responsibilities of a Remuneration Committee as determined by the Department of Health and Social Care (DHSC), are as follows:</w:t>
      </w:r>
    </w:p>
    <w:p w14:paraId="24112229" w14:textId="77777777" w:rsidR="00057937" w:rsidRPr="00A04253" w:rsidRDefault="00057937" w:rsidP="00057937">
      <w:pPr>
        <w:tabs>
          <w:tab w:val="num" w:pos="0"/>
        </w:tabs>
        <w:autoSpaceDE w:val="0"/>
        <w:autoSpaceDN w:val="0"/>
        <w:adjustRightInd w:val="0"/>
        <w:spacing w:line="320" w:lineRule="exact"/>
      </w:pPr>
    </w:p>
    <w:p w14:paraId="4058355E" w14:textId="77777777" w:rsidR="00057937" w:rsidRPr="00037D4D" w:rsidRDefault="00057937" w:rsidP="00037D4D">
      <w:pPr>
        <w:numPr>
          <w:ilvl w:val="0"/>
          <w:numId w:val="37"/>
        </w:numPr>
        <w:autoSpaceDE w:val="0"/>
        <w:autoSpaceDN w:val="0"/>
        <w:adjustRightInd w:val="0"/>
        <w:spacing w:before="0" w:after="0" w:line="320" w:lineRule="exact"/>
        <w:ind w:left="993" w:hanging="567"/>
        <w:rPr>
          <w:sz w:val="24"/>
          <w:szCs w:val="24"/>
        </w:rPr>
      </w:pPr>
      <w:r w:rsidRPr="00037D4D">
        <w:rPr>
          <w:sz w:val="24"/>
          <w:szCs w:val="24"/>
        </w:rPr>
        <w:lastRenderedPageBreak/>
        <w:t>determine and agree the HTA’s remuneration strategy, taking into account affordability, recruitment and retention, comparability with other ALBs’ remuneration and Government policy on remuneration.</w:t>
      </w:r>
    </w:p>
    <w:p w14:paraId="13043303" w14:textId="77777777" w:rsidR="00057937" w:rsidRPr="00037D4D" w:rsidRDefault="00057937" w:rsidP="00037D4D">
      <w:pPr>
        <w:numPr>
          <w:ilvl w:val="0"/>
          <w:numId w:val="37"/>
        </w:numPr>
        <w:autoSpaceDE w:val="0"/>
        <w:autoSpaceDN w:val="0"/>
        <w:adjustRightInd w:val="0"/>
        <w:spacing w:before="0" w:after="0" w:line="320" w:lineRule="exact"/>
        <w:ind w:left="993" w:hanging="567"/>
        <w:rPr>
          <w:sz w:val="24"/>
          <w:szCs w:val="24"/>
        </w:rPr>
      </w:pPr>
      <w:r w:rsidRPr="00037D4D">
        <w:rPr>
          <w:sz w:val="24"/>
          <w:szCs w:val="24"/>
        </w:rPr>
        <w:t xml:space="preserve">approve the annual pay award for the HTA; </w:t>
      </w:r>
    </w:p>
    <w:p w14:paraId="2325C818" w14:textId="77777777" w:rsidR="00057937" w:rsidRPr="00037D4D" w:rsidRDefault="00057937" w:rsidP="00037D4D">
      <w:pPr>
        <w:numPr>
          <w:ilvl w:val="0"/>
          <w:numId w:val="37"/>
        </w:numPr>
        <w:autoSpaceDE w:val="0"/>
        <w:autoSpaceDN w:val="0"/>
        <w:adjustRightInd w:val="0"/>
        <w:spacing w:before="0" w:after="0" w:line="320" w:lineRule="exact"/>
        <w:ind w:left="993" w:hanging="567"/>
        <w:rPr>
          <w:sz w:val="24"/>
          <w:szCs w:val="24"/>
        </w:rPr>
      </w:pPr>
      <w:r w:rsidRPr="00037D4D">
        <w:rPr>
          <w:sz w:val="24"/>
          <w:szCs w:val="24"/>
        </w:rPr>
        <w:t>approve recommendations for early retirement and any other extraordinary remuneration, including non-contractual termination arrangements or compensation for all staff;</w:t>
      </w:r>
    </w:p>
    <w:p w14:paraId="7B79F790" w14:textId="77777777" w:rsidR="00057937" w:rsidRPr="00037D4D" w:rsidRDefault="00057937" w:rsidP="00037D4D">
      <w:pPr>
        <w:numPr>
          <w:ilvl w:val="0"/>
          <w:numId w:val="37"/>
        </w:numPr>
        <w:autoSpaceDE w:val="0"/>
        <w:autoSpaceDN w:val="0"/>
        <w:adjustRightInd w:val="0"/>
        <w:spacing w:before="0" w:after="0" w:line="320" w:lineRule="exact"/>
        <w:ind w:left="993" w:hanging="567"/>
        <w:rPr>
          <w:sz w:val="24"/>
          <w:szCs w:val="24"/>
        </w:rPr>
      </w:pPr>
      <w:r w:rsidRPr="00037D4D">
        <w:rPr>
          <w:sz w:val="24"/>
          <w:szCs w:val="24"/>
        </w:rPr>
        <w:t xml:space="preserve">have regard to the annual civil service pay guidance, the civil service reward principles and all other relevant codes, laws, and regulations. </w:t>
      </w:r>
    </w:p>
    <w:p w14:paraId="111B4E05" w14:textId="77777777" w:rsidR="00057937" w:rsidRPr="00037D4D" w:rsidRDefault="00057937" w:rsidP="00037D4D">
      <w:pPr>
        <w:numPr>
          <w:ilvl w:val="0"/>
          <w:numId w:val="37"/>
        </w:numPr>
        <w:autoSpaceDE w:val="0"/>
        <w:autoSpaceDN w:val="0"/>
        <w:adjustRightInd w:val="0"/>
        <w:spacing w:before="0" w:after="0" w:line="320" w:lineRule="exact"/>
        <w:ind w:left="993" w:hanging="567"/>
        <w:rPr>
          <w:sz w:val="24"/>
          <w:szCs w:val="24"/>
        </w:rPr>
      </w:pPr>
      <w:r w:rsidRPr="00037D4D">
        <w:rPr>
          <w:sz w:val="24"/>
          <w:szCs w:val="24"/>
        </w:rPr>
        <w:t>ensure that the remuneration report for staff and HTA Board Members that appears in the annual report and accounts (ARA – which are overseen by ARAC) is consistent with the HTA’s remuneration strategy;</w:t>
      </w:r>
    </w:p>
    <w:p w14:paraId="5F8CCF49" w14:textId="77777777" w:rsidR="00057937" w:rsidRPr="00037D4D" w:rsidRDefault="00057937" w:rsidP="00037D4D">
      <w:pPr>
        <w:numPr>
          <w:ilvl w:val="0"/>
          <w:numId w:val="37"/>
        </w:numPr>
        <w:autoSpaceDE w:val="0"/>
        <w:autoSpaceDN w:val="0"/>
        <w:adjustRightInd w:val="0"/>
        <w:spacing w:before="0" w:after="0" w:line="320" w:lineRule="exact"/>
        <w:ind w:left="993" w:hanging="567"/>
        <w:rPr>
          <w:sz w:val="24"/>
          <w:szCs w:val="24"/>
        </w:rPr>
      </w:pPr>
      <w:r w:rsidRPr="00037D4D">
        <w:rPr>
          <w:sz w:val="24"/>
          <w:szCs w:val="24"/>
        </w:rPr>
        <w:t xml:space="preserve">determine the remuneration of the Chief Executive within the Government’s policy for remuneration of very senior staff; </w:t>
      </w:r>
    </w:p>
    <w:p w14:paraId="37F90993" w14:textId="77777777" w:rsidR="00057937" w:rsidRPr="00037D4D" w:rsidRDefault="00057937" w:rsidP="00037D4D">
      <w:pPr>
        <w:numPr>
          <w:ilvl w:val="0"/>
          <w:numId w:val="37"/>
        </w:numPr>
        <w:autoSpaceDE w:val="0"/>
        <w:autoSpaceDN w:val="0"/>
        <w:adjustRightInd w:val="0"/>
        <w:spacing w:before="0" w:after="0" w:line="320" w:lineRule="exact"/>
        <w:ind w:left="993" w:hanging="567"/>
        <w:rPr>
          <w:sz w:val="24"/>
          <w:szCs w:val="24"/>
        </w:rPr>
      </w:pPr>
      <w:r w:rsidRPr="00037D4D">
        <w:rPr>
          <w:sz w:val="24"/>
          <w:szCs w:val="24"/>
        </w:rPr>
        <w:t>when required, have oversight of the recruitment of the Chief Executive ensuring the actions taken are fully compliant with the DHSC ‘ALB ESM Pay Framework’ and ensuring all responsibilities falling to the DHSC Remuneration Committee are appropriately adhered to.</w:t>
      </w:r>
    </w:p>
    <w:p w14:paraId="67F10F03" w14:textId="77777777" w:rsidR="00057937" w:rsidRPr="00037D4D" w:rsidRDefault="00057937" w:rsidP="00037D4D">
      <w:pPr>
        <w:numPr>
          <w:ilvl w:val="0"/>
          <w:numId w:val="37"/>
        </w:numPr>
        <w:autoSpaceDE w:val="0"/>
        <w:autoSpaceDN w:val="0"/>
        <w:adjustRightInd w:val="0"/>
        <w:spacing w:before="0" w:after="0" w:line="320" w:lineRule="exact"/>
        <w:ind w:left="993" w:hanging="567"/>
        <w:rPr>
          <w:sz w:val="24"/>
          <w:szCs w:val="24"/>
        </w:rPr>
      </w:pPr>
      <w:r w:rsidRPr="00037D4D">
        <w:rPr>
          <w:sz w:val="24"/>
          <w:szCs w:val="24"/>
        </w:rPr>
        <w:t>Ensure DHSC Remuneration Committee prior approval is obtained for recruitment to any roles with a total salary package of a set threshold (the threshold is currently set at £150,000) and above.</w:t>
      </w:r>
    </w:p>
    <w:p w14:paraId="25D9D24A" w14:textId="77777777" w:rsidR="00057937" w:rsidRPr="00037D4D" w:rsidRDefault="00057937" w:rsidP="00037D4D">
      <w:pPr>
        <w:numPr>
          <w:ilvl w:val="0"/>
          <w:numId w:val="37"/>
        </w:numPr>
        <w:autoSpaceDE w:val="0"/>
        <w:autoSpaceDN w:val="0"/>
        <w:adjustRightInd w:val="0"/>
        <w:spacing w:before="0" w:after="0" w:line="320" w:lineRule="exact"/>
        <w:ind w:left="993" w:hanging="567"/>
        <w:rPr>
          <w:sz w:val="24"/>
          <w:szCs w:val="24"/>
        </w:rPr>
      </w:pPr>
      <w:r w:rsidRPr="00037D4D">
        <w:rPr>
          <w:sz w:val="24"/>
          <w:szCs w:val="24"/>
        </w:rPr>
        <w:t>Ensure DHSC approval is obtained prior to increasing the ‘Director’ level structure for the HTA. The structure should be determined by DHSC and a business case must be submitted and approved prior to such recruitment commencing.</w:t>
      </w:r>
    </w:p>
    <w:p w14:paraId="30651F73" w14:textId="77777777" w:rsidR="00057937" w:rsidRPr="00037D4D" w:rsidRDefault="00057937" w:rsidP="00037D4D">
      <w:pPr>
        <w:numPr>
          <w:ilvl w:val="0"/>
          <w:numId w:val="37"/>
        </w:numPr>
        <w:autoSpaceDE w:val="0"/>
        <w:autoSpaceDN w:val="0"/>
        <w:adjustRightInd w:val="0"/>
        <w:spacing w:before="0" w:after="0" w:line="320" w:lineRule="exact"/>
        <w:ind w:left="993" w:hanging="567"/>
        <w:rPr>
          <w:sz w:val="24"/>
          <w:szCs w:val="24"/>
        </w:rPr>
      </w:pPr>
      <w:r w:rsidRPr="00037D4D">
        <w:rPr>
          <w:sz w:val="24"/>
          <w:szCs w:val="24"/>
        </w:rPr>
        <w:t xml:space="preserve">Please Note: The decision-making authority to increase headcount at the senior levels (Director and CEO) resides with the DHSC and not the HTA Remco. </w:t>
      </w:r>
    </w:p>
    <w:p w14:paraId="32744BF4" w14:textId="77777777" w:rsidR="00057937" w:rsidRPr="00A04253" w:rsidRDefault="00057937" w:rsidP="00A72DAE">
      <w:pPr>
        <w:tabs>
          <w:tab w:val="num" w:pos="0"/>
        </w:tabs>
        <w:autoSpaceDE w:val="0"/>
        <w:autoSpaceDN w:val="0"/>
        <w:adjustRightInd w:val="0"/>
        <w:spacing w:before="0" w:after="0" w:line="320" w:lineRule="exact"/>
      </w:pPr>
    </w:p>
    <w:p w14:paraId="3292ACED" w14:textId="77777777" w:rsidR="00057937" w:rsidRPr="00037D4D" w:rsidRDefault="00057937" w:rsidP="00037D4D">
      <w:pPr>
        <w:pStyle w:val="ListParagraph"/>
        <w:numPr>
          <w:ilvl w:val="2"/>
          <w:numId w:val="23"/>
        </w:numPr>
        <w:autoSpaceDE w:val="0"/>
        <w:autoSpaceDN w:val="0"/>
        <w:adjustRightInd w:val="0"/>
        <w:spacing w:line="320" w:lineRule="exact"/>
        <w:rPr>
          <w:sz w:val="24"/>
          <w:szCs w:val="24"/>
        </w:rPr>
      </w:pPr>
      <w:r w:rsidRPr="00037D4D">
        <w:rPr>
          <w:sz w:val="24"/>
          <w:szCs w:val="24"/>
        </w:rPr>
        <w:t>The second area of responsibility is to provide informal but informed guidance and support to the Chief Executive, as the Accounting Officer, on any matters relating to People and Culture. This includes:</w:t>
      </w:r>
    </w:p>
    <w:p w14:paraId="4000DF68" w14:textId="77777777" w:rsidR="00057937" w:rsidRPr="00037D4D" w:rsidRDefault="00057937" w:rsidP="00A72DAE">
      <w:pPr>
        <w:tabs>
          <w:tab w:val="num" w:pos="0"/>
        </w:tabs>
        <w:autoSpaceDE w:val="0"/>
        <w:autoSpaceDN w:val="0"/>
        <w:adjustRightInd w:val="0"/>
        <w:spacing w:before="0" w:after="0" w:line="320" w:lineRule="exact"/>
        <w:rPr>
          <w:sz w:val="24"/>
          <w:szCs w:val="24"/>
        </w:rPr>
      </w:pPr>
    </w:p>
    <w:p w14:paraId="7C87746A" w14:textId="77777777" w:rsidR="00057937" w:rsidRPr="00037D4D" w:rsidRDefault="00057937" w:rsidP="00A72DAE">
      <w:pPr>
        <w:widowControl w:val="0"/>
        <w:numPr>
          <w:ilvl w:val="0"/>
          <w:numId w:val="37"/>
        </w:numPr>
        <w:tabs>
          <w:tab w:val="left" w:pos="1006"/>
        </w:tabs>
        <w:autoSpaceDE w:val="0"/>
        <w:autoSpaceDN w:val="0"/>
        <w:spacing w:before="0" w:after="0" w:line="320" w:lineRule="exact"/>
        <w:ind w:left="993" w:right="1065" w:hanging="567"/>
        <w:rPr>
          <w:rFonts w:eastAsia="Arial"/>
          <w:sz w:val="24"/>
          <w:szCs w:val="24"/>
        </w:rPr>
      </w:pPr>
      <w:r w:rsidRPr="00037D4D">
        <w:rPr>
          <w:sz w:val="24"/>
          <w:szCs w:val="24"/>
        </w:rPr>
        <w:t>Being a forum for more in-depth discussions than are possible at the Board about the values, behaviours, inclusivity, and underlying culture of the organisation.</w:t>
      </w:r>
    </w:p>
    <w:p w14:paraId="738A0C54" w14:textId="77777777" w:rsidR="00057937" w:rsidRPr="00037D4D" w:rsidRDefault="00057937" w:rsidP="00A72DAE">
      <w:pPr>
        <w:widowControl w:val="0"/>
        <w:numPr>
          <w:ilvl w:val="0"/>
          <w:numId w:val="37"/>
        </w:numPr>
        <w:tabs>
          <w:tab w:val="left" w:pos="1006"/>
        </w:tabs>
        <w:autoSpaceDE w:val="0"/>
        <w:autoSpaceDN w:val="0"/>
        <w:spacing w:before="0" w:after="0" w:line="320" w:lineRule="exact"/>
        <w:ind w:left="993" w:right="1065" w:hanging="567"/>
        <w:rPr>
          <w:rFonts w:eastAsia="Arial"/>
          <w:sz w:val="24"/>
          <w:szCs w:val="24"/>
        </w:rPr>
      </w:pPr>
      <w:r w:rsidRPr="00037D4D">
        <w:rPr>
          <w:sz w:val="24"/>
          <w:szCs w:val="24"/>
        </w:rPr>
        <w:t>Considering the HTA staff engagement and satisfaction survey scores and reflecting on any issues arising from these.</w:t>
      </w:r>
    </w:p>
    <w:p w14:paraId="1207DC3E" w14:textId="77777777" w:rsidR="00057937" w:rsidRPr="00037D4D" w:rsidRDefault="00057937" w:rsidP="00A72DAE">
      <w:pPr>
        <w:widowControl w:val="0"/>
        <w:numPr>
          <w:ilvl w:val="0"/>
          <w:numId w:val="37"/>
        </w:numPr>
        <w:tabs>
          <w:tab w:val="left" w:pos="1006"/>
        </w:tabs>
        <w:autoSpaceDE w:val="0"/>
        <w:autoSpaceDN w:val="0"/>
        <w:spacing w:before="0" w:after="0" w:line="320" w:lineRule="exact"/>
        <w:ind w:left="993" w:right="1065" w:hanging="567"/>
        <w:rPr>
          <w:rFonts w:eastAsia="Arial"/>
          <w:sz w:val="24"/>
          <w:szCs w:val="24"/>
        </w:rPr>
      </w:pPr>
      <w:r w:rsidRPr="00037D4D">
        <w:rPr>
          <w:sz w:val="24"/>
          <w:szCs w:val="24"/>
        </w:rPr>
        <w:t>Providing the CEO with ideas and guidance in relation to People and Culture interventions, where requested.</w:t>
      </w:r>
    </w:p>
    <w:p w14:paraId="5298F563" w14:textId="77777777" w:rsidR="00057937" w:rsidRPr="00037D4D" w:rsidRDefault="00057937" w:rsidP="00A72DAE">
      <w:pPr>
        <w:widowControl w:val="0"/>
        <w:numPr>
          <w:ilvl w:val="0"/>
          <w:numId w:val="37"/>
        </w:numPr>
        <w:tabs>
          <w:tab w:val="left" w:pos="1006"/>
        </w:tabs>
        <w:autoSpaceDE w:val="0"/>
        <w:autoSpaceDN w:val="0"/>
        <w:spacing w:before="0" w:after="0" w:line="320" w:lineRule="exact"/>
        <w:ind w:left="993" w:right="1065" w:hanging="567"/>
        <w:rPr>
          <w:rFonts w:eastAsia="Arial"/>
          <w:sz w:val="24"/>
          <w:szCs w:val="24"/>
        </w:rPr>
      </w:pPr>
      <w:r w:rsidRPr="00037D4D">
        <w:rPr>
          <w:sz w:val="24"/>
          <w:szCs w:val="24"/>
        </w:rPr>
        <w:t xml:space="preserve">Consider and discuss progress against the HTA’s equality, inclusion, and diversity strategy (EDI) and offer any professional </w:t>
      </w:r>
      <w:r w:rsidRPr="00037D4D">
        <w:rPr>
          <w:sz w:val="24"/>
          <w:szCs w:val="24"/>
        </w:rPr>
        <w:lastRenderedPageBreak/>
        <w:t>support and insights to support the Chief Executive that enables the objectives of the EDI strategy to be progressed.</w:t>
      </w:r>
    </w:p>
    <w:p w14:paraId="510AC003" w14:textId="77777777" w:rsidR="00057937" w:rsidRPr="00A04253" w:rsidRDefault="00057937" w:rsidP="00057937">
      <w:pPr>
        <w:widowControl w:val="0"/>
        <w:tabs>
          <w:tab w:val="num" w:pos="0"/>
          <w:tab w:val="left" w:pos="1006"/>
        </w:tabs>
        <w:autoSpaceDE w:val="0"/>
        <w:autoSpaceDN w:val="0"/>
        <w:spacing w:line="264" w:lineRule="auto"/>
        <w:ind w:right="1065"/>
      </w:pPr>
    </w:p>
    <w:p w14:paraId="24752642" w14:textId="77777777" w:rsidR="00057937" w:rsidRPr="00037D4D" w:rsidRDefault="00057937" w:rsidP="00057937">
      <w:pPr>
        <w:tabs>
          <w:tab w:val="num" w:pos="0"/>
        </w:tabs>
        <w:rPr>
          <w:b/>
          <w:sz w:val="28"/>
          <w:szCs w:val="28"/>
        </w:rPr>
      </w:pPr>
      <w:bookmarkStart w:id="325" w:name="_Toc441056669"/>
      <w:r w:rsidRPr="00037D4D">
        <w:rPr>
          <w:b/>
          <w:sz w:val="28"/>
          <w:szCs w:val="28"/>
        </w:rPr>
        <w:t>Rights</w:t>
      </w:r>
      <w:bookmarkEnd w:id="325"/>
      <w:r w:rsidRPr="00037D4D">
        <w:rPr>
          <w:b/>
          <w:sz w:val="28"/>
          <w:szCs w:val="28"/>
        </w:rPr>
        <w:t xml:space="preserve"> </w:t>
      </w:r>
    </w:p>
    <w:p w14:paraId="3D496C6C" w14:textId="77777777" w:rsidR="00057937" w:rsidRPr="00037D4D" w:rsidRDefault="00057937" w:rsidP="00037D4D">
      <w:pPr>
        <w:pStyle w:val="ListParagraph"/>
        <w:numPr>
          <w:ilvl w:val="2"/>
          <w:numId w:val="23"/>
        </w:numPr>
        <w:tabs>
          <w:tab w:val="num" w:pos="0"/>
        </w:tabs>
        <w:spacing w:line="320" w:lineRule="atLeast"/>
        <w:rPr>
          <w:sz w:val="24"/>
          <w:szCs w:val="24"/>
        </w:rPr>
      </w:pPr>
      <w:r w:rsidRPr="00037D4D">
        <w:rPr>
          <w:sz w:val="24"/>
          <w:szCs w:val="24"/>
        </w:rPr>
        <w:t>In respect of its formal areas of responsibility, the Remuneration Committee has the following rights:</w:t>
      </w:r>
    </w:p>
    <w:p w14:paraId="44D138C9" w14:textId="77777777" w:rsidR="00057937" w:rsidRPr="00037D4D" w:rsidRDefault="00057937" w:rsidP="00A72DAE">
      <w:pPr>
        <w:tabs>
          <w:tab w:val="num" w:pos="0"/>
        </w:tabs>
        <w:autoSpaceDE w:val="0"/>
        <w:autoSpaceDN w:val="0"/>
        <w:adjustRightInd w:val="0"/>
        <w:spacing w:before="0" w:after="0" w:line="320" w:lineRule="exact"/>
        <w:rPr>
          <w:sz w:val="24"/>
          <w:szCs w:val="24"/>
        </w:rPr>
      </w:pPr>
    </w:p>
    <w:p w14:paraId="297C50C9" w14:textId="77777777" w:rsidR="00057937" w:rsidRPr="00037D4D" w:rsidRDefault="00057937" w:rsidP="00037D4D">
      <w:pPr>
        <w:numPr>
          <w:ilvl w:val="0"/>
          <w:numId w:val="36"/>
        </w:numPr>
        <w:autoSpaceDE w:val="0"/>
        <w:autoSpaceDN w:val="0"/>
        <w:adjustRightInd w:val="0"/>
        <w:spacing w:before="0" w:after="0" w:line="320" w:lineRule="exact"/>
        <w:ind w:left="993" w:hanging="567"/>
        <w:rPr>
          <w:sz w:val="24"/>
          <w:szCs w:val="24"/>
        </w:rPr>
      </w:pPr>
      <w:r w:rsidRPr="00037D4D">
        <w:rPr>
          <w:sz w:val="24"/>
          <w:szCs w:val="24"/>
        </w:rPr>
        <w:t xml:space="preserve">it may commission independent specialist advice at the expense of the HTA, subject to budgets agreed by the Board (and with the agreement of the Accounting Officer); </w:t>
      </w:r>
    </w:p>
    <w:p w14:paraId="2133F9BA" w14:textId="77777777" w:rsidR="00057937" w:rsidRPr="00037D4D" w:rsidRDefault="00057937" w:rsidP="00037D4D">
      <w:pPr>
        <w:numPr>
          <w:ilvl w:val="0"/>
          <w:numId w:val="36"/>
        </w:numPr>
        <w:autoSpaceDE w:val="0"/>
        <w:autoSpaceDN w:val="0"/>
        <w:adjustRightInd w:val="0"/>
        <w:spacing w:before="0" w:after="0" w:line="320" w:lineRule="exact"/>
        <w:ind w:left="993" w:hanging="567"/>
        <w:rPr>
          <w:sz w:val="24"/>
          <w:szCs w:val="24"/>
        </w:rPr>
      </w:pPr>
      <w:r w:rsidRPr="00037D4D">
        <w:rPr>
          <w:sz w:val="24"/>
          <w:szCs w:val="24"/>
        </w:rPr>
        <w:t>it will be consulted in advance on the procurement of any external advice being sought on its behalf;</w:t>
      </w:r>
    </w:p>
    <w:p w14:paraId="62000BB7" w14:textId="77777777" w:rsidR="00057937" w:rsidRPr="00037D4D" w:rsidRDefault="00057937" w:rsidP="00037D4D">
      <w:pPr>
        <w:numPr>
          <w:ilvl w:val="0"/>
          <w:numId w:val="36"/>
        </w:numPr>
        <w:autoSpaceDE w:val="0"/>
        <w:autoSpaceDN w:val="0"/>
        <w:adjustRightInd w:val="0"/>
        <w:spacing w:before="0" w:after="0" w:line="320" w:lineRule="exact"/>
        <w:ind w:left="993" w:hanging="567"/>
        <w:rPr>
          <w:sz w:val="24"/>
          <w:szCs w:val="24"/>
        </w:rPr>
      </w:pPr>
      <w:r w:rsidRPr="00037D4D">
        <w:rPr>
          <w:sz w:val="24"/>
          <w:szCs w:val="24"/>
        </w:rPr>
        <w:t>it may secure the attendance of outsiders with relevant experience and expertise in order to discharge its formal responsibilities.</w:t>
      </w:r>
    </w:p>
    <w:p w14:paraId="36CE5FB2" w14:textId="77777777" w:rsidR="00057937" w:rsidRPr="00A04253" w:rsidRDefault="00057937" w:rsidP="00057937">
      <w:pPr>
        <w:tabs>
          <w:tab w:val="num" w:pos="0"/>
        </w:tabs>
        <w:spacing w:line="320" w:lineRule="exact"/>
        <w:rPr>
          <w:b/>
        </w:rPr>
      </w:pPr>
      <w:bookmarkStart w:id="326" w:name="_Toc441056670"/>
    </w:p>
    <w:p w14:paraId="2639FEF1" w14:textId="77777777" w:rsidR="00057937" w:rsidRPr="00037D4D" w:rsidRDefault="00057937" w:rsidP="00057937">
      <w:pPr>
        <w:tabs>
          <w:tab w:val="num" w:pos="0"/>
        </w:tabs>
        <w:spacing w:line="320" w:lineRule="exact"/>
        <w:rPr>
          <w:b/>
          <w:sz w:val="28"/>
          <w:szCs w:val="28"/>
        </w:rPr>
      </w:pPr>
      <w:r w:rsidRPr="00037D4D">
        <w:rPr>
          <w:b/>
          <w:sz w:val="28"/>
          <w:szCs w:val="28"/>
        </w:rPr>
        <w:t>Information requirements</w:t>
      </w:r>
      <w:bookmarkEnd w:id="326"/>
    </w:p>
    <w:p w14:paraId="19F61DC6" w14:textId="77777777" w:rsidR="00057937" w:rsidRPr="00037D4D" w:rsidRDefault="00057937" w:rsidP="00037D4D">
      <w:pPr>
        <w:pStyle w:val="ListParagraph"/>
        <w:numPr>
          <w:ilvl w:val="2"/>
          <w:numId w:val="23"/>
        </w:numPr>
        <w:tabs>
          <w:tab w:val="num" w:pos="284"/>
        </w:tabs>
        <w:spacing w:line="320" w:lineRule="atLeast"/>
        <w:rPr>
          <w:sz w:val="24"/>
          <w:szCs w:val="24"/>
          <w:lang w:val="en-US"/>
        </w:rPr>
      </w:pPr>
      <w:r w:rsidRPr="00037D4D">
        <w:rPr>
          <w:sz w:val="24"/>
          <w:szCs w:val="24"/>
        </w:rPr>
        <w:t>The Remuneration Committee</w:t>
      </w:r>
      <w:r w:rsidRPr="00037D4D">
        <w:rPr>
          <w:sz w:val="24"/>
          <w:szCs w:val="24"/>
          <w:lang w:val="en-US"/>
        </w:rPr>
        <w:t xml:space="preserve"> will be provided with information about pay award proposals and any other papers deemed necessary for each meeting.</w:t>
      </w:r>
    </w:p>
    <w:p w14:paraId="11E0ED94" w14:textId="77777777" w:rsidR="00057937" w:rsidRPr="00A04253" w:rsidRDefault="00057937" w:rsidP="00057937">
      <w:pPr>
        <w:tabs>
          <w:tab w:val="num" w:pos="0"/>
        </w:tabs>
        <w:spacing w:line="320" w:lineRule="exact"/>
        <w:rPr>
          <w:b/>
        </w:rPr>
      </w:pPr>
    </w:p>
    <w:p w14:paraId="7D070687" w14:textId="77777777" w:rsidR="00057937" w:rsidRPr="00037D4D" w:rsidRDefault="00057937" w:rsidP="00057937">
      <w:pPr>
        <w:tabs>
          <w:tab w:val="num" w:pos="0"/>
        </w:tabs>
        <w:spacing w:line="320" w:lineRule="exact"/>
        <w:rPr>
          <w:b/>
          <w:sz w:val="28"/>
          <w:szCs w:val="28"/>
        </w:rPr>
      </w:pPr>
      <w:r w:rsidRPr="00037D4D">
        <w:rPr>
          <w:b/>
          <w:sz w:val="28"/>
          <w:szCs w:val="28"/>
        </w:rPr>
        <w:t>Reporting to the Authority</w:t>
      </w:r>
    </w:p>
    <w:p w14:paraId="119258FD" w14:textId="77777777" w:rsidR="00037D4D" w:rsidRPr="00037D4D" w:rsidRDefault="00057937" w:rsidP="00057937">
      <w:pPr>
        <w:pStyle w:val="ListParagraph"/>
        <w:numPr>
          <w:ilvl w:val="2"/>
          <w:numId w:val="23"/>
        </w:numPr>
        <w:tabs>
          <w:tab w:val="num" w:pos="0"/>
        </w:tabs>
        <w:spacing w:line="320" w:lineRule="atLeast"/>
        <w:rPr>
          <w:sz w:val="24"/>
          <w:szCs w:val="24"/>
        </w:rPr>
      </w:pPr>
      <w:r w:rsidRPr="00037D4D">
        <w:rPr>
          <w:sz w:val="24"/>
          <w:szCs w:val="24"/>
        </w:rPr>
        <w:t>The Remuneration Committee will formally report back (either verbally or in writing) to the HTA Board after each meeting.</w:t>
      </w:r>
    </w:p>
    <w:p w14:paraId="366CA3C6" w14:textId="77777777" w:rsidR="00037D4D" w:rsidRPr="00037D4D" w:rsidRDefault="00037D4D" w:rsidP="00037D4D">
      <w:pPr>
        <w:pStyle w:val="ListParagraph"/>
        <w:spacing w:line="320" w:lineRule="atLeast"/>
        <w:ind w:left="360"/>
        <w:rPr>
          <w:sz w:val="24"/>
          <w:szCs w:val="24"/>
        </w:rPr>
      </w:pPr>
    </w:p>
    <w:p w14:paraId="00D3AFCF" w14:textId="77777777" w:rsidR="00057937" w:rsidRPr="00037D4D" w:rsidRDefault="00057937" w:rsidP="00057937">
      <w:pPr>
        <w:pStyle w:val="ListParagraph"/>
        <w:numPr>
          <w:ilvl w:val="2"/>
          <w:numId w:val="23"/>
        </w:numPr>
        <w:tabs>
          <w:tab w:val="num" w:pos="0"/>
        </w:tabs>
        <w:spacing w:line="320" w:lineRule="atLeast"/>
        <w:rPr>
          <w:sz w:val="24"/>
          <w:szCs w:val="24"/>
        </w:rPr>
      </w:pPr>
      <w:r w:rsidRPr="00037D4D">
        <w:rPr>
          <w:sz w:val="24"/>
          <w:szCs w:val="24"/>
        </w:rPr>
        <w:t>The Remuneration Committee will ensure the Chair of the Audit and Risk Assurance Committee is updated (either verbally or in writing) regarding identified risks from EDI, Culture or behaviour discussions or reports.</w:t>
      </w:r>
    </w:p>
    <w:p w14:paraId="540C599C" w14:textId="77777777" w:rsidR="00057937" w:rsidRPr="00A04253" w:rsidRDefault="00057937" w:rsidP="00057937">
      <w:pPr>
        <w:tabs>
          <w:tab w:val="num" w:pos="0"/>
        </w:tabs>
        <w:spacing w:line="320" w:lineRule="exact"/>
        <w:rPr>
          <w:b/>
        </w:rPr>
      </w:pPr>
    </w:p>
    <w:p w14:paraId="78D6A577" w14:textId="77777777" w:rsidR="00057937" w:rsidRPr="00037D4D" w:rsidRDefault="00057937" w:rsidP="00057937">
      <w:pPr>
        <w:tabs>
          <w:tab w:val="num" w:pos="0"/>
        </w:tabs>
        <w:spacing w:line="320" w:lineRule="exact"/>
        <w:rPr>
          <w:b/>
          <w:sz w:val="28"/>
          <w:szCs w:val="28"/>
        </w:rPr>
      </w:pPr>
      <w:r w:rsidRPr="00037D4D">
        <w:rPr>
          <w:b/>
          <w:sz w:val="28"/>
          <w:szCs w:val="28"/>
        </w:rPr>
        <w:t>Reviewing effectiveness</w:t>
      </w:r>
    </w:p>
    <w:p w14:paraId="5D96ABD5" w14:textId="77777777" w:rsidR="00057937" w:rsidRPr="00037D4D" w:rsidRDefault="00057937" w:rsidP="00037D4D">
      <w:pPr>
        <w:pStyle w:val="ListParagraph"/>
        <w:numPr>
          <w:ilvl w:val="2"/>
          <w:numId w:val="23"/>
        </w:numPr>
        <w:tabs>
          <w:tab w:val="num" w:pos="0"/>
        </w:tabs>
        <w:spacing w:line="320" w:lineRule="atLeast"/>
        <w:rPr>
          <w:sz w:val="24"/>
          <w:szCs w:val="24"/>
        </w:rPr>
      </w:pPr>
      <w:r w:rsidRPr="00037D4D">
        <w:rPr>
          <w:sz w:val="24"/>
          <w:szCs w:val="24"/>
        </w:rPr>
        <w:t xml:space="preserve">The Remuneration Committee will undertake annual reviews of its own effectiveness and agree actions for improvement. The Remuneration Committee will report the results of the review to the HTA Board. </w:t>
      </w:r>
    </w:p>
    <w:p w14:paraId="784AEFE7" w14:textId="77777777" w:rsidR="00057937" w:rsidRDefault="00057937" w:rsidP="00057937">
      <w:pPr>
        <w:tabs>
          <w:tab w:val="num" w:pos="0"/>
        </w:tabs>
        <w:spacing w:line="320" w:lineRule="exact"/>
        <w:rPr>
          <w:b/>
        </w:rPr>
      </w:pPr>
    </w:p>
    <w:p w14:paraId="6DE275D7" w14:textId="77777777" w:rsidR="00A72DAE" w:rsidRDefault="00A72DAE" w:rsidP="00057937">
      <w:pPr>
        <w:tabs>
          <w:tab w:val="num" w:pos="0"/>
        </w:tabs>
        <w:spacing w:line="320" w:lineRule="exact"/>
        <w:rPr>
          <w:b/>
        </w:rPr>
      </w:pPr>
    </w:p>
    <w:p w14:paraId="23CF9BF0" w14:textId="77777777" w:rsidR="00A72DAE" w:rsidRDefault="00A72DAE" w:rsidP="00057937">
      <w:pPr>
        <w:tabs>
          <w:tab w:val="num" w:pos="0"/>
        </w:tabs>
        <w:spacing w:line="320" w:lineRule="exact"/>
        <w:rPr>
          <w:b/>
        </w:rPr>
      </w:pPr>
    </w:p>
    <w:p w14:paraId="6E9E1024" w14:textId="77777777" w:rsidR="00A72DAE" w:rsidRPr="00A04253" w:rsidRDefault="00A72DAE" w:rsidP="00057937">
      <w:pPr>
        <w:tabs>
          <w:tab w:val="num" w:pos="0"/>
        </w:tabs>
        <w:spacing w:line="320" w:lineRule="exact"/>
        <w:rPr>
          <w:b/>
        </w:rPr>
      </w:pPr>
    </w:p>
    <w:p w14:paraId="40DE19A2" w14:textId="77777777" w:rsidR="00057937" w:rsidRPr="00037D4D" w:rsidRDefault="00057937" w:rsidP="00057937">
      <w:pPr>
        <w:tabs>
          <w:tab w:val="num" w:pos="0"/>
        </w:tabs>
        <w:spacing w:line="320" w:lineRule="exact"/>
        <w:rPr>
          <w:b/>
          <w:sz w:val="28"/>
          <w:szCs w:val="28"/>
        </w:rPr>
      </w:pPr>
      <w:r w:rsidRPr="00037D4D">
        <w:rPr>
          <w:b/>
          <w:sz w:val="28"/>
          <w:szCs w:val="28"/>
        </w:rPr>
        <w:lastRenderedPageBreak/>
        <w:t xml:space="preserve">Recruitment and membership </w:t>
      </w:r>
    </w:p>
    <w:p w14:paraId="238A2CB4" w14:textId="77777777" w:rsidR="00037D4D" w:rsidRPr="00037D4D" w:rsidRDefault="00057937" w:rsidP="00037D4D">
      <w:pPr>
        <w:pStyle w:val="ListParagraph"/>
        <w:numPr>
          <w:ilvl w:val="2"/>
          <w:numId w:val="23"/>
        </w:numPr>
        <w:spacing w:line="320" w:lineRule="atLeast"/>
        <w:rPr>
          <w:sz w:val="24"/>
          <w:szCs w:val="24"/>
        </w:rPr>
      </w:pPr>
      <w:r w:rsidRPr="00037D4D">
        <w:rPr>
          <w:sz w:val="24"/>
          <w:szCs w:val="24"/>
        </w:rPr>
        <w:t>The Remuneration Committee will be chaired by a lay Board Member, who is not the HTA Board Chair, and who preferably has relevant experience and expertise.</w:t>
      </w:r>
    </w:p>
    <w:p w14:paraId="06E1A87F" w14:textId="77777777" w:rsidR="00037D4D" w:rsidRPr="00037D4D" w:rsidRDefault="00037D4D" w:rsidP="00037D4D">
      <w:pPr>
        <w:pStyle w:val="ListParagraph"/>
        <w:spacing w:line="320" w:lineRule="atLeast"/>
        <w:ind w:left="360"/>
        <w:rPr>
          <w:sz w:val="24"/>
          <w:szCs w:val="24"/>
        </w:rPr>
      </w:pPr>
    </w:p>
    <w:p w14:paraId="1A09BEF8" w14:textId="77777777" w:rsidR="00037D4D" w:rsidRPr="00037D4D" w:rsidRDefault="00057937" w:rsidP="00037D4D">
      <w:pPr>
        <w:pStyle w:val="ListParagraph"/>
        <w:numPr>
          <w:ilvl w:val="2"/>
          <w:numId w:val="23"/>
        </w:numPr>
        <w:spacing w:line="320" w:lineRule="atLeast"/>
        <w:rPr>
          <w:sz w:val="24"/>
          <w:szCs w:val="24"/>
        </w:rPr>
      </w:pPr>
      <w:r w:rsidRPr="00037D4D">
        <w:rPr>
          <w:sz w:val="24"/>
          <w:szCs w:val="24"/>
        </w:rPr>
        <w:t xml:space="preserve">The Remuneration Committee will be made up of no fewer than three, and no more than five, other Board Members, one of whom will be the HTA Board Chair. </w:t>
      </w:r>
    </w:p>
    <w:p w14:paraId="02EFF7BB" w14:textId="77777777" w:rsidR="00037D4D" w:rsidRPr="00037D4D" w:rsidRDefault="00037D4D" w:rsidP="00037D4D">
      <w:pPr>
        <w:pStyle w:val="ListParagraph"/>
        <w:rPr>
          <w:sz w:val="24"/>
          <w:szCs w:val="24"/>
        </w:rPr>
      </w:pPr>
    </w:p>
    <w:p w14:paraId="4AFF66EC" w14:textId="77777777" w:rsidR="00037D4D" w:rsidRPr="00037D4D" w:rsidRDefault="00057937" w:rsidP="00037D4D">
      <w:pPr>
        <w:pStyle w:val="ListParagraph"/>
        <w:numPr>
          <w:ilvl w:val="2"/>
          <w:numId w:val="23"/>
        </w:numPr>
        <w:spacing w:line="320" w:lineRule="atLeast"/>
        <w:rPr>
          <w:sz w:val="24"/>
          <w:szCs w:val="24"/>
        </w:rPr>
      </w:pPr>
      <w:r w:rsidRPr="00037D4D">
        <w:rPr>
          <w:sz w:val="24"/>
          <w:szCs w:val="24"/>
        </w:rPr>
        <w:t>At least one Board Member, who is not the Chair, must be a member of both the Remuneration Committee (</w:t>
      </w:r>
      <w:proofErr w:type="spellStart"/>
      <w:r w:rsidRPr="00037D4D">
        <w:rPr>
          <w:sz w:val="24"/>
          <w:szCs w:val="24"/>
        </w:rPr>
        <w:t>RemCo</w:t>
      </w:r>
      <w:proofErr w:type="spellEnd"/>
      <w:r w:rsidRPr="00037D4D">
        <w:rPr>
          <w:sz w:val="24"/>
          <w:szCs w:val="24"/>
        </w:rPr>
        <w:t>) and the Audit &amp; Risk Assurance Committee (ARAC).</w:t>
      </w:r>
    </w:p>
    <w:p w14:paraId="431C4919" w14:textId="77777777" w:rsidR="00037D4D" w:rsidRPr="00037D4D" w:rsidRDefault="00037D4D" w:rsidP="00037D4D">
      <w:pPr>
        <w:pStyle w:val="ListParagraph"/>
        <w:rPr>
          <w:sz w:val="24"/>
          <w:szCs w:val="24"/>
        </w:rPr>
      </w:pPr>
    </w:p>
    <w:p w14:paraId="2F2D1B00" w14:textId="77777777" w:rsidR="00037D4D" w:rsidRPr="00037D4D" w:rsidRDefault="00057937" w:rsidP="00057937">
      <w:pPr>
        <w:pStyle w:val="ListParagraph"/>
        <w:numPr>
          <w:ilvl w:val="2"/>
          <w:numId w:val="23"/>
        </w:numPr>
        <w:spacing w:line="320" w:lineRule="atLeast"/>
        <w:rPr>
          <w:sz w:val="24"/>
          <w:szCs w:val="24"/>
        </w:rPr>
      </w:pPr>
      <w:r w:rsidRPr="00037D4D">
        <w:rPr>
          <w:sz w:val="24"/>
          <w:szCs w:val="24"/>
        </w:rPr>
        <w:t>Recruitment of Board Members to the Remuneration Committee will be through ‘expressions of interest’ with personal statements in application. The applications will be reviewed by the Chair and the Chief Executive, who will decide on the appointments. Should an insufficient number of expressions of interest be received to fill an available role, the HTA Board Chair will appoint the Member who has the most appropriate skills and experience to the role.</w:t>
      </w:r>
    </w:p>
    <w:p w14:paraId="70719D73" w14:textId="77777777" w:rsidR="00037D4D" w:rsidRPr="00037D4D" w:rsidRDefault="00037D4D" w:rsidP="00037D4D">
      <w:pPr>
        <w:pStyle w:val="ListParagraph"/>
        <w:rPr>
          <w:sz w:val="24"/>
          <w:szCs w:val="24"/>
        </w:rPr>
      </w:pPr>
    </w:p>
    <w:p w14:paraId="51B2256F" w14:textId="77777777" w:rsidR="00037D4D" w:rsidRPr="00037D4D" w:rsidRDefault="00057937" w:rsidP="00057937">
      <w:pPr>
        <w:pStyle w:val="ListParagraph"/>
        <w:numPr>
          <w:ilvl w:val="2"/>
          <w:numId w:val="23"/>
        </w:numPr>
        <w:spacing w:line="320" w:lineRule="atLeast"/>
        <w:rPr>
          <w:sz w:val="24"/>
          <w:szCs w:val="24"/>
        </w:rPr>
      </w:pPr>
      <w:r w:rsidRPr="00037D4D">
        <w:rPr>
          <w:sz w:val="24"/>
          <w:szCs w:val="24"/>
        </w:rPr>
        <w:t>Remuneration Committee members will be appointed for a set term of 3 years, which will not exceed their tenure as HTA Board Members. This term may be extended in accordance with business need.</w:t>
      </w:r>
    </w:p>
    <w:p w14:paraId="3A52F974" w14:textId="77777777" w:rsidR="00037D4D" w:rsidRPr="00037D4D" w:rsidRDefault="00037D4D" w:rsidP="00037D4D">
      <w:pPr>
        <w:pStyle w:val="ListParagraph"/>
        <w:rPr>
          <w:sz w:val="24"/>
          <w:szCs w:val="24"/>
        </w:rPr>
      </w:pPr>
    </w:p>
    <w:p w14:paraId="1C38A0B9" w14:textId="77777777" w:rsidR="00057937" w:rsidRPr="00037D4D" w:rsidRDefault="00057937" w:rsidP="00057937">
      <w:pPr>
        <w:pStyle w:val="ListParagraph"/>
        <w:numPr>
          <w:ilvl w:val="2"/>
          <w:numId w:val="23"/>
        </w:numPr>
        <w:spacing w:line="320" w:lineRule="atLeast"/>
        <w:rPr>
          <w:sz w:val="24"/>
          <w:szCs w:val="24"/>
        </w:rPr>
      </w:pPr>
      <w:r w:rsidRPr="00037D4D">
        <w:rPr>
          <w:sz w:val="24"/>
          <w:szCs w:val="24"/>
        </w:rPr>
        <w:t>Members of the Remuneration Committee must disclose the existence and nature of any personal or material interest before the discussion of that interest at any meeting. They must be free of any relationship that may compromise their independence or interfere with the exercise of their judgement.</w:t>
      </w:r>
    </w:p>
    <w:p w14:paraId="437A9AEB" w14:textId="77777777" w:rsidR="00057937" w:rsidRPr="00A04253" w:rsidRDefault="00057937" w:rsidP="00A72DAE">
      <w:pPr>
        <w:tabs>
          <w:tab w:val="num" w:pos="0"/>
        </w:tabs>
        <w:spacing w:before="0" w:after="0" w:line="320" w:lineRule="exact"/>
        <w:rPr>
          <w:b/>
        </w:rPr>
      </w:pPr>
    </w:p>
    <w:p w14:paraId="51960EAC" w14:textId="77777777" w:rsidR="00057937" w:rsidRPr="00037D4D" w:rsidRDefault="00057937" w:rsidP="00057937">
      <w:pPr>
        <w:tabs>
          <w:tab w:val="num" w:pos="0"/>
        </w:tabs>
        <w:spacing w:line="320" w:lineRule="exact"/>
        <w:rPr>
          <w:b/>
          <w:sz w:val="28"/>
          <w:szCs w:val="28"/>
        </w:rPr>
      </w:pPr>
      <w:r w:rsidRPr="00037D4D">
        <w:rPr>
          <w:b/>
          <w:sz w:val="28"/>
          <w:szCs w:val="28"/>
        </w:rPr>
        <w:t>Attendance</w:t>
      </w:r>
    </w:p>
    <w:p w14:paraId="04BDCC82" w14:textId="77777777" w:rsidR="00057937" w:rsidRPr="00037D4D" w:rsidRDefault="00057937" w:rsidP="00A72DAE">
      <w:pPr>
        <w:tabs>
          <w:tab w:val="num" w:pos="0"/>
        </w:tabs>
        <w:spacing w:before="0" w:after="0" w:line="320" w:lineRule="exact"/>
        <w:rPr>
          <w:sz w:val="24"/>
          <w:szCs w:val="24"/>
        </w:rPr>
      </w:pPr>
    </w:p>
    <w:p w14:paraId="005B398C" w14:textId="77777777" w:rsidR="00037D4D" w:rsidRPr="00037D4D" w:rsidRDefault="00057937" w:rsidP="00057937">
      <w:pPr>
        <w:pStyle w:val="ListParagraph"/>
        <w:numPr>
          <w:ilvl w:val="2"/>
          <w:numId w:val="23"/>
        </w:numPr>
        <w:spacing w:line="320" w:lineRule="atLeast"/>
        <w:rPr>
          <w:sz w:val="24"/>
          <w:szCs w:val="24"/>
        </w:rPr>
      </w:pPr>
      <w:r w:rsidRPr="00037D4D">
        <w:rPr>
          <w:sz w:val="24"/>
          <w:szCs w:val="24"/>
        </w:rPr>
        <w:t>A minimum of two members of the Remuneration Committee (excluding the Chair) will be present for the meeting to be deemed quorate.</w:t>
      </w:r>
    </w:p>
    <w:p w14:paraId="46BB6AAE" w14:textId="77777777" w:rsidR="00037D4D" w:rsidRPr="00037D4D" w:rsidRDefault="00037D4D" w:rsidP="00037D4D">
      <w:pPr>
        <w:pStyle w:val="ListParagraph"/>
        <w:spacing w:line="320" w:lineRule="atLeast"/>
        <w:ind w:left="360"/>
        <w:rPr>
          <w:sz w:val="24"/>
          <w:szCs w:val="24"/>
        </w:rPr>
      </w:pPr>
    </w:p>
    <w:p w14:paraId="1EF85F3E" w14:textId="77777777" w:rsidR="00037D4D" w:rsidRPr="00037D4D" w:rsidRDefault="00057937" w:rsidP="00037D4D">
      <w:pPr>
        <w:pStyle w:val="ListParagraph"/>
        <w:numPr>
          <w:ilvl w:val="2"/>
          <w:numId w:val="23"/>
        </w:numPr>
        <w:spacing w:line="320" w:lineRule="atLeast"/>
        <w:rPr>
          <w:sz w:val="24"/>
          <w:szCs w:val="24"/>
        </w:rPr>
      </w:pPr>
      <w:r w:rsidRPr="00037D4D">
        <w:rPr>
          <w:sz w:val="24"/>
          <w:szCs w:val="24"/>
        </w:rPr>
        <w:t xml:space="preserve">Committee members will be expected to attend every meeting. If a member is not able to attend a meeting, they should provide apologies to the </w:t>
      </w:r>
      <w:proofErr w:type="spellStart"/>
      <w:r w:rsidRPr="00037D4D">
        <w:rPr>
          <w:sz w:val="24"/>
          <w:szCs w:val="24"/>
        </w:rPr>
        <w:t>RemCo</w:t>
      </w:r>
      <w:proofErr w:type="spellEnd"/>
      <w:r w:rsidRPr="00037D4D">
        <w:rPr>
          <w:sz w:val="24"/>
          <w:szCs w:val="24"/>
        </w:rPr>
        <w:t xml:space="preserve"> Secretary in advance of the meeting. If a member does not attend more than two consecutive meetings the Chair will arrange a meeting with the member to discuss their attendance and whether they wish to continue their membership of the Committee. </w:t>
      </w:r>
    </w:p>
    <w:p w14:paraId="396AA112" w14:textId="77777777" w:rsidR="00037D4D" w:rsidRPr="00037D4D" w:rsidRDefault="00037D4D" w:rsidP="00037D4D">
      <w:pPr>
        <w:pStyle w:val="ListParagraph"/>
        <w:rPr>
          <w:sz w:val="24"/>
          <w:szCs w:val="24"/>
        </w:rPr>
      </w:pPr>
    </w:p>
    <w:p w14:paraId="4AB1F752" w14:textId="77777777" w:rsidR="00037D4D" w:rsidRPr="00037D4D" w:rsidRDefault="00057937" w:rsidP="00057937">
      <w:pPr>
        <w:pStyle w:val="ListParagraph"/>
        <w:numPr>
          <w:ilvl w:val="2"/>
          <w:numId w:val="23"/>
        </w:numPr>
        <w:spacing w:line="320" w:lineRule="atLeast"/>
        <w:rPr>
          <w:sz w:val="24"/>
          <w:szCs w:val="24"/>
        </w:rPr>
      </w:pPr>
      <w:r w:rsidRPr="00037D4D">
        <w:rPr>
          <w:sz w:val="24"/>
          <w:szCs w:val="24"/>
        </w:rPr>
        <w:t xml:space="preserve">Board Members who are not members of the Remuneration Committee have the right of attendance. Board Members attending meetings will be entitled to speak </w:t>
      </w:r>
      <w:r w:rsidRPr="00037D4D">
        <w:rPr>
          <w:sz w:val="24"/>
          <w:szCs w:val="24"/>
        </w:rPr>
        <w:lastRenderedPageBreak/>
        <w:t>with the permission of the Chair of the meeting, but in no case will they be entitled to vote.</w:t>
      </w:r>
    </w:p>
    <w:p w14:paraId="2869DF14" w14:textId="77777777" w:rsidR="00037D4D" w:rsidRPr="00037D4D" w:rsidRDefault="00037D4D" w:rsidP="00037D4D">
      <w:pPr>
        <w:pStyle w:val="ListParagraph"/>
        <w:rPr>
          <w:sz w:val="24"/>
          <w:szCs w:val="24"/>
        </w:rPr>
      </w:pPr>
    </w:p>
    <w:p w14:paraId="009FD763" w14:textId="77777777" w:rsidR="00037D4D" w:rsidRPr="00037D4D" w:rsidRDefault="00057937" w:rsidP="00057937">
      <w:pPr>
        <w:pStyle w:val="ListParagraph"/>
        <w:numPr>
          <w:ilvl w:val="2"/>
          <w:numId w:val="23"/>
        </w:numPr>
        <w:spacing w:line="320" w:lineRule="atLeast"/>
        <w:rPr>
          <w:sz w:val="24"/>
          <w:szCs w:val="24"/>
        </w:rPr>
      </w:pPr>
      <w:r w:rsidRPr="00037D4D">
        <w:rPr>
          <w:sz w:val="24"/>
          <w:szCs w:val="24"/>
        </w:rPr>
        <w:t xml:space="preserve">The Chief Executive, the Director of Resources and the Head of HR will attend meetings of the Remuneration Committee, except when matters relating to their own remuneration are under consideration. </w:t>
      </w:r>
    </w:p>
    <w:p w14:paraId="0F16B1A2" w14:textId="77777777" w:rsidR="00037D4D" w:rsidRPr="00037D4D" w:rsidRDefault="00037D4D" w:rsidP="00037D4D">
      <w:pPr>
        <w:pStyle w:val="ListParagraph"/>
        <w:rPr>
          <w:sz w:val="24"/>
          <w:szCs w:val="24"/>
        </w:rPr>
      </w:pPr>
    </w:p>
    <w:p w14:paraId="74A93DF6" w14:textId="77777777" w:rsidR="00057937" w:rsidRPr="00037D4D" w:rsidRDefault="00057937" w:rsidP="00057937">
      <w:pPr>
        <w:pStyle w:val="ListParagraph"/>
        <w:numPr>
          <w:ilvl w:val="2"/>
          <w:numId w:val="23"/>
        </w:numPr>
        <w:spacing w:line="320" w:lineRule="atLeast"/>
        <w:rPr>
          <w:sz w:val="24"/>
          <w:szCs w:val="24"/>
        </w:rPr>
      </w:pPr>
      <w:r w:rsidRPr="00037D4D">
        <w:rPr>
          <w:sz w:val="24"/>
          <w:szCs w:val="24"/>
        </w:rPr>
        <w:t>The Remuneration Committee may ask any or all of those who normally attend</w:t>
      </w:r>
      <w:r w:rsidRPr="00037D4D">
        <w:rPr>
          <w:sz w:val="24"/>
          <w:szCs w:val="24"/>
          <w:lang w:val="en-US"/>
        </w:rPr>
        <w:t xml:space="preserve"> but who are not members to withdraw to facilitate open and frank discussion of particular matters.</w:t>
      </w:r>
    </w:p>
    <w:p w14:paraId="1BBAEEDB" w14:textId="77777777" w:rsidR="00057937" w:rsidRPr="00A04253" w:rsidRDefault="00057937" w:rsidP="00057937">
      <w:pPr>
        <w:tabs>
          <w:tab w:val="num" w:pos="0"/>
        </w:tabs>
        <w:spacing w:line="320" w:lineRule="exact"/>
        <w:contextualSpacing/>
        <w:rPr>
          <w:lang w:val="en-US"/>
        </w:rPr>
      </w:pPr>
    </w:p>
    <w:p w14:paraId="6D6A19C1" w14:textId="77777777" w:rsidR="00057937" w:rsidRPr="00037D4D" w:rsidRDefault="00057937" w:rsidP="00057937">
      <w:pPr>
        <w:tabs>
          <w:tab w:val="num" w:pos="0"/>
        </w:tabs>
        <w:spacing w:line="320" w:lineRule="exact"/>
        <w:rPr>
          <w:b/>
          <w:sz w:val="28"/>
          <w:szCs w:val="28"/>
          <w:lang w:val="en-US"/>
        </w:rPr>
      </w:pPr>
      <w:r w:rsidRPr="00037D4D">
        <w:rPr>
          <w:b/>
          <w:sz w:val="28"/>
          <w:szCs w:val="28"/>
          <w:lang w:val="en-US"/>
        </w:rPr>
        <w:t>Frequency of meetings</w:t>
      </w:r>
    </w:p>
    <w:p w14:paraId="1A6AE4EC" w14:textId="77777777" w:rsidR="00057937" w:rsidRPr="00037D4D" w:rsidRDefault="00057937" w:rsidP="00057937">
      <w:pPr>
        <w:tabs>
          <w:tab w:val="num" w:pos="0"/>
        </w:tabs>
        <w:spacing w:line="320" w:lineRule="exact"/>
        <w:contextualSpacing/>
        <w:rPr>
          <w:sz w:val="24"/>
          <w:szCs w:val="24"/>
          <w:lang w:val="en-US"/>
        </w:rPr>
      </w:pPr>
    </w:p>
    <w:p w14:paraId="11DCE31E" w14:textId="77777777" w:rsidR="00037D4D" w:rsidRPr="00037D4D" w:rsidRDefault="00057937" w:rsidP="00057937">
      <w:pPr>
        <w:pStyle w:val="ListParagraph"/>
        <w:numPr>
          <w:ilvl w:val="2"/>
          <w:numId w:val="23"/>
        </w:numPr>
        <w:spacing w:line="320" w:lineRule="atLeast"/>
        <w:rPr>
          <w:sz w:val="24"/>
          <w:szCs w:val="24"/>
          <w:lang w:val="en-US"/>
        </w:rPr>
      </w:pPr>
      <w:r w:rsidRPr="00037D4D">
        <w:rPr>
          <w:sz w:val="24"/>
          <w:szCs w:val="24"/>
          <w:lang w:val="en-US"/>
        </w:rPr>
        <w:t xml:space="preserve">The Remuneration Committee will meet at least twice per calendar year </w:t>
      </w:r>
      <w:r w:rsidRPr="00037D4D">
        <w:rPr>
          <w:sz w:val="24"/>
          <w:szCs w:val="24"/>
        </w:rPr>
        <w:t>will be scheduled to ensure that deadlines relating to remuneration are met and to facilitate timely reporting to the HTA Board.</w:t>
      </w:r>
    </w:p>
    <w:p w14:paraId="62019DE9" w14:textId="77777777" w:rsidR="00037D4D" w:rsidRPr="00037D4D" w:rsidRDefault="00037D4D" w:rsidP="00037D4D">
      <w:pPr>
        <w:pStyle w:val="ListParagraph"/>
        <w:spacing w:line="320" w:lineRule="atLeast"/>
        <w:ind w:left="360"/>
        <w:rPr>
          <w:sz w:val="24"/>
          <w:szCs w:val="24"/>
          <w:lang w:val="en-US"/>
        </w:rPr>
      </w:pPr>
    </w:p>
    <w:p w14:paraId="7313CD55" w14:textId="77777777" w:rsidR="00037D4D" w:rsidRPr="00037D4D" w:rsidRDefault="00057937" w:rsidP="00037D4D">
      <w:pPr>
        <w:pStyle w:val="ListParagraph"/>
        <w:numPr>
          <w:ilvl w:val="2"/>
          <w:numId w:val="23"/>
        </w:numPr>
        <w:spacing w:line="320" w:lineRule="atLeast"/>
        <w:rPr>
          <w:sz w:val="24"/>
          <w:szCs w:val="24"/>
          <w:lang w:val="en-US"/>
        </w:rPr>
      </w:pPr>
      <w:r w:rsidRPr="00037D4D">
        <w:rPr>
          <w:sz w:val="24"/>
          <w:szCs w:val="24"/>
          <w:lang w:val="en-US"/>
        </w:rPr>
        <w:t xml:space="preserve">Following the expansion of the role to also consider, informally, the People and Culture of the HTA, a greater frequency is envisaged. The Chair of the Remuneration Committee may convene additional meetings as they deem necessary. </w:t>
      </w:r>
    </w:p>
    <w:p w14:paraId="59B91FFA" w14:textId="77777777" w:rsidR="00037D4D" w:rsidRPr="00037D4D" w:rsidRDefault="00037D4D" w:rsidP="00037D4D">
      <w:pPr>
        <w:pStyle w:val="ListParagraph"/>
        <w:rPr>
          <w:sz w:val="24"/>
          <w:szCs w:val="24"/>
          <w:lang w:val="en-US"/>
        </w:rPr>
      </w:pPr>
    </w:p>
    <w:p w14:paraId="2E0C9B74" w14:textId="77777777" w:rsidR="00057937" w:rsidRPr="00037D4D" w:rsidRDefault="00057937" w:rsidP="00037D4D">
      <w:pPr>
        <w:pStyle w:val="ListParagraph"/>
        <w:numPr>
          <w:ilvl w:val="2"/>
          <w:numId w:val="23"/>
        </w:numPr>
        <w:spacing w:line="320" w:lineRule="atLeast"/>
        <w:rPr>
          <w:sz w:val="24"/>
          <w:szCs w:val="24"/>
          <w:lang w:val="en-US"/>
        </w:rPr>
      </w:pPr>
      <w:r w:rsidRPr="00037D4D">
        <w:rPr>
          <w:sz w:val="24"/>
          <w:szCs w:val="24"/>
          <w:lang w:val="en-US"/>
        </w:rPr>
        <w:t>The Accounting Officer or the HTA Board may ask the Remuneration Committee to convene further meetings to discuss particular issues on which the Committee’s advice is sought.</w:t>
      </w:r>
    </w:p>
    <w:p w14:paraId="34B47E9E" w14:textId="77777777" w:rsidR="00057937" w:rsidRPr="00A04253" w:rsidRDefault="00057937" w:rsidP="00057937">
      <w:pPr>
        <w:tabs>
          <w:tab w:val="num" w:pos="0"/>
        </w:tabs>
        <w:spacing w:line="320" w:lineRule="exact"/>
        <w:contextualSpacing/>
      </w:pPr>
    </w:p>
    <w:p w14:paraId="0B6A4633" w14:textId="77777777" w:rsidR="00057937" w:rsidRPr="00037D4D" w:rsidRDefault="00057937" w:rsidP="00057937">
      <w:pPr>
        <w:tabs>
          <w:tab w:val="num" w:pos="0"/>
        </w:tabs>
        <w:spacing w:line="320" w:lineRule="exact"/>
        <w:rPr>
          <w:b/>
          <w:sz w:val="28"/>
          <w:szCs w:val="28"/>
          <w:lang w:val="en-US"/>
        </w:rPr>
      </w:pPr>
      <w:r w:rsidRPr="00037D4D">
        <w:rPr>
          <w:b/>
          <w:sz w:val="28"/>
          <w:szCs w:val="28"/>
          <w:lang w:val="en-US"/>
        </w:rPr>
        <w:t>Secretariat responsibilities</w:t>
      </w:r>
    </w:p>
    <w:p w14:paraId="0713BAFE" w14:textId="77777777" w:rsidR="00057937" w:rsidRPr="00A04253" w:rsidRDefault="00057937" w:rsidP="00057937">
      <w:pPr>
        <w:tabs>
          <w:tab w:val="num" w:pos="0"/>
        </w:tabs>
        <w:spacing w:line="320" w:lineRule="exact"/>
      </w:pPr>
    </w:p>
    <w:p w14:paraId="1AF9590C" w14:textId="77777777" w:rsidR="00037D4D" w:rsidRPr="00037D4D" w:rsidRDefault="00057937" w:rsidP="00057937">
      <w:pPr>
        <w:pStyle w:val="ListParagraph"/>
        <w:numPr>
          <w:ilvl w:val="2"/>
          <w:numId w:val="23"/>
        </w:numPr>
        <w:tabs>
          <w:tab w:val="num" w:pos="0"/>
        </w:tabs>
        <w:spacing w:line="320" w:lineRule="exact"/>
        <w:rPr>
          <w:sz w:val="24"/>
          <w:szCs w:val="24"/>
        </w:rPr>
      </w:pPr>
      <w:r w:rsidRPr="00037D4D">
        <w:rPr>
          <w:sz w:val="24"/>
          <w:szCs w:val="24"/>
          <w:lang w:val="en-US"/>
        </w:rPr>
        <w:t>Secretariat responsibility for the Committee will fall to the HTA Private Office.</w:t>
      </w:r>
    </w:p>
    <w:p w14:paraId="6AD9F2BB" w14:textId="77777777" w:rsidR="00037D4D" w:rsidRPr="00037D4D" w:rsidRDefault="00037D4D" w:rsidP="00037D4D">
      <w:pPr>
        <w:pStyle w:val="ListParagraph"/>
        <w:spacing w:line="320" w:lineRule="exact"/>
        <w:ind w:left="360"/>
        <w:rPr>
          <w:sz w:val="24"/>
          <w:szCs w:val="24"/>
        </w:rPr>
      </w:pPr>
    </w:p>
    <w:p w14:paraId="4641D3D0" w14:textId="77777777" w:rsidR="00037D4D" w:rsidRPr="00037D4D" w:rsidRDefault="00057937" w:rsidP="00057937">
      <w:pPr>
        <w:pStyle w:val="ListParagraph"/>
        <w:numPr>
          <w:ilvl w:val="2"/>
          <w:numId w:val="23"/>
        </w:numPr>
        <w:tabs>
          <w:tab w:val="num" w:pos="0"/>
        </w:tabs>
        <w:spacing w:line="320" w:lineRule="exact"/>
        <w:rPr>
          <w:sz w:val="24"/>
          <w:szCs w:val="24"/>
        </w:rPr>
      </w:pPr>
      <w:r w:rsidRPr="00037D4D">
        <w:rPr>
          <w:sz w:val="24"/>
          <w:szCs w:val="24"/>
        </w:rPr>
        <w:t xml:space="preserve">The agenda, minutes from the previous meeting and any meeting papers for consideration will be distributed to the group </w:t>
      </w:r>
      <w:r w:rsidRPr="00037D4D">
        <w:rPr>
          <w:b/>
          <w:bCs/>
          <w:sz w:val="24"/>
          <w:szCs w:val="24"/>
        </w:rPr>
        <w:t>at least</w:t>
      </w:r>
      <w:r w:rsidRPr="00037D4D">
        <w:rPr>
          <w:sz w:val="24"/>
          <w:szCs w:val="24"/>
        </w:rPr>
        <w:t xml:space="preserve"> one week before each meeting.</w:t>
      </w:r>
    </w:p>
    <w:p w14:paraId="6667B158" w14:textId="77777777" w:rsidR="00037D4D" w:rsidRPr="00037D4D" w:rsidRDefault="00037D4D" w:rsidP="00037D4D">
      <w:pPr>
        <w:pStyle w:val="ListParagraph"/>
        <w:rPr>
          <w:sz w:val="24"/>
          <w:szCs w:val="24"/>
        </w:rPr>
      </w:pPr>
    </w:p>
    <w:p w14:paraId="330B748E" w14:textId="77777777" w:rsidR="00037D4D" w:rsidRPr="00037D4D" w:rsidRDefault="00057937" w:rsidP="00057937">
      <w:pPr>
        <w:pStyle w:val="ListParagraph"/>
        <w:numPr>
          <w:ilvl w:val="2"/>
          <w:numId w:val="23"/>
        </w:numPr>
        <w:tabs>
          <w:tab w:val="num" w:pos="0"/>
        </w:tabs>
        <w:spacing w:line="320" w:lineRule="exact"/>
        <w:rPr>
          <w:sz w:val="24"/>
          <w:szCs w:val="24"/>
        </w:rPr>
      </w:pPr>
      <w:r w:rsidRPr="00037D4D">
        <w:rPr>
          <w:sz w:val="24"/>
          <w:szCs w:val="24"/>
        </w:rPr>
        <w:t xml:space="preserve">Minutes and action points from each meeting will be circulated as soon as possible, within one month of the meeting. Members will be required to provide any comments on accuracy of the minutes by email. This will ensure the key areas of discussion and action points are captured accurately.  </w:t>
      </w:r>
    </w:p>
    <w:p w14:paraId="59834187" w14:textId="77777777" w:rsidR="00037D4D" w:rsidRPr="00037D4D" w:rsidRDefault="00037D4D" w:rsidP="00037D4D">
      <w:pPr>
        <w:pStyle w:val="ListParagraph"/>
        <w:rPr>
          <w:sz w:val="24"/>
          <w:szCs w:val="24"/>
        </w:rPr>
      </w:pPr>
    </w:p>
    <w:p w14:paraId="1B75BEFF" w14:textId="77777777" w:rsidR="00057937" w:rsidRPr="00037D4D" w:rsidRDefault="00057937" w:rsidP="00057937">
      <w:pPr>
        <w:pStyle w:val="ListParagraph"/>
        <w:numPr>
          <w:ilvl w:val="2"/>
          <w:numId w:val="23"/>
        </w:numPr>
        <w:tabs>
          <w:tab w:val="num" w:pos="0"/>
        </w:tabs>
        <w:spacing w:line="320" w:lineRule="exact"/>
        <w:rPr>
          <w:sz w:val="24"/>
          <w:szCs w:val="24"/>
        </w:rPr>
      </w:pPr>
      <w:r w:rsidRPr="00037D4D">
        <w:rPr>
          <w:sz w:val="24"/>
          <w:szCs w:val="24"/>
        </w:rPr>
        <w:lastRenderedPageBreak/>
        <w:t>Minutes of the Remuneration Committee are confidential and will not be published on the HTA website.</w:t>
      </w:r>
    </w:p>
    <w:p w14:paraId="0F2D0625" w14:textId="77777777" w:rsidR="00057937" w:rsidRPr="00A04253" w:rsidRDefault="00057937" w:rsidP="00057937">
      <w:pPr>
        <w:tabs>
          <w:tab w:val="num" w:pos="0"/>
        </w:tabs>
        <w:spacing w:line="320" w:lineRule="exact"/>
      </w:pPr>
    </w:p>
    <w:p w14:paraId="4D51742F" w14:textId="77777777" w:rsidR="00057937" w:rsidRPr="00037D4D" w:rsidRDefault="00057937" w:rsidP="00057937">
      <w:pPr>
        <w:tabs>
          <w:tab w:val="num" w:pos="0"/>
        </w:tabs>
        <w:spacing w:line="320" w:lineRule="exact"/>
        <w:rPr>
          <w:b/>
          <w:sz w:val="28"/>
          <w:szCs w:val="28"/>
        </w:rPr>
      </w:pPr>
      <w:r w:rsidRPr="00037D4D">
        <w:rPr>
          <w:b/>
          <w:sz w:val="28"/>
          <w:szCs w:val="28"/>
        </w:rPr>
        <w:t>Version history</w:t>
      </w:r>
    </w:p>
    <w:p w14:paraId="48E31880" w14:textId="77777777" w:rsidR="00057937" w:rsidRPr="00A04253" w:rsidRDefault="00057937" w:rsidP="00A72DAE">
      <w:pPr>
        <w:tabs>
          <w:tab w:val="num" w:pos="0"/>
        </w:tabs>
        <w:spacing w:before="0" w:after="0" w:line="320" w:lineRule="exact"/>
      </w:pPr>
    </w:p>
    <w:p w14:paraId="4B2FAFC8" w14:textId="77777777" w:rsidR="00057937" w:rsidRPr="00037D4D" w:rsidRDefault="00057937" w:rsidP="00057937">
      <w:pPr>
        <w:tabs>
          <w:tab w:val="num" w:pos="0"/>
        </w:tabs>
        <w:spacing w:line="320" w:lineRule="exact"/>
        <w:rPr>
          <w:sz w:val="24"/>
          <w:szCs w:val="24"/>
        </w:rPr>
      </w:pPr>
      <w:r w:rsidRPr="00037D4D">
        <w:rPr>
          <w:sz w:val="24"/>
          <w:szCs w:val="24"/>
          <w:lang w:val="en-US"/>
        </w:rPr>
        <w:t>These</w:t>
      </w:r>
      <w:r w:rsidRPr="00037D4D">
        <w:rPr>
          <w:sz w:val="24"/>
          <w:szCs w:val="24"/>
        </w:rPr>
        <w:t xml:space="preserve"> Terms of Reference will be reviewed annually by the Remuneration Committee and will be approved by the Authority following that review.</w:t>
      </w:r>
      <w:r w:rsidRPr="00037D4D" w:rsidDel="00470288">
        <w:rPr>
          <w:sz w:val="24"/>
          <w:szCs w:val="24"/>
        </w:rPr>
        <w:t xml:space="preserve"> </w:t>
      </w:r>
    </w:p>
    <w:p w14:paraId="7F7757DB" w14:textId="77777777" w:rsidR="00057937" w:rsidRPr="00037D4D" w:rsidRDefault="00057937" w:rsidP="00057937">
      <w:pPr>
        <w:tabs>
          <w:tab w:val="num" w:pos="0"/>
        </w:tabs>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528"/>
        <w:gridCol w:w="2917"/>
        <w:gridCol w:w="1527"/>
        <w:gridCol w:w="1800"/>
      </w:tblGrid>
      <w:tr w:rsidR="00057937" w:rsidRPr="00037D4D" w14:paraId="0F2D858A" w14:textId="77777777" w:rsidTr="000F3DF2">
        <w:tc>
          <w:tcPr>
            <w:tcW w:w="690" w:type="pct"/>
            <w:shd w:val="clear" w:color="auto" w:fill="auto"/>
            <w:vAlign w:val="center"/>
          </w:tcPr>
          <w:p w14:paraId="20726259" w14:textId="77777777" w:rsidR="00057937" w:rsidRPr="00037D4D" w:rsidRDefault="00057937" w:rsidP="000F3DF2">
            <w:pPr>
              <w:tabs>
                <w:tab w:val="num" w:pos="0"/>
              </w:tabs>
              <w:rPr>
                <w:b/>
                <w:sz w:val="24"/>
                <w:szCs w:val="24"/>
              </w:rPr>
            </w:pPr>
            <w:r w:rsidRPr="00037D4D">
              <w:rPr>
                <w:b/>
                <w:sz w:val="24"/>
                <w:szCs w:val="24"/>
              </w:rPr>
              <w:t>Latest version</w:t>
            </w:r>
          </w:p>
        </w:tc>
        <w:tc>
          <w:tcPr>
            <w:tcW w:w="847" w:type="pct"/>
            <w:shd w:val="clear" w:color="auto" w:fill="auto"/>
            <w:vAlign w:val="center"/>
          </w:tcPr>
          <w:p w14:paraId="5F33B87D" w14:textId="77777777" w:rsidR="00057937" w:rsidRPr="00037D4D" w:rsidRDefault="00057937" w:rsidP="000F3DF2">
            <w:pPr>
              <w:tabs>
                <w:tab w:val="num" w:pos="0"/>
              </w:tabs>
              <w:rPr>
                <w:b/>
                <w:sz w:val="24"/>
                <w:szCs w:val="24"/>
              </w:rPr>
            </w:pPr>
            <w:r w:rsidRPr="00037D4D">
              <w:rPr>
                <w:b/>
                <w:sz w:val="24"/>
                <w:szCs w:val="24"/>
              </w:rPr>
              <w:t>Date</w:t>
            </w:r>
          </w:p>
        </w:tc>
        <w:tc>
          <w:tcPr>
            <w:tcW w:w="1617" w:type="pct"/>
            <w:shd w:val="clear" w:color="auto" w:fill="auto"/>
            <w:vAlign w:val="center"/>
          </w:tcPr>
          <w:p w14:paraId="5E396A2D" w14:textId="77777777" w:rsidR="00057937" w:rsidRPr="00037D4D" w:rsidRDefault="00057937" w:rsidP="000F3DF2">
            <w:pPr>
              <w:tabs>
                <w:tab w:val="num" w:pos="0"/>
              </w:tabs>
              <w:rPr>
                <w:b/>
                <w:sz w:val="24"/>
                <w:szCs w:val="24"/>
              </w:rPr>
            </w:pPr>
            <w:r w:rsidRPr="00037D4D">
              <w:rPr>
                <w:b/>
                <w:sz w:val="24"/>
                <w:szCs w:val="24"/>
              </w:rPr>
              <w:t>Comments</w:t>
            </w:r>
          </w:p>
        </w:tc>
        <w:tc>
          <w:tcPr>
            <w:tcW w:w="847" w:type="pct"/>
            <w:shd w:val="clear" w:color="auto" w:fill="auto"/>
            <w:vAlign w:val="center"/>
          </w:tcPr>
          <w:p w14:paraId="5BAB2739" w14:textId="77777777" w:rsidR="00057937" w:rsidRPr="00037D4D" w:rsidRDefault="00057937" w:rsidP="000F3DF2">
            <w:pPr>
              <w:tabs>
                <w:tab w:val="num" w:pos="0"/>
              </w:tabs>
              <w:rPr>
                <w:b/>
                <w:sz w:val="24"/>
                <w:szCs w:val="24"/>
              </w:rPr>
            </w:pPr>
            <w:r w:rsidRPr="00037D4D">
              <w:rPr>
                <w:b/>
                <w:sz w:val="24"/>
                <w:szCs w:val="24"/>
              </w:rPr>
              <w:t>Reviewed by</w:t>
            </w:r>
          </w:p>
        </w:tc>
        <w:tc>
          <w:tcPr>
            <w:tcW w:w="998" w:type="pct"/>
            <w:shd w:val="clear" w:color="auto" w:fill="auto"/>
            <w:vAlign w:val="center"/>
          </w:tcPr>
          <w:p w14:paraId="500C9E9B" w14:textId="77777777" w:rsidR="00057937" w:rsidRPr="00037D4D" w:rsidRDefault="00057937" w:rsidP="000F3DF2">
            <w:pPr>
              <w:tabs>
                <w:tab w:val="num" w:pos="0"/>
              </w:tabs>
              <w:rPr>
                <w:b/>
                <w:sz w:val="24"/>
                <w:szCs w:val="24"/>
              </w:rPr>
            </w:pPr>
            <w:r w:rsidRPr="00037D4D">
              <w:rPr>
                <w:b/>
                <w:sz w:val="24"/>
                <w:szCs w:val="24"/>
              </w:rPr>
              <w:t>Approved by</w:t>
            </w:r>
          </w:p>
        </w:tc>
      </w:tr>
      <w:tr w:rsidR="00057937" w:rsidRPr="00037D4D" w14:paraId="5BAB98E9" w14:textId="77777777" w:rsidTr="000F3DF2">
        <w:trPr>
          <w:trHeight w:val="1020"/>
        </w:trPr>
        <w:tc>
          <w:tcPr>
            <w:tcW w:w="690" w:type="pct"/>
            <w:shd w:val="clear" w:color="auto" w:fill="auto"/>
            <w:vAlign w:val="center"/>
          </w:tcPr>
          <w:p w14:paraId="6068C1D1" w14:textId="77777777" w:rsidR="00057937" w:rsidRPr="00C218F3" w:rsidRDefault="00057937" w:rsidP="00C218F3">
            <w:pPr>
              <w:tabs>
                <w:tab w:val="num" w:pos="0"/>
              </w:tabs>
              <w:spacing w:before="0" w:after="0"/>
              <w:rPr>
                <w:rFonts w:ascii="Arial" w:hAnsi="Arial" w:cs="Arial"/>
                <w:sz w:val="24"/>
                <w:szCs w:val="24"/>
              </w:rPr>
            </w:pPr>
            <w:r w:rsidRPr="00C218F3">
              <w:rPr>
                <w:rFonts w:ascii="Arial" w:hAnsi="Arial" w:cs="Arial"/>
                <w:sz w:val="24"/>
                <w:szCs w:val="24"/>
              </w:rPr>
              <w:t>15.0</w:t>
            </w:r>
          </w:p>
        </w:tc>
        <w:tc>
          <w:tcPr>
            <w:tcW w:w="847" w:type="pct"/>
            <w:shd w:val="clear" w:color="auto" w:fill="auto"/>
            <w:vAlign w:val="center"/>
          </w:tcPr>
          <w:p w14:paraId="2DE06218" w14:textId="77777777" w:rsidR="00057937" w:rsidRPr="00C218F3" w:rsidRDefault="00057937" w:rsidP="00C218F3">
            <w:pPr>
              <w:tabs>
                <w:tab w:val="num" w:pos="0"/>
              </w:tabs>
              <w:spacing w:before="0" w:after="0"/>
              <w:rPr>
                <w:rFonts w:ascii="Arial" w:hAnsi="Arial" w:cs="Arial"/>
                <w:sz w:val="24"/>
                <w:szCs w:val="24"/>
              </w:rPr>
            </w:pPr>
            <w:r w:rsidRPr="00C218F3">
              <w:rPr>
                <w:rFonts w:ascii="Arial" w:hAnsi="Arial" w:cs="Arial"/>
                <w:sz w:val="24"/>
                <w:szCs w:val="24"/>
              </w:rPr>
              <w:t>24 February 2015</w:t>
            </w:r>
          </w:p>
        </w:tc>
        <w:tc>
          <w:tcPr>
            <w:tcW w:w="1617" w:type="pct"/>
            <w:shd w:val="clear" w:color="auto" w:fill="auto"/>
            <w:vAlign w:val="center"/>
          </w:tcPr>
          <w:p w14:paraId="141FED2A" w14:textId="77777777" w:rsidR="00057937" w:rsidRPr="00C218F3" w:rsidRDefault="00057937" w:rsidP="00C218F3">
            <w:pPr>
              <w:spacing w:before="0" w:after="0"/>
              <w:rPr>
                <w:rFonts w:ascii="Arial" w:hAnsi="Arial" w:cs="Arial"/>
                <w:sz w:val="24"/>
                <w:szCs w:val="24"/>
              </w:rPr>
            </w:pPr>
            <w:r w:rsidRPr="00C218F3">
              <w:rPr>
                <w:rFonts w:ascii="Arial" w:hAnsi="Arial" w:cs="Arial"/>
                <w:sz w:val="24"/>
                <w:szCs w:val="24"/>
              </w:rPr>
              <w:t>Updated to ensure factual accuracy, update membership information, and add version control.</w:t>
            </w:r>
          </w:p>
        </w:tc>
        <w:tc>
          <w:tcPr>
            <w:tcW w:w="847" w:type="pct"/>
            <w:shd w:val="clear" w:color="auto" w:fill="auto"/>
            <w:vAlign w:val="center"/>
          </w:tcPr>
          <w:p w14:paraId="27DA31CF" w14:textId="77777777" w:rsidR="00057937" w:rsidRPr="00C218F3" w:rsidRDefault="00057937" w:rsidP="00C218F3">
            <w:pPr>
              <w:spacing w:before="0" w:after="0"/>
              <w:rPr>
                <w:rFonts w:ascii="Arial" w:hAnsi="Arial" w:cs="Arial"/>
                <w:sz w:val="24"/>
                <w:szCs w:val="24"/>
              </w:rPr>
            </w:pPr>
            <w:r w:rsidRPr="00C218F3">
              <w:rPr>
                <w:rFonts w:ascii="Arial" w:hAnsi="Arial" w:cs="Arial"/>
                <w:sz w:val="24"/>
                <w:szCs w:val="24"/>
              </w:rPr>
              <w:t xml:space="preserve">Amy </w:t>
            </w:r>
            <w:proofErr w:type="spellStart"/>
            <w:r w:rsidRPr="00C218F3">
              <w:rPr>
                <w:rFonts w:ascii="Arial" w:hAnsi="Arial" w:cs="Arial"/>
                <w:sz w:val="24"/>
                <w:szCs w:val="24"/>
              </w:rPr>
              <w:t>Gelsthorpe</w:t>
            </w:r>
            <w:proofErr w:type="spellEnd"/>
            <w:r w:rsidRPr="00C218F3">
              <w:rPr>
                <w:rFonts w:ascii="Arial" w:hAnsi="Arial" w:cs="Arial"/>
                <w:sz w:val="24"/>
                <w:szCs w:val="24"/>
              </w:rPr>
              <w:t>-Hill</w:t>
            </w:r>
          </w:p>
        </w:tc>
        <w:tc>
          <w:tcPr>
            <w:tcW w:w="998" w:type="pct"/>
            <w:shd w:val="clear" w:color="auto" w:fill="auto"/>
            <w:vAlign w:val="center"/>
          </w:tcPr>
          <w:p w14:paraId="78B5ABF6" w14:textId="77777777" w:rsidR="00057937" w:rsidRPr="00C218F3" w:rsidRDefault="00057937" w:rsidP="00C218F3">
            <w:pPr>
              <w:tabs>
                <w:tab w:val="num" w:pos="0"/>
              </w:tabs>
              <w:spacing w:before="0" w:after="0"/>
              <w:rPr>
                <w:rFonts w:ascii="Arial" w:hAnsi="Arial" w:cs="Arial"/>
                <w:sz w:val="24"/>
                <w:szCs w:val="24"/>
              </w:rPr>
            </w:pPr>
            <w:r w:rsidRPr="00C218F3">
              <w:rPr>
                <w:rFonts w:ascii="Arial" w:hAnsi="Arial" w:cs="Arial"/>
                <w:sz w:val="24"/>
                <w:szCs w:val="24"/>
              </w:rPr>
              <w:t>Authority Members</w:t>
            </w:r>
          </w:p>
          <w:p w14:paraId="6C92ED6E" w14:textId="77777777" w:rsidR="00057937" w:rsidRPr="00C218F3" w:rsidRDefault="00057937" w:rsidP="00C218F3">
            <w:pPr>
              <w:tabs>
                <w:tab w:val="num" w:pos="0"/>
              </w:tabs>
              <w:spacing w:before="0" w:after="0"/>
              <w:rPr>
                <w:rFonts w:ascii="Arial" w:hAnsi="Arial" w:cs="Arial"/>
                <w:sz w:val="24"/>
                <w:szCs w:val="24"/>
              </w:rPr>
            </w:pPr>
          </w:p>
        </w:tc>
      </w:tr>
      <w:tr w:rsidR="00057937" w:rsidRPr="00037D4D" w14:paraId="520C840D" w14:textId="77777777" w:rsidTr="000F3DF2">
        <w:trPr>
          <w:trHeight w:val="1020"/>
        </w:trPr>
        <w:tc>
          <w:tcPr>
            <w:tcW w:w="690" w:type="pct"/>
            <w:shd w:val="clear" w:color="auto" w:fill="auto"/>
            <w:vAlign w:val="center"/>
          </w:tcPr>
          <w:p w14:paraId="6115F789" w14:textId="77777777" w:rsidR="00057937" w:rsidRPr="00C218F3" w:rsidRDefault="00057937" w:rsidP="00C218F3">
            <w:pPr>
              <w:tabs>
                <w:tab w:val="num" w:pos="0"/>
              </w:tabs>
              <w:spacing w:before="0" w:after="0"/>
              <w:rPr>
                <w:rFonts w:ascii="Arial" w:hAnsi="Arial" w:cs="Arial"/>
                <w:sz w:val="24"/>
                <w:szCs w:val="24"/>
              </w:rPr>
            </w:pPr>
            <w:r w:rsidRPr="00C218F3">
              <w:rPr>
                <w:rFonts w:ascii="Arial" w:hAnsi="Arial" w:cs="Arial"/>
                <w:sz w:val="24"/>
                <w:szCs w:val="24"/>
              </w:rPr>
              <w:t>16.0</w:t>
            </w:r>
          </w:p>
        </w:tc>
        <w:tc>
          <w:tcPr>
            <w:tcW w:w="847" w:type="pct"/>
            <w:shd w:val="clear" w:color="auto" w:fill="auto"/>
            <w:vAlign w:val="center"/>
          </w:tcPr>
          <w:p w14:paraId="22C63B42" w14:textId="77777777" w:rsidR="00057937" w:rsidRPr="00C218F3" w:rsidRDefault="00057937" w:rsidP="00C218F3">
            <w:pPr>
              <w:tabs>
                <w:tab w:val="num" w:pos="0"/>
              </w:tabs>
              <w:spacing w:before="0" w:after="0"/>
              <w:rPr>
                <w:rFonts w:ascii="Arial" w:hAnsi="Arial" w:cs="Arial"/>
                <w:sz w:val="24"/>
                <w:szCs w:val="24"/>
              </w:rPr>
            </w:pPr>
            <w:r w:rsidRPr="00C218F3">
              <w:rPr>
                <w:rFonts w:ascii="Arial" w:hAnsi="Arial" w:cs="Arial"/>
                <w:sz w:val="24"/>
                <w:szCs w:val="24"/>
              </w:rPr>
              <w:t>4 May 2017</w:t>
            </w:r>
          </w:p>
        </w:tc>
        <w:tc>
          <w:tcPr>
            <w:tcW w:w="1617" w:type="pct"/>
            <w:shd w:val="clear" w:color="auto" w:fill="auto"/>
            <w:vAlign w:val="center"/>
          </w:tcPr>
          <w:p w14:paraId="29DC0973" w14:textId="77777777" w:rsidR="00057937" w:rsidRPr="00C218F3" w:rsidRDefault="00057937" w:rsidP="00C218F3">
            <w:pPr>
              <w:tabs>
                <w:tab w:val="num" w:pos="0"/>
              </w:tabs>
              <w:spacing w:before="0" w:after="0"/>
              <w:rPr>
                <w:rFonts w:ascii="Arial" w:hAnsi="Arial" w:cs="Arial"/>
                <w:sz w:val="24"/>
                <w:szCs w:val="24"/>
              </w:rPr>
            </w:pPr>
            <w:r w:rsidRPr="00C218F3">
              <w:rPr>
                <w:rFonts w:ascii="Arial" w:hAnsi="Arial" w:cs="Arial"/>
                <w:sz w:val="24"/>
                <w:szCs w:val="24"/>
              </w:rPr>
              <w:t>Scheduled review</w:t>
            </w:r>
          </w:p>
        </w:tc>
        <w:tc>
          <w:tcPr>
            <w:tcW w:w="847" w:type="pct"/>
            <w:shd w:val="clear" w:color="auto" w:fill="auto"/>
            <w:vAlign w:val="center"/>
          </w:tcPr>
          <w:p w14:paraId="79635CA3" w14:textId="77777777" w:rsidR="00057937" w:rsidRPr="00C218F3" w:rsidRDefault="00057937" w:rsidP="00C218F3">
            <w:pPr>
              <w:tabs>
                <w:tab w:val="num" w:pos="0"/>
              </w:tabs>
              <w:spacing w:before="0" w:after="0"/>
              <w:rPr>
                <w:rFonts w:ascii="Arial" w:hAnsi="Arial" w:cs="Arial"/>
                <w:sz w:val="24"/>
                <w:szCs w:val="24"/>
              </w:rPr>
            </w:pPr>
            <w:r w:rsidRPr="00C218F3">
              <w:rPr>
                <w:rFonts w:ascii="Arial" w:hAnsi="Arial" w:cs="Arial"/>
                <w:sz w:val="24"/>
                <w:szCs w:val="24"/>
              </w:rPr>
              <w:t>Diane Galbraith</w:t>
            </w:r>
          </w:p>
        </w:tc>
        <w:tc>
          <w:tcPr>
            <w:tcW w:w="998" w:type="pct"/>
            <w:shd w:val="clear" w:color="auto" w:fill="auto"/>
            <w:vAlign w:val="center"/>
          </w:tcPr>
          <w:p w14:paraId="73E5CD93" w14:textId="77777777" w:rsidR="00057937" w:rsidRPr="00C218F3" w:rsidRDefault="00057937" w:rsidP="00C218F3">
            <w:pPr>
              <w:tabs>
                <w:tab w:val="num" w:pos="0"/>
              </w:tabs>
              <w:spacing w:before="0" w:after="0"/>
              <w:rPr>
                <w:rFonts w:ascii="Arial" w:hAnsi="Arial" w:cs="Arial"/>
                <w:sz w:val="24"/>
                <w:szCs w:val="24"/>
              </w:rPr>
            </w:pPr>
            <w:r w:rsidRPr="00C218F3">
              <w:rPr>
                <w:rFonts w:ascii="Arial" w:hAnsi="Arial" w:cs="Arial"/>
                <w:sz w:val="24"/>
                <w:szCs w:val="24"/>
              </w:rPr>
              <w:t>Authority Members</w:t>
            </w:r>
          </w:p>
        </w:tc>
      </w:tr>
      <w:tr w:rsidR="00057937" w:rsidRPr="00037D4D" w14:paraId="12371123" w14:textId="77777777" w:rsidTr="000F3DF2">
        <w:trPr>
          <w:trHeight w:val="1020"/>
        </w:trPr>
        <w:tc>
          <w:tcPr>
            <w:tcW w:w="690" w:type="pct"/>
            <w:shd w:val="clear" w:color="auto" w:fill="auto"/>
            <w:vAlign w:val="center"/>
          </w:tcPr>
          <w:p w14:paraId="4532C61B" w14:textId="77777777" w:rsidR="00057937" w:rsidRPr="00C218F3" w:rsidRDefault="00057937" w:rsidP="00C218F3">
            <w:pPr>
              <w:tabs>
                <w:tab w:val="num" w:pos="0"/>
              </w:tabs>
              <w:spacing w:before="0" w:after="0"/>
              <w:rPr>
                <w:rFonts w:ascii="Arial" w:hAnsi="Arial" w:cs="Arial"/>
                <w:sz w:val="24"/>
                <w:szCs w:val="24"/>
              </w:rPr>
            </w:pPr>
            <w:r w:rsidRPr="00C218F3">
              <w:rPr>
                <w:rFonts w:ascii="Arial" w:hAnsi="Arial" w:cs="Arial"/>
                <w:sz w:val="24"/>
                <w:szCs w:val="24"/>
              </w:rPr>
              <w:t>21.0</w:t>
            </w:r>
          </w:p>
        </w:tc>
        <w:tc>
          <w:tcPr>
            <w:tcW w:w="847" w:type="pct"/>
            <w:shd w:val="clear" w:color="auto" w:fill="auto"/>
            <w:vAlign w:val="center"/>
          </w:tcPr>
          <w:p w14:paraId="47E6DC6A" w14:textId="77777777" w:rsidR="00057937" w:rsidRPr="00C218F3" w:rsidRDefault="00057937" w:rsidP="00C218F3">
            <w:pPr>
              <w:tabs>
                <w:tab w:val="num" w:pos="0"/>
              </w:tabs>
              <w:spacing w:before="0" w:after="0"/>
              <w:rPr>
                <w:rFonts w:ascii="Arial" w:hAnsi="Arial" w:cs="Arial"/>
                <w:sz w:val="24"/>
                <w:szCs w:val="24"/>
              </w:rPr>
            </w:pPr>
            <w:r w:rsidRPr="00C218F3">
              <w:rPr>
                <w:rFonts w:ascii="Arial" w:hAnsi="Arial" w:cs="Arial"/>
                <w:sz w:val="24"/>
                <w:szCs w:val="24"/>
              </w:rPr>
              <w:t>1 August 2021</w:t>
            </w:r>
          </w:p>
        </w:tc>
        <w:tc>
          <w:tcPr>
            <w:tcW w:w="1617" w:type="pct"/>
            <w:shd w:val="clear" w:color="auto" w:fill="auto"/>
            <w:vAlign w:val="center"/>
          </w:tcPr>
          <w:p w14:paraId="7EA2A9D8" w14:textId="77777777" w:rsidR="00057937" w:rsidRPr="00C218F3" w:rsidRDefault="00057937" w:rsidP="00C218F3">
            <w:pPr>
              <w:tabs>
                <w:tab w:val="num" w:pos="0"/>
              </w:tabs>
              <w:spacing w:before="0" w:after="0"/>
              <w:rPr>
                <w:rFonts w:ascii="Arial" w:hAnsi="Arial" w:cs="Arial"/>
                <w:sz w:val="24"/>
                <w:szCs w:val="24"/>
              </w:rPr>
            </w:pPr>
            <w:r w:rsidRPr="00C218F3">
              <w:rPr>
                <w:rFonts w:ascii="Arial" w:hAnsi="Arial" w:cs="Arial"/>
                <w:sz w:val="24"/>
                <w:szCs w:val="24"/>
              </w:rPr>
              <w:t>Fundamental review as part of the review of the Board’s Standing Orders.</w:t>
            </w:r>
          </w:p>
        </w:tc>
        <w:tc>
          <w:tcPr>
            <w:tcW w:w="847" w:type="pct"/>
            <w:shd w:val="clear" w:color="auto" w:fill="auto"/>
            <w:vAlign w:val="center"/>
          </w:tcPr>
          <w:p w14:paraId="415AAD6B" w14:textId="77777777" w:rsidR="00057937" w:rsidRPr="00C218F3" w:rsidRDefault="00057937" w:rsidP="00C218F3">
            <w:pPr>
              <w:tabs>
                <w:tab w:val="num" w:pos="0"/>
              </w:tabs>
              <w:spacing w:before="0" w:after="0"/>
              <w:rPr>
                <w:rFonts w:ascii="Arial" w:hAnsi="Arial" w:cs="Arial"/>
                <w:sz w:val="24"/>
                <w:szCs w:val="24"/>
              </w:rPr>
            </w:pPr>
            <w:r w:rsidRPr="00C218F3">
              <w:rPr>
                <w:rFonts w:ascii="Arial" w:hAnsi="Arial" w:cs="Arial"/>
                <w:sz w:val="24"/>
                <w:szCs w:val="24"/>
              </w:rPr>
              <w:t>Allan Marriott-Smith</w:t>
            </w:r>
          </w:p>
        </w:tc>
        <w:tc>
          <w:tcPr>
            <w:tcW w:w="998" w:type="pct"/>
            <w:shd w:val="clear" w:color="auto" w:fill="auto"/>
            <w:vAlign w:val="center"/>
          </w:tcPr>
          <w:p w14:paraId="4EBBB5B7" w14:textId="77777777" w:rsidR="00057937" w:rsidRPr="00C218F3" w:rsidRDefault="00057937" w:rsidP="00C218F3">
            <w:pPr>
              <w:tabs>
                <w:tab w:val="num" w:pos="0"/>
              </w:tabs>
              <w:spacing w:before="0" w:after="0"/>
              <w:rPr>
                <w:rFonts w:ascii="Arial" w:hAnsi="Arial" w:cs="Arial"/>
                <w:sz w:val="24"/>
                <w:szCs w:val="24"/>
              </w:rPr>
            </w:pPr>
            <w:r w:rsidRPr="00C218F3">
              <w:rPr>
                <w:rFonts w:ascii="Arial" w:hAnsi="Arial" w:cs="Arial"/>
                <w:sz w:val="24"/>
                <w:szCs w:val="24"/>
              </w:rPr>
              <w:t>Were held in draft and not brought to Board</w:t>
            </w:r>
          </w:p>
        </w:tc>
      </w:tr>
      <w:tr w:rsidR="00057937" w:rsidRPr="00037D4D" w14:paraId="4A5DB37D" w14:textId="77777777" w:rsidTr="000F3DF2">
        <w:trPr>
          <w:trHeight w:val="1020"/>
        </w:trPr>
        <w:tc>
          <w:tcPr>
            <w:tcW w:w="690" w:type="pct"/>
            <w:shd w:val="clear" w:color="auto" w:fill="auto"/>
            <w:vAlign w:val="center"/>
          </w:tcPr>
          <w:p w14:paraId="65993584" w14:textId="77777777" w:rsidR="00057937" w:rsidRPr="00C218F3" w:rsidRDefault="00057937" w:rsidP="00C218F3">
            <w:pPr>
              <w:tabs>
                <w:tab w:val="num" w:pos="0"/>
              </w:tabs>
              <w:spacing w:before="0" w:after="0"/>
              <w:rPr>
                <w:rFonts w:ascii="Arial" w:hAnsi="Arial" w:cs="Arial"/>
                <w:sz w:val="24"/>
                <w:szCs w:val="24"/>
              </w:rPr>
            </w:pPr>
            <w:r w:rsidRPr="00C218F3">
              <w:rPr>
                <w:rFonts w:ascii="Arial" w:hAnsi="Arial" w:cs="Arial"/>
                <w:sz w:val="24"/>
                <w:szCs w:val="24"/>
              </w:rPr>
              <w:t>22.0</w:t>
            </w:r>
          </w:p>
        </w:tc>
        <w:tc>
          <w:tcPr>
            <w:tcW w:w="847" w:type="pct"/>
            <w:shd w:val="clear" w:color="auto" w:fill="auto"/>
            <w:vAlign w:val="center"/>
          </w:tcPr>
          <w:p w14:paraId="41A705EF" w14:textId="77777777" w:rsidR="00057937" w:rsidRPr="00C218F3" w:rsidRDefault="00057937" w:rsidP="00C218F3">
            <w:pPr>
              <w:tabs>
                <w:tab w:val="num" w:pos="0"/>
              </w:tabs>
              <w:spacing w:before="0" w:after="0"/>
              <w:rPr>
                <w:rFonts w:ascii="Arial" w:hAnsi="Arial" w:cs="Arial"/>
                <w:sz w:val="24"/>
                <w:szCs w:val="24"/>
              </w:rPr>
            </w:pPr>
            <w:r w:rsidRPr="00C218F3">
              <w:rPr>
                <w:rFonts w:ascii="Arial" w:hAnsi="Arial" w:cs="Arial"/>
                <w:sz w:val="24"/>
                <w:szCs w:val="24"/>
              </w:rPr>
              <w:t>5 May 2022</w:t>
            </w:r>
          </w:p>
        </w:tc>
        <w:tc>
          <w:tcPr>
            <w:tcW w:w="1617" w:type="pct"/>
            <w:shd w:val="clear" w:color="auto" w:fill="auto"/>
            <w:vAlign w:val="center"/>
          </w:tcPr>
          <w:p w14:paraId="3F9B7AC4" w14:textId="77777777" w:rsidR="00057937" w:rsidRPr="00C218F3" w:rsidRDefault="00057937" w:rsidP="00C218F3">
            <w:pPr>
              <w:tabs>
                <w:tab w:val="num" w:pos="0"/>
              </w:tabs>
              <w:spacing w:before="0" w:after="0"/>
              <w:rPr>
                <w:rFonts w:ascii="Arial" w:hAnsi="Arial" w:cs="Arial"/>
                <w:sz w:val="24"/>
                <w:szCs w:val="24"/>
              </w:rPr>
            </w:pPr>
            <w:r w:rsidRPr="00C218F3">
              <w:rPr>
                <w:rFonts w:ascii="Arial" w:hAnsi="Arial" w:cs="Arial"/>
                <w:sz w:val="24"/>
                <w:szCs w:val="24"/>
              </w:rPr>
              <w:t>Draft for consideration by HTA Chair and Board</w:t>
            </w:r>
          </w:p>
        </w:tc>
        <w:tc>
          <w:tcPr>
            <w:tcW w:w="847" w:type="pct"/>
            <w:shd w:val="clear" w:color="auto" w:fill="auto"/>
            <w:vAlign w:val="center"/>
          </w:tcPr>
          <w:p w14:paraId="4AC17BFB" w14:textId="77777777" w:rsidR="00057937" w:rsidRPr="00C218F3" w:rsidRDefault="00057937" w:rsidP="00C218F3">
            <w:pPr>
              <w:tabs>
                <w:tab w:val="num" w:pos="0"/>
              </w:tabs>
              <w:spacing w:before="0" w:after="0"/>
              <w:rPr>
                <w:rFonts w:ascii="Arial" w:hAnsi="Arial" w:cs="Arial"/>
                <w:sz w:val="24"/>
                <w:szCs w:val="24"/>
              </w:rPr>
            </w:pPr>
            <w:r w:rsidRPr="00C218F3">
              <w:rPr>
                <w:rFonts w:ascii="Arial" w:hAnsi="Arial" w:cs="Arial"/>
                <w:sz w:val="24"/>
                <w:szCs w:val="24"/>
              </w:rPr>
              <w:t>Colin Sullivan</w:t>
            </w:r>
          </w:p>
        </w:tc>
        <w:tc>
          <w:tcPr>
            <w:tcW w:w="998" w:type="pct"/>
            <w:shd w:val="clear" w:color="auto" w:fill="auto"/>
            <w:vAlign w:val="center"/>
          </w:tcPr>
          <w:p w14:paraId="7BBE30A9" w14:textId="77777777" w:rsidR="00057937" w:rsidRPr="00C218F3" w:rsidRDefault="00057937" w:rsidP="00C218F3">
            <w:pPr>
              <w:tabs>
                <w:tab w:val="num" w:pos="0"/>
              </w:tabs>
              <w:spacing w:before="0" w:after="0"/>
              <w:rPr>
                <w:rFonts w:ascii="Arial" w:hAnsi="Arial" w:cs="Arial"/>
                <w:sz w:val="24"/>
                <w:szCs w:val="24"/>
              </w:rPr>
            </w:pPr>
            <w:r w:rsidRPr="00C218F3">
              <w:rPr>
                <w:rFonts w:ascii="Arial" w:hAnsi="Arial" w:cs="Arial"/>
                <w:sz w:val="24"/>
                <w:szCs w:val="24"/>
              </w:rPr>
              <w:t xml:space="preserve">Board </w:t>
            </w:r>
          </w:p>
        </w:tc>
      </w:tr>
    </w:tbl>
    <w:p w14:paraId="07BB9210" w14:textId="77777777" w:rsidR="00057937" w:rsidRPr="00A04253" w:rsidRDefault="00057937" w:rsidP="00057937">
      <w:pPr>
        <w:tabs>
          <w:tab w:val="num" w:pos="0"/>
        </w:tabs>
      </w:pPr>
    </w:p>
    <w:p w14:paraId="41DF2683" w14:textId="77777777" w:rsidR="00057937" w:rsidRDefault="00057937" w:rsidP="009635B5">
      <w:pPr>
        <w:pStyle w:val="Heading2HTA"/>
      </w:pPr>
    </w:p>
    <w:p w14:paraId="28D539FF" w14:textId="77777777" w:rsidR="00057937" w:rsidRDefault="00057937" w:rsidP="009635B5">
      <w:pPr>
        <w:pStyle w:val="Heading2HTA"/>
      </w:pPr>
    </w:p>
    <w:p w14:paraId="171EAD47" w14:textId="77777777" w:rsidR="00057937" w:rsidRDefault="00057937" w:rsidP="009635B5">
      <w:pPr>
        <w:pStyle w:val="Heading2HTA"/>
      </w:pPr>
    </w:p>
    <w:p w14:paraId="0EEA34C5" w14:textId="77777777" w:rsidR="00057937" w:rsidRDefault="00057937" w:rsidP="009635B5">
      <w:pPr>
        <w:pStyle w:val="Heading2HTA"/>
      </w:pPr>
    </w:p>
    <w:p w14:paraId="49F710FA" w14:textId="77777777" w:rsidR="00057937" w:rsidRDefault="00057937" w:rsidP="009635B5">
      <w:pPr>
        <w:pStyle w:val="Heading2HTA"/>
      </w:pPr>
    </w:p>
    <w:p w14:paraId="2653357E" w14:textId="77777777" w:rsidR="00057937" w:rsidRDefault="00057937" w:rsidP="009635B5">
      <w:pPr>
        <w:pStyle w:val="Heading2HTA"/>
      </w:pPr>
    </w:p>
    <w:p w14:paraId="6137E11D" w14:textId="77777777" w:rsidR="00057937" w:rsidRPr="00894E35" w:rsidRDefault="00057937" w:rsidP="00843C06">
      <w:pPr>
        <w:pStyle w:val="Heading2"/>
        <w:rPr>
          <w:rStyle w:val="Strong"/>
        </w:rPr>
      </w:pPr>
      <w:bookmarkStart w:id="327" w:name="Appendix_6"/>
      <w:r w:rsidRPr="00894E35">
        <w:rPr>
          <w:rStyle w:val="Strong"/>
        </w:rPr>
        <w:lastRenderedPageBreak/>
        <w:t>Appendix 6: Addison rules</w:t>
      </w:r>
    </w:p>
    <w:bookmarkEnd w:id="327"/>
    <w:p w14:paraId="37C3F42C" w14:textId="77777777" w:rsidR="00057937" w:rsidRPr="00037D4D" w:rsidRDefault="00057937" w:rsidP="00057937">
      <w:pPr>
        <w:autoSpaceDE w:val="0"/>
        <w:autoSpaceDN w:val="0"/>
        <w:adjustRightInd w:val="0"/>
        <w:spacing w:line="320" w:lineRule="exact"/>
        <w:rPr>
          <w:sz w:val="24"/>
          <w:szCs w:val="24"/>
        </w:rPr>
      </w:pPr>
    </w:p>
    <w:p w14:paraId="737AFF44" w14:textId="77777777" w:rsidR="00057937" w:rsidRPr="00037D4D" w:rsidRDefault="00057937" w:rsidP="0061390F">
      <w:pPr>
        <w:pStyle w:val="ListNumber"/>
        <w:numPr>
          <w:ilvl w:val="0"/>
          <w:numId w:val="38"/>
        </w:numPr>
        <w:tabs>
          <w:tab w:val="clear" w:pos="454"/>
        </w:tabs>
        <w:spacing w:before="0" w:after="0"/>
        <w:rPr>
          <w:sz w:val="24"/>
          <w:szCs w:val="24"/>
        </w:rPr>
      </w:pPr>
      <w:r w:rsidRPr="00037D4D">
        <w:rPr>
          <w:sz w:val="24"/>
          <w:szCs w:val="24"/>
        </w:rPr>
        <w:t xml:space="preserve">A peer who is a member of a public Authority, whether commercial or non–commercial in character, is not by reason of such Membership debarred from exercising </w:t>
      </w:r>
      <w:r w:rsidR="007C0F92" w:rsidRPr="007C0F92">
        <w:rPr>
          <w:sz w:val="24"/>
          <w:szCs w:val="24"/>
          <w:highlight w:val="yellow"/>
        </w:rPr>
        <w:t>their</w:t>
      </w:r>
      <w:r w:rsidR="007C0F92">
        <w:rPr>
          <w:sz w:val="24"/>
          <w:szCs w:val="24"/>
        </w:rPr>
        <w:t xml:space="preserve"> </w:t>
      </w:r>
      <w:r w:rsidRPr="00037D4D">
        <w:rPr>
          <w:sz w:val="24"/>
          <w:szCs w:val="24"/>
        </w:rPr>
        <w:t xml:space="preserve">right to speak in the House of Lords, even on matters affecting the Authority of which he or she is a member; and it is recognised that, in the last resort, only the Peer concerned can decide whether he or she can properly speak on a particular occasion. </w:t>
      </w:r>
    </w:p>
    <w:p w14:paraId="509FD840" w14:textId="77777777" w:rsidR="00037D4D" w:rsidRPr="00037D4D" w:rsidRDefault="00037D4D" w:rsidP="00037D4D">
      <w:pPr>
        <w:pStyle w:val="ListNumber"/>
        <w:numPr>
          <w:ilvl w:val="0"/>
          <w:numId w:val="0"/>
        </w:numPr>
        <w:spacing w:before="0" w:after="0"/>
        <w:ind w:left="454"/>
        <w:rPr>
          <w:sz w:val="24"/>
          <w:szCs w:val="24"/>
        </w:rPr>
      </w:pPr>
    </w:p>
    <w:p w14:paraId="1F37F588" w14:textId="77777777" w:rsidR="00057937" w:rsidRPr="00037D4D" w:rsidRDefault="00057937" w:rsidP="00037D4D">
      <w:pPr>
        <w:pStyle w:val="ListNumber"/>
        <w:tabs>
          <w:tab w:val="clear" w:pos="454"/>
        </w:tabs>
        <w:spacing w:before="0" w:after="0"/>
        <w:rPr>
          <w:sz w:val="24"/>
          <w:szCs w:val="24"/>
        </w:rPr>
      </w:pPr>
      <w:r w:rsidRPr="00037D4D">
        <w:rPr>
          <w:sz w:val="24"/>
          <w:szCs w:val="24"/>
        </w:rPr>
        <w:t xml:space="preserve">The following guidance (based upon that given by the then Leader of the House Viscount Addison, after consultation and agreement between the parties) may be helpful to Peers, who are considering whether or not to take part in a particular debate. </w:t>
      </w:r>
    </w:p>
    <w:p w14:paraId="40D3138F" w14:textId="77777777" w:rsidR="00037D4D" w:rsidRPr="00037D4D" w:rsidRDefault="00037D4D" w:rsidP="00037D4D">
      <w:pPr>
        <w:pStyle w:val="ListNumber"/>
        <w:numPr>
          <w:ilvl w:val="0"/>
          <w:numId w:val="0"/>
        </w:numPr>
        <w:spacing w:before="0" w:after="0"/>
        <w:ind w:left="454"/>
        <w:rPr>
          <w:sz w:val="24"/>
          <w:szCs w:val="24"/>
        </w:rPr>
      </w:pPr>
    </w:p>
    <w:p w14:paraId="7CA234C7" w14:textId="77777777" w:rsidR="00057937" w:rsidRPr="00037D4D" w:rsidRDefault="00057937" w:rsidP="00037D4D">
      <w:pPr>
        <w:pStyle w:val="ListNumber"/>
        <w:tabs>
          <w:tab w:val="clear" w:pos="454"/>
        </w:tabs>
        <w:spacing w:before="0" w:after="0"/>
        <w:rPr>
          <w:sz w:val="24"/>
          <w:szCs w:val="24"/>
        </w:rPr>
      </w:pPr>
      <w:r w:rsidRPr="00037D4D">
        <w:rPr>
          <w:sz w:val="24"/>
          <w:szCs w:val="24"/>
        </w:rPr>
        <w:t xml:space="preserve">When questions affecting a particular Authority or public Authority in general arise in Parliament the present Minister and the Government of the day generally are alone responsible to Parliament. The duty of reply rests with Ministers only, and cannot devolve upon Members of public Authorities who may also be Members of the House of Lords. There can be no question of Members replacing, or usurping the functions of, Ministers and dealing with matters of Ministerial responsibility. In the Commons, of course, the possibility could not arise, because a Member of the House must resign </w:t>
      </w:r>
      <w:r w:rsidR="007C0F92" w:rsidRPr="007C0F92">
        <w:rPr>
          <w:sz w:val="24"/>
          <w:szCs w:val="24"/>
          <w:highlight w:val="yellow"/>
        </w:rPr>
        <w:t>their</w:t>
      </w:r>
      <w:r w:rsidRPr="00037D4D">
        <w:rPr>
          <w:sz w:val="24"/>
          <w:szCs w:val="24"/>
        </w:rPr>
        <w:t xml:space="preserve"> seat on accepting an appointment of this nature. </w:t>
      </w:r>
    </w:p>
    <w:p w14:paraId="75CFC2B5" w14:textId="77777777" w:rsidR="00037D4D" w:rsidRPr="00037D4D" w:rsidRDefault="00037D4D" w:rsidP="00037D4D">
      <w:pPr>
        <w:pStyle w:val="ListNumber"/>
        <w:numPr>
          <w:ilvl w:val="0"/>
          <w:numId w:val="0"/>
        </w:numPr>
        <w:spacing w:before="0" w:after="0"/>
        <w:rPr>
          <w:sz w:val="24"/>
          <w:szCs w:val="24"/>
        </w:rPr>
      </w:pPr>
    </w:p>
    <w:p w14:paraId="3E6D82E1" w14:textId="77777777" w:rsidR="00057937" w:rsidRPr="00037D4D" w:rsidRDefault="00057937" w:rsidP="00037D4D">
      <w:pPr>
        <w:pStyle w:val="ListNumber"/>
        <w:tabs>
          <w:tab w:val="clear" w:pos="454"/>
        </w:tabs>
        <w:spacing w:before="0" w:after="0"/>
        <w:rPr>
          <w:sz w:val="24"/>
          <w:szCs w:val="24"/>
        </w:rPr>
      </w:pPr>
      <w:r w:rsidRPr="00037D4D">
        <w:rPr>
          <w:sz w:val="24"/>
          <w:szCs w:val="24"/>
        </w:rPr>
        <w:t xml:space="preserve">It is important that, as contemplated in the Statutes and, in the case of the BBC, by the Charter, the Authorities shall be free to conduct their day to day administration without the intervention of Parliament or Ministers, except where otherwise provided. If Members who happen also to be peers were to give the House information about the day to day operations of the Authority or to answer criticisms respecting it, the House would in fact be exercising a measure of Parliamentary supervision over matters of management. It would also be difficult for the responsible Minister not to give similar information to the House of Commons. </w:t>
      </w:r>
    </w:p>
    <w:p w14:paraId="0A42C596" w14:textId="77777777" w:rsidR="00037D4D" w:rsidRPr="00037D4D" w:rsidRDefault="00037D4D" w:rsidP="00037D4D">
      <w:pPr>
        <w:pStyle w:val="ListNumber"/>
        <w:numPr>
          <w:ilvl w:val="0"/>
          <w:numId w:val="0"/>
        </w:numPr>
        <w:spacing w:before="0" w:after="0"/>
        <w:rPr>
          <w:sz w:val="24"/>
          <w:szCs w:val="24"/>
        </w:rPr>
      </w:pPr>
    </w:p>
    <w:p w14:paraId="3EA2C8C9" w14:textId="77777777" w:rsidR="00057937" w:rsidRPr="00037D4D" w:rsidRDefault="00057937" w:rsidP="00037D4D">
      <w:pPr>
        <w:pStyle w:val="ListNumber"/>
        <w:tabs>
          <w:tab w:val="clear" w:pos="454"/>
        </w:tabs>
        <w:spacing w:before="0" w:after="0"/>
        <w:rPr>
          <w:sz w:val="24"/>
          <w:szCs w:val="24"/>
        </w:rPr>
      </w:pPr>
      <w:r w:rsidRPr="00037D4D">
        <w:rPr>
          <w:sz w:val="24"/>
          <w:szCs w:val="24"/>
        </w:rPr>
        <w:t>There is no duty upon the Authority Member to answer questions put to him in debate, and that no criticism should attach to any Authority Member who refrains from speaking in a debate. Nor should the fact that a Member spoke in a particular debate be regarded in any way as precedent for him or any other Member speaking in any other debate.</w:t>
      </w:r>
    </w:p>
    <w:p w14:paraId="05FD90D4" w14:textId="77777777" w:rsidR="00037D4D" w:rsidRPr="00037D4D" w:rsidRDefault="00037D4D" w:rsidP="00037D4D">
      <w:pPr>
        <w:pStyle w:val="ListNumber"/>
        <w:numPr>
          <w:ilvl w:val="0"/>
          <w:numId w:val="0"/>
        </w:numPr>
        <w:spacing w:before="0" w:after="0"/>
        <w:rPr>
          <w:sz w:val="24"/>
          <w:szCs w:val="24"/>
        </w:rPr>
      </w:pPr>
    </w:p>
    <w:p w14:paraId="6BA9C544" w14:textId="77777777" w:rsidR="00057937" w:rsidRDefault="00057937" w:rsidP="00057937">
      <w:pPr>
        <w:pStyle w:val="ListNumber"/>
        <w:tabs>
          <w:tab w:val="clear" w:pos="454"/>
        </w:tabs>
        <w:spacing w:before="0" w:after="0"/>
        <w:rPr>
          <w:sz w:val="24"/>
          <w:szCs w:val="24"/>
        </w:rPr>
      </w:pPr>
      <w:r w:rsidRPr="00037D4D">
        <w:rPr>
          <w:sz w:val="24"/>
          <w:szCs w:val="24"/>
        </w:rPr>
        <w:t xml:space="preserve">The above applies only to debates relating to public Authorities. Experience acquired as a Member of a public Authority will often be relevant to general </w:t>
      </w:r>
      <w:r w:rsidRPr="00037D4D">
        <w:rPr>
          <w:sz w:val="24"/>
          <w:szCs w:val="24"/>
        </w:rPr>
        <w:lastRenderedPageBreak/>
        <w:t xml:space="preserve">debates in which the same contributions do not arise, and the contributions of Members who are peers may be all the more valuable because of that experience. </w:t>
      </w:r>
    </w:p>
    <w:p w14:paraId="6B01C101" w14:textId="77777777" w:rsidR="00037D4D" w:rsidRPr="00037D4D" w:rsidRDefault="00037D4D" w:rsidP="00037D4D">
      <w:pPr>
        <w:pStyle w:val="ListNumber"/>
        <w:numPr>
          <w:ilvl w:val="0"/>
          <w:numId w:val="0"/>
        </w:numPr>
        <w:spacing w:before="0" w:after="0"/>
        <w:rPr>
          <w:sz w:val="24"/>
          <w:szCs w:val="24"/>
        </w:rPr>
      </w:pPr>
    </w:p>
    <w:p w14:paraId="3D563495" w14:textId="77777777" w:rsidR="00057937" w:rsidRPr="00037D4D" w:rsidRDefault="00057937" w:rsidP="00037D4D">
      <w:pPr>
        <w:pStyle w:val="ListNumber"/>
        <w:tabs>
          <w:tab w:val="clear" w:pos="454"/>
        </w:tabs>
        <w:spacing w:before="0" w:after="0"/>
        <w:rPr>
          <w:sz w:val="24"/>
          <w:szCs w:val="24"/>
        </w:rPr>
      </w:pPr>
      <w:r w:rsidRPr="00037D4D">
        <w:rPr>
          <w:sz w:val="24"/>
          <w:szCs w:val="24"/>
        </w:rPr>
        <w:t xml:space="preserve">The statement below, taken from the memoranda, best sums up the intentions behind Lord Addison’s Rules. </w:t>
      </w:r>
    </w:p>
    <w:p w14:paraId="2F2BFD4A" w14:textId="77777777" w:rsidR="00037D4D" w:rsidRPr="00037D4D" w:rsidRDefault="00037D4D" w:rsidP="00037D4D">
      <w:pPr>
        <w:pStyle w:val="ListNumber"/>
        <w:numPr>
          <w:ilvl w:val="0"/>
          <w:numId w:val="0"/>
        </w:numPr>
        <w:spacing w:before="0" w:after="0"/>
        <w:ind w:left="454"/>
        <w:rPr>
          <w:sz w:val="24"/>
          <w:szCs w:val="24"/>
        </w:rPr>
      </w:pPr>
    </w:p>
    <w:p w14:paraId="45A0CC76" w14:textId="77777777" w:rsidR="00057937" w:rsidRPr="00037D4D" w:rsidRDefault="00057937" w:rsidP="00057937">
      <w:pPr>
        <w:pStyle w:val="ListNumber"/>
        <w:tabs>
          <w:tab w:val="clear" w:pos="454"/>
        </w:tabs>
        <w:spacing w:before="0" w:after="0"/>
        <w:rPr>
          <w:sz w:val="24"/>
          <w:szCs w:val="24"/>
        </w:rPr>
      </w:pPr>
      <w:r w:rsidRPr="00037D4D">
        <w:rPr>
          <w:sz w:val="24"/>
          <w:szCs w:val="24"/>
        </w:rPr>
        <w:t>“The House of Lords is a sensible body; and the latitude to speak or refrain from speaking, inherent in a peer, is not likely to cause embarrassment. Indeed, any attempt to lay down a hard and fast rule would be more likely to cause embarrassment”.</w:t>
      </w:r>
    </w:p>
    <w:p w14:paraId="44D096C5" w14:textId="77777777" w:rsidR="00057937" w:rsidRDefault="00057937" w:rsidP="00057937">
      <w:pPr>
        <w:pStyle w:val="Heading1"/>
      </w:pPr>
      <w:r>
        <w:t>Version history</w:t>
      </w:r>
    </w:p>
    <w:p w14:paraId="1134DD7C" w14:textId="77777777" w:rsidR="00057937" w:rsidRPr="00037D4D" w:rsidRDefault="00057937" w:rsidP="00A72DAE">
      <w:pPr>
        <w:spacing w:before="0" w:after="0"/>
        <w:rPr>
          <w:sz w:val="24"/>
          <w:szCs w:val="24"/>
        </w:rPr>
      </w:pPr>
    </w:p>
    <w:p w14:paraId="34219053" w14:textId="77777777" w:rsidR="00057937" w:rsidRPr="00037D4D" w:rsidRDefault="00057937" w:rsidP="00057937">
      <w:pPr>
        <w:pStyle w:val="ListParagraph"/>
        <w:numPr>
          <w:ilvl w:val="0"/>
          <w:numId w:val="12"/>
        </w:numPr>
        <w:spacing w:before="0" w:after="0" w:line="240" w:lineRule="auto"/>
        <w:rPr>
          <w:sz w:val="24"/>
          <w:szCs w:val="24"/>
        </w:rPr>
      </w:pPr>
      <w:r w:rsidRPr="00037D4D">
        <w:rPr>
          <w:sz w:val="24"/>
          <w:szCs w:val="24"/>
        </w:rPr>
        <w:t>24 February 2015 version 15.0: updated to ensure factual accuracy; update membership information and add version control. Reviewed by AG-H, approved by Authority members.</w:t>
      </w:r>
    </w:p>
    <w:p w14:paraId="06AA956D" w14:textId="77777777" w:rsidR="00057937" w:rsidRPr="00037D4D" w:rsidRDefault="00057937" w:rsidP="00057937">
      <w:pPr>
        <w:pStyle w:val="ListParagraph"/>
        <w:numPr>
          <w:ilvl w:val="0"/>
          <w:numId w:val="12"/>
        </w:numPr>
        <w:spacing w:before="0" w:after="0" w:line="240" w:lineRule="auto"/>
        <w:rPr>
          <w:sz w:val="24"/>
          <w:szCs w:val="24"/>
        </w:rPr>
      </w:pPr>
      <w:r w:rsidRPr="00037D4D">
        <w:rPr>
          <w:sz w:val="24"/>
          <w:szCs w:val="24"/>
        </w:rPr>
        <w:t>4 May 2017 version 16.0: scheduled review. Reviewed by DG, approved by Authority members.</w:t>
      </w:r>
    </w:p>
    <w:p w14:paraId="59331ED5" w14:textId="77777777" w:rsidR="00057937" w:rsidRPr="00037D4D" w:rsidRDefault="00057937" w:rsidP="00057937">
      <w:pPr>
        <w:pStyle w:val="ListParagraph"/>
        <w:numPr>
          <w:ilvl w:val="0"/>
          <w:numId w:val="12"/>
        </w:numPr>
        <w:spacing w:before="0" w:after="0" w:line="240" w:lineRule="auto"/>
        <w:rPr>
          <w:sz w:val="24"/>
          <w:szCs w:val="24"/>
        </w:rPr>
      </w:pPr>
      <w:r w:rsidRPr="00037D4D">
        <w:rPr>
          <w:sz w:val="24"/>
          <w:szCs w:val="24"/>
        </w:rPr>
        <w:t>1 August 2021 version 21.0; fundamental review as part of the review of the Board’s Standing Orders. Reviewed by AM-S, approved by Board members.</w:t>
      </w:r>
    </w:p>
    <w:p w14:paraId="1932BFFA" w14:textId="77777777" w:rsidR="00057937" w:rsidRPr="00037D4D" w:rsidRDefault="00057937" w:rsidP="00057937">
      <w:pPr>
        <w:pStyle w:val="ListParagraph"/>
        <w:numPr>
          <w:ilvl w:val="0"/>
          <w:numId w:val="12"/>
        </w:numPr>
        <w:spacing w:before="0" w:after="0" w:line="240" w:lineRule="auto"/>
        <w:rPr>
          <w:sz w:val="24"/>
          <w:szCs w:val="24"/>
        </w:rPr>
      </w:pPr>
      <w:r w:rsidRPr="00037D4D">
        <w:rPr>
          <w:sz w:val="24"/>
          <w:szCs w:val="24"/>
        </w:rPr>
        <w:t xml:space="preserve">February 2022 revised ARAC Terms of Reference updated, as approved by the Board. </w:t>
      </w:r>
    </w:p>
    <w:p w14:paraId="4AFB9131" w14:textId="77777777" w:rsidR="00057937" w:rsidRPr="00037D4D" w:rsidRDefault="00057937" w:rsidP="00057937">
      <w:pPr>
        <w:pStyle w:val="ListParagraph"/>
        <w:numPr>
          <w:ilvl w:val="0"/>
          <w:numId w:val="12"/>
        </w:numPr>
        <w:spacing w:before="0" w:after="0" w:line="240" w:lineRule="auto"/>
        <w:rPr>
          <w:sz w:val="24"/>
          <w:szCs w:val="24"/>
        </w:rPr>
      </w:pPr>
      <w:r w:rsidRPr="00037D4D">
        <w:rPr>
          <w:sz w:val="24"/>
          <w:szCs w:val="24"/>
        </w:rPr>
        <w:t xml:space="preserve">July 2022 revised Remuneration Committee Terms of Reference updated, as approved by the Board.  </w:t>
      </w:r>
    </w:p>
    <w:p w14:paraId="2FFDE78F" w14:textId="77777777" w:rsidR="00585EB3" w:rsidRPr="009D09B4" w:rsidRDefault="00585EB3" w:rsidP="00037D4D">
      <w:pPr>
        <w:pStyle w:val="Heading2HTA"/>
      </w:pPr>
    </w:p>
    <w:sectPr w:rsidR="00585EB3" w:rsidRPr="009D09B4" w:rsidSect="00585EB3">
      <w:type w:val="continuous"/>
      <w:pgSz w:w="11907" w:h="16840" w:code="9"/>
      <w:pgMar w:top="1440" w:right="1440" w:bottom="1440" w:left="1440" w:header="425"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B75D3" w14:textId="77777777" w:rsidR="00FA2184" w:rsidRDefault="00FA2184">
      <w:r>
        <w:separator/>
      </w:r>
    </w:p>
  </w:endnote>
  <w:endnote w:type="continuationSeparator" w:id="0">
    <w:p w14:paraId="785CD7A1" w14:textId="77777777" w:rsidR="00FA2184" w:rsidRDefault="00FA2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B180C" w14:textId="77777777" w:rsidR="00E30090" w:rsidRDefault="00E300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62551" w14:textId="77777777" w:rsidR="00CD4260" w:rsidRPr="00CD4260" w:rsidRDefault="00CD4260" w:rsidP="00CD4260">
    <w:pPr>
      <w:pStyle w:val="Footer"/>
      <w:spacing w:before="0"/>
      <w:rPr>
        <w:sz w:val="16"/>
        <w:szCs w:val="16"/>
      </w:rPr>
    </w:pPr>
    <w:r w:rsidRPr="00CD4260">
      <w:rPr>
        <w:sz w:val="16"/>
        <w:szCs w:val="16"/>
      </w:rPr>
      <w:t xml:space="preserve">HTA-TOR- 006 Standing orders of the Human Tissue Authority with regards to the meeting of the Board and Committees </w:t>
    </w:r>
  </w:p>
  <w:p w14:paraId="1A827C81" w14:textId="77777777" w:rsidR="00057937" w:rsidRPr="00E30090" w:rsidRDefault="00CD4260" w:rsidP="00E30090">
    <w:pPr>
      <w:pStyle w:val="Footer"/>
      <w:spacing w:before="0"/>
      <w:jc w:val="right"/>
    </w:pPr>
    <w:r w:rsidRPr="00CD4260">
      <w:rPr>
        <w:sz w:val="16"/>
        <w:szCs w:val="16"/>
      </w:rPr>
      <w:t xml:space="preserve">Version 21.0, Approved </w:t>
    </w:r>
    <w:r w:rsidRPr="00CD4260">
      <w:rPr>
        <w:sz w:val="16"/>
        <w:szCs w:val="16"/>
        <w:highlight w:val="yellow"/>
      </w:rPr>
      <w:t>XXX</w:t>
    </w:r>
    <w:r>
      <w:rPr>
        <w:sz w:val="16"/>
        <w:szCs w:val="16"/>
      </w:rPr>
      <w:tab/>
    </w:r>
    <w:r>
      <w:rPr>
        <w:sz w:val="16"/>
        <w:szCs w:val="16"/>
      </w:rPr>
      <w:tab/>
    </w:r>
    <w:r w:rsidR="00057937" w:rsidRPr="00E30090">
      <w:fldChar w:fldCharType="begin"/>
    </w:r>
    <w:r w:rsidR="00057937" w:rsidRPr="00E30090">
      <w:instrText xml:space="preserve"> PAGE </w:instrText>
    </w:r>
    <w:r w:rsidR="00057937" w:rsidRPr="00E30090">
      <w:fldChar w:fldCharType="separate"/>
    </w:r>
    <w:r w:rsidR="00057937" w:rsidRPr="00E30090">
      <w:rPr>
        <w:noProof/>
      </w:rPr>
      <w:t>2</w:t>
    </w:r>
    <w:r w:rsidR="00057937" w:rsidRPr="00E3009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D8852" w14:textId="77777777" w:rsidR="00CD4260" w:rsidRPr="00CD4260" w:rsidRDefault="00CD4260" w:rsidP="00CD4260">
    <w:pPr>
      <w:pStyle w:val="Footer"/>
      <w:spacing w:before="0"/>
      <w:rPr>
        <w:sz w:val="16"/>
        <w:szCs w:val="16"/>
      </w:rPr>
    </w:pPr>
    <w:r w:rsidRPr="00CD4260">
      <w:rPr>
        <w:sz w:val="16"/>
        <w:szCs w:val="16"/>
      </w:rPr>
      <w:t xml:space="preserve">HTA-TOR- 006 Standing orders of the Human Tissue Authority with regards to the meeting of the Board and Committees </w:t>
    </w:r>
  </w:p>
  <w:p w14:paraId="2333A22F" w14:textId="77777777" w:rsidR="00057937" w:rsidRDefault="00CD4260" w:rsidP="00E30090">
    <w:pPr>
      <w:pStyle w:val="Footer"/>
      <w:spacing w:before="0"/>
    </w:pPr>
    <w:r w:rsidRPr="00CD4260">
      <w:rPr>
        <w:sz w:val="16"/>
        <w:szCs w:val="16"/>
      </w:rPr>
      <w:t xml:space="preserve">Version 21.0, Approved </w:t>
    </w:r>
    <w:r w:rsidRPr="00CD4260">
      <w:rPr>
        <w:sz w:val="16"/>
        <w:szCs w:val="16"/>
        <w:highlight w:val="yellow"/>
      </w:rPr>
      <w:t>XXX</w:t>
    </w:r>
    <w:sdt>
      <w:sdtPr>
        <w:rPr>
          <w:sz w:val="16"/>
          <w:szCs w:val="16"/>
          <w:highlight w:val="yellow"/>
        </w:rPr>
        <w:id w:val="92680638"/>
        <w:docPartObj>
          <w:docPartGallery w:val="Page Numbers (Bottom of Page)"/>
          <w:docPartUnique/>
        </w:docPartObj>
      </w:sdtPr>
      <w:sdtEndPr>
        <w:rPr>
          <w:noProof/>
          <w:sz w:val="22"/>
          <w:szCs w:val="22"/>
          <w:highlight w:val="none"/>
        </w:rPr>
      </w:sdtEndPr>
      <w:sdtContent>
        <w:r>
          <w:tab/>
        </w:r>
        <w:r>
          <w:tab/>
        </w:r>
        <w:r w:rsidR="00057937">
          <w:fldChar w:fldCharType="begin"/>
        </w:r>
        <w:r w:rsidR="00057937">
          <w:instrText xml:space="preserve"> PAGE   \* MERGEFORMAT </w:instrText>
        </w:r>
        <w:r w:rsidR="00057937">
          <w:fldChar w:fldCharType="separate"/>
        </w:r>
        <w:r w:rsidR="00057937">
          <w:rPr>
            <w:noProof/>
          </w:rPr>
          <w:t>2</w:t>
        </w:r>
        <w:r w:rsidR="0005793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1A92D" w14:textId="77777777" w:rsidR="00FA2184" w:rsidRDefault="00FA2184">
      <w:r>
        <w:separator/>
      </w:r>
    </w:p>
  </w:footnote>
  <w:footnote w:type="continuationSeparator" w:id="0">
    <w:p w14:paraId="15A69B7D" w14:textId="77777777" w:rsidR="00FA2184" w:rsidRDefault="00FA2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F06D8" w14:textId="77777777" w:rsidR="000A3F77" w:rsidRDefault="00000000">
    <w:pPr>
      <w:pStyle w:val="Header"/>
    </w:pPr>
    <w:r>
      <w:rPr>
        <w:noProof/>
      </w:rPr>
      <w:pict w14:anchorId="4DB20A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27579" o:spid="_x0000_s1026" type="#_x0000_t136" style="position:absolute;margin-left:0;margin-top:0;width:435.05pt;height:174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CE0E6" w14:textId="77777777" w:rsidR="00057937" w:rsidRDefault="00000000">
    <w:pPr>
      <w:pStyle w:val="Filename"/>
    </w:pPr>
    <w:r>
      <w:rPr>
        <w:noProof/>
      </w:rPr>
      <w:pict w14:anchorId="42544E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27580" o:spid="_x0000_s1027" type="#_x0000_t136" style="position:absolute;margin-left:0;margin-top:0;width:435.05pt;height:174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5E8CDDC0" w14:textId="77777777" w:rsidR="00057937" w:rsidRDefault="000579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3EB7D" w14:textId="77777777" w:rsidR="00057937" w:rsidRDefault="00000000" w:rsidP="00365D21">
    <w:pPr>
      <w:pStyle w:val="Header"/>
      <w:jc w:val="right"/>
      <w:rPr>
        <w:sz w:val="16"/>
      </w:rPr>
    </w:pPr>
    <w:r>
      <w:rPr>
        <w:noProof/>
      </w:rPr>
      <w:pict w14:anchorId="374936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27578" o:spid="_x0000_s1025" type="#_x0000_t136" style="position:absolute;left:0;text-align:left;margin-left:0;margin-top:0;width:435.05pt;height:174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057937">
      <w:rPr>
        <w:noProof/>
      </w:rPr>
      <w:drawing>
        <wp:inline distT="0" distB="0" distL="0" distR="0" wp14:anchorId="0ECBE1C3" wp14:editId="3EA09EE7">
          <wp:extent cx="2019300" cy="609600"/>
          <wp:effectExtent l="0" t="0" r="0" b="0"/>
          <wp:docPr id="2" name="Picture 2" descr="H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HT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224D9F6"/>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275430FE"/>
    <w:lvl w:ilvl="0">
      <w:start w:val="1"/>
      <w:numFmt w:val="lowerLetter"/>
      <w:pStyle w:val="ListNumber2"/>
      <w:lvlText w:val="(%1)"/>
      <w:lvlJc w:val="left"/>
      <w:pPr>
        <w:tabs>
          <w:tab w:val="num" w:pos="454"/>
        </w:tabs>
        <w:ind w:left="454" w:hanging="454"/>
      </w:pPr>
      <w:rPr>
        <w:rFonts w:hint="default"/>
      </w:rPr>
    </w:lvl>
  </w:abstractNum>
  <w:abstractNum w:abstractNumId="2" w15:restartNumberingAfterBreak="0">
    <w:nsid w:val="FFFFFF83"/>
    <w:multiLevelType w:val="singleLevel"/>
    <w:tmpl w:val="BC78E9E6"/>
    <w:lvl w:ilvl="0">
      <w:start w:val="1"/>
      <w:numFmt w:val="bullet"/>
      <w:pStyle w:val="ListBullet2"/>
      <w:lvlText w:val=""/>
      <w:lvlJc w:val="left"/>
      <w:pPr>
        <w:tabs>
          <w:tab w:val="num" w:pos="814"/>
        </w:tabs>
        <w:ind w:left="794" w:hanging="340"/>
      </w:pPr>
      <w:rPr>
        <w:rFonts w:ascii="Symbol" w:hAnsi="Symbol" w:hint="default"/>
      </w:rPr>
    </w:lvl>
  </w:abstractNum>
  <w:abstractNum w:abstractNumId="3" w15:restartNumberingAfterBreak="0">
    <w:nsid w:val="FFFFFF88"/>
    <w:multiLevelType w:val="singleLevel"/>
    <w:tmpl w:val="6AE8B0A4"/>
    <w:lvl w:ilvl="0">
      <w:start w:val="1"/>
      <w:numFmt w:val="decimal"/>
      <w:pStyle w:val="ListNumber"/>
      <w:lvlText w:val="%1."/>
      <w:lvlJc w:val="left"/>
      <w:pPr>
        <w:tabs>
          <w:tab w:val="num" w:pos="454"/>
        </w:tabs>
        <w:ind w:left="454" w:hanging="454"/>
      </w:pPr>
      <w:rPr>
        <w:rFonts w:hint="default"/>
      </w:rPr>
    </w:lvl>
  </w:abstractNum>
  <w:abstractNum w:abstractNumId="4" w15:restartNumberingAfterBreak="0">
    <w:nsid w:val="031A361D"/>
    <w:multiLevelType w:val="hybridMultilevel"/>
    <w:tmpl w:val="837CB624"/>
    <w:lvl w:ilvl="0" w:tplc="47B07B60">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EB71A3"/>
    <w:multiLevelType w:val="hybridMultilevel"/>
    <w:tmpl w:val="986287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A35679"/>
    <w:multiLevelType w:val="hybridMultilevel"/>
    <w:tmpl w:val="6ABC337A"/>
    <w:lvl w:ilvl="0" w:tplc="08090017">
      <w:start w:val="1"/>
      <w:numFmt w:val="lowerLetter"/>
      <w:lvlText w:val="%1)"/>
      <w:lvlJc w:val="left"/>
      <w:pPr>
        <w:ind w:left="1724" w:hanging="360"/>
      </w:pPr>
    </w:lvl>
    <w:lvl w:ilvl="1" w:tplc="08090019" w:tentative="1">
      <w:start w:val="1"/>
      <w:numFmt w:val="lowerLetter"/>
      <w:lvlText w:val="%2."/>
      <w:lvlJc w:val="left"/>
      <w:pPr>
        <w:ind w:left="2444" w:hanging="360"/>
      </w:pPr>
    </w:lvl>
    <w:lvl w:ilvl="2" w:tplc="0809001B" w:tentative="1">
      <w:start w:val="1"/>
      <w:numFmt w:val="lowerRoman"/>
      <w:lvlText w:val="%3."/>
      <w:lvlJc w:val="right"/>
      <w:pPr>
        <w:ind w:left="3164" w:hanging="180"/>
      </w:pPr>
    </w:lvl>
    <w:lvl w:ilvl="3" w:tplc="0809000F" w:tentative="1">
      <w:start w:val="1"/>
      <w:numFmt w:val="decimal"/>
      <w:lvlText w:val="%4."/>
      <w:lvlJc w:val="left"/>
      <w:pPr>
        <w:ind w:left="3884" w:hanging="360"/>
      </w:pPr>
    </w:lvl>
    <w:lvl w:ilvl="4" w:tplc="08090019" w:tentative="1">
      <w:start w:val="1"/>
      <w:numFmt w:val="lowerLetter"/>
      <w:lvlText w:val="%5."/>
      <w:lvlJc w:val="left"/>
      <w:pPr>
        <w:ind w:left="4604" w:hanging="360"/>
      </w:pPr>
    </w:lvl>
    <w:lvl w:ilvl="5" w:tplc="0809001B" w:tentative="1">
      <w:start w:val="1"/>
      <w:numFmt w:val="lowerRoman"/>
      <w:lvlText w:val="%6."/>
      <w:lvlJc w:val="right"/>
      <w:pPr>
        <w:ind w:left="5324" w:hanging="180"/>
      </w:pPr>
    </w:lvl>
    <w:lvl w:ilvl="6" w:tplc="0809000F" w:tentative="1">
      <w:start w:val="1"/>
      <w:numFmt w:val="decimal"/>
      <w:lvlText w:val="%7."/>
      <w:lvlJc w:val="left"/>
      <w:pPr>
        <w:ind w:left="6044" w:hanging="360"/>
      </w:pPr>
    </w:lvl>
    <w:lvl w:ilvl="7" w:tplc="08090019" w:tentative="1">
      <w:start w:val="1"/>
      <w:numFmt w:val="lowerLetter"/>
      <w:lvlText w:val="%8."/>
      <w:lvlJc w:val="left"/>
      <w:pPr>
        <w:ind w:left="6764" w:hanging="360"/>
      </w:pPr>
    </w:lvl>
    <w:lvl w:ilvl="8" w:tplc="0809001B" w:tentative="1">
      <w:start w:val="1"/>
      <w:numFmt w:val="lowerRoman"/>
      <w:lvlText w:val="%9."/>
      <w:lvlJc w:val="right"/>
      <w:pPr>
        <w:ind w:left="7484" w:hanging="180"/>
      </w:pPr>
    </w:lvl>
  </w:abstractNum>
  <w:abstractNum w:abstractNumId="7" w15:restartNumberingAfterBreak="0">
    <w:nsid w:val="07532733"/>
    <w:multiLevelType w:val="hybridMultilevel"/>
    <w:tmpl w:val="274AABB8"/>
    <w:lvl w:ilvl="0" w:tplc="47B07B60">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E8736E"/>
    <w:multiLevelType w:val="hybridMultilevel"/>
    <w:tmpl w:val="00E0D6C2"/>
    <w:lvl w:ilvl="0" w:tplc="988467A4">
      <w:start w:val="16"/>
      <w:numFmt w:val="decimal"/>
      <w:lvlText w:val="%1."/>
      <w:lvlJc w:val="left"/>
      <w:pPr>
        <w:ind w:left="968" w:hanging="360"/>
      </w:pPr>
      <w:rPr>
        <w:rFonts w:hint="default"/>
      </w:rPr>
    </w:lvl>
    <w:lvl w:ilvl="1" w:tplc="08090019">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9" w15:restartNumberingAfterBreak="0">
    <w:nsid w:val="0D4C3F9E"/>
    <w:multiLevelType w:val="hybridMultilevel"/>
    <w:tmpl w:val="93D6DF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04552AB"/>
    <w:multiLevelType w:val="hybridMultilevel"/>
    <w:tmpl w:val="C25E36D8"/>
    <w:lvl w:ilvl="0" w:tplc="47B07B60">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4583142"/>
    <w:multiLevelType w:val="hybridMultilevel"/>
    <w:tmpl w:val="BD94476A"/>
    <w:lvl w:ilvl="0" w:tplc="8F541F64">
      <w:start w:val="1"/>
      <w:numFmt w:val="lowerLetter"/>
      <w:lvlText w:val="%1."/>
      <w:lvlJc w:val="left"/>
      <w:pPr>
        <w:ind w:left="1021" w:hanging="454"/>
      </w:pPr>
      <w:rPr>
        <w:rFonts w:hint="default"/>
      </w:rPr>
    </w:lvl>
    <w:lvl w:ilvl="1" w:tplc="D10C3084">
      <w:start w:val="1"/>
      <w:numFmt w:val="lowerLetter"/>
      <w:lvlText w:val="%2."/>
      <w:lvlJc w:val="left"/>
      <w:pPr>
        <w:ind w:left="1021" w:hanging="454"/>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6782C1C"/>
    <w:multiLevelType w:val="hybridMultilevel"/>
    <w:tmpl w:val="CE58885C"/>
    <w:lvl w:ilvl="0" w:tplc="21309C46">
      <w:start w:val="10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174930"/>
    <w:multiLevelType w:val="hybridMultilevel"/>
    <w:tmpl w:val="4E6AB424"/>
    <w:lvl w:ilvl="0" w:tplc="0EFE86A0">
      <w:start w:val="1"/>
      <w:numFmt w:val="lowerLetter"/>
      <w:lvlText w:val="%1."/>
      <w:lvlJc w:val="left"/>
      <w:pPr>
        <w:ind w:left="1077" w:hanging="510"/>
      </w:pPr>
      <w:rPr>
        <w:rFonts w:hint="default"/>
      </w:rPr>
    </w:lvl>
    <w:lvl w:ilvl="1" w:tplc="D10C3084">
      <w:start w:val="1"/>
      <w:numFmt w:val="lowerLetter"/>
      <w:lvlText w:val="%2."/>
      <w:lvlJc w:val="left"/>
      <w:pPr>
        <w:ind w:left="1021" w:hanging="454"/>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7003B1"/>
    <w:multiLevelType w:val="hybridMultilevel"/>
    <w:tmpl w:val="C994D1D2"/>
    <w:lvl w:ilvl="0" w:tplc="F0F817E4">
      <w:start w:val="1"/>
      <w:numFmt w:val="lowerLetter"/>
      <w:lvlText w:val="%1."/>
      <w:lvlJc w:val="left"/>
      <w:pPr>
        <w:ind w:left="907" w:hanging="453"/>
      </w:pPr>
      <w:rPr>
        <w:rFonts w:hint="default"/>
        <w:b w:val="0"/>
        <w:i w:val="0"/>
      </w:rPr>
    </w:lvl>
    <w:lvl w:ilvl="1" w:tplc="08090019" w:tentative="1">
      <w:start w:val="1"/>
      <w:numFmt w:val="lowerLetter"/>
      <w:lvlText w:val="%2."/>
      <w:lvlJc w:val="left"/>
      <w:pPr>
        <w:tabs>
          <w:tab w:val="num" w:pos="1288"/>
        </w:tabs>
        <w:ind w:left="1288" w:hanging="360"/>
      </w:pPr>
    </w:lvl>
    <w:lvl w:ilvl="2" w:tplc="0809001B" w:tentative="1">
      <w:start w:val="1"/>
      <w:numFmt w:val="lowerRoman"/>
      <w:lvlText w:val="%3."/>
      <w:lvlJc w:val="right"/>
      <w:pPr>
        <w:tabs>
          <w:tab w:val="num" w:pos="2008"/>
        </w:tabs>
        <w:ind w:left="2008" w:hanging="180"/>
      </w:pPr>
    </w:lvl>
    <w:lvl w:ilvl="3" w:tplc="0809000F" w:tentative="1">
      <w:start w:val="1"/>
      <w:numFmt w:val="decimal"/>
      <w:lvlText w:val="%4."/>
      <w:lvlJc w:val="left"/>
      <w:pPr>
        <w:tabs>
          <w:tab w:val="num" w:pos="2728"/>
        </w:tabs>
        <w:ind w:left="2728" w:hanging="360"/>
      </w:pPr>
    </w:lvl>
    <w:lvl w:ilvl="4" w:tplc="08090019" w:tentative="1">
      <w:start w:val="1"/>
      <w:numFmt w:val="lowerLetter"/>
      <w:lvlText w:val="%5."/>
      <w:lvlJc w:val="left"/>
      <w:pPr>
        <w:tabs>
          <w:tab w:val="num" w:pos="3448"/>
        </w:tabs>
        <w:ind w:left="3448" w:hanging="360"/>
      </w:pPr>
    </w:lvl>
    <w:lvl w:ilvl="5" w:tplc="0809001B" w:tentative="1">
      <w:start w:val="1"/>
      <w:numFmt w:val="lowerRoman"/>
      <w:lvlText w:val="%6."/>
      <w:lvlJc w:val="right"/>
      <w:pPr>
        <w:tabs>
          <w:tab w:val="num" w:pos="4168"/>
        </w:tabs>
        <w:ind w:left="4168" w:hanging="180"/>
      </w:pPr>
    </w:lvl>
    <w:lvl w:ilvl="6" w:tplc="0809000F" w:tentative="1">
      <w:start w:val="1"/>
      <w:numFmt w:val="decimal"/>
      <w:lvlText w:val="%7."/>
      <w:lvlJc w:val="left"/>
      <w:pPr>
        <w:tabs>
          <w:tab w:val="num" w:pos="4888"/>
        </w:tabs>
        <w:ind w:left="4888" w:hanging="360"/>
      </w:pPr>
    </w:lvl>
    <w:lvl w:ilvl="7" w:tplc="08090019" w:tentative="1">
      <w:start w:val="1"/>
      <w:numFmt w:val="lowerLetter"/>
      <w:lvlText w:val="%8."/>
      <w:lvlJc w:val="left"/>
      <w:pPr>
        <w:tabs>
          <w:tab w:val="num" w:pos="5608"/>
        </w:tabs>
        <w:ind w:left="5608" w:hanging="360"/>
      </w:pPr>
    </w:lvl>
    <w:lvl w:ilvl="8" w:tplc="0809001B" w:tentative="1">
      <w:start w:val="1"/>
      <w:numFmt w:val="lowerRoman"/>
      <w:lvlText w:val="%9."/>
      <w:lvlJc w:val="right"/>
      <w:pPr>
        <w:tabs>
          <w:tab w:val="num" w:pos="6328"/>
        </w:tabs>
        <w:ind w:left="6328" w:hanging="180"/>
      </w:pPr>
    </w:lvl>
  </w:abstractNum>
  <w:abstractNum w:abstractNumId="15" w15:restartNumberingAfterBreak="0">
    <w:nsid w:val="20EA650E"/>
    <w:multiLevelType w:val="hybridMultilevel"/>
    <w:tmpl w:val="0AAEF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D971FC"/>
    <w:multiLevelType w:val="hybridMultilevel"/>
    <w:tmpl w:val="941CA4D4"/>
    <w:lvl w:ilvl="0" w:tplc="25F48EFE">
      <w:start w:val="1"/>
      <w:numFmt w:val="bullet"/>
      <w:pStyle w:val="ListBullet"/>
      <w:lvlText w:val=""/>
      <w:lvlJc w:val="left"/>
      <w:pPr>
        <w:tabs>
          <w:tab w:val="num" w:pos="36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B95848"/>
    <w:multiLevelType w:val="hybridMultilevel"/>
    <w:tmpl w:val="FA4614FA"/>
    <w:lvl w:ilvl="0" w:tplc="47B07B60">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D76F70"/>
    <w:multiLevelType w:val="hybridMultilevel"/>
    <w:tmpl w:val="F4AC2E42"/>
    <w:lvl w:ilvl="0" w:tplc="47B07B60">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A44573"/>
    <w:multiLevelType w:val="hybridMultilevel"/>
    <w:tmpl w:val="138EB0B8"/>
    <w:lvl w:ilvl="0" w:tplc="9EA6B2DE">
      <w:start w:val="1"/>
      <w:numFmt w:val="decimal"/>
      <w:pStyle w:val="Tablenumbered"/>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1641343"/>
    <w:multiLevelType w:val="hybridMultilevel"/>
    <w:tmpl w:val="FB3CE5D8"/>
    <w:lvl w:ilvl="0" w:tplc="2C0A006E">
      <w:start w:val="1"/>
      <w:numFmt w:val="decimal"/>
      <w:lvlText w:val="%1."/>
      <w:lvlJc w:val="left"/>
      <w:pPr>
        <w:ind w:left="567" w:hanging="567"/>
      </w:pPr>
      <w:rPr>
        <w:rFonts w:hint="default"/>
        <w:sz w:val="22"/>
        <w:szCs w:val="22"/>
      </w:rPr>
    </w:lvl>
    <w:lvl w:ilvl="1" w:tplc="63AE9524">
      <w:start w:val="1"/>
      <w:numFmt w:val="lowerLetter"/>
      <w:lvlText w:val="%2."/>
      <w:lvlJc w:val="left"/>
      <w:pPr>
        <w:ind w:left="1021" w:hanging="454"/>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D458DB"/>
    <w:multiLevelType w:val="hybridMultilevel"/>
    <w:tmpl w:val="34D2D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2274EA"/>
    <w:multiLevelType w:val="hybridMultilevel"/>
    <w:tmpl w:val="3A8A2948"/>
    <w:lvl w:ilvl="0" w:tplc="C4E4EFFC">
      <w:start w:val="1"/>
      <w:numFmt w:val="decimal"/>
      <w:lvlText w:val="%1."/>
      <w:lvlJc w:val="left"/>
      <w:pPr>
        <w:ind w:left="567" w:hanging="567"/>
      </w:pPr>
      <w:rPr>
        <w:rFonts w:hint="default"/>
      </w:rPr>
    </w:lvl>
    <w:lvl w:ilvl="1" w:tplc="03CC08F4">
      <w:start w:val="1"/>
      <w:numFmt w:val="lowerLetter"/>
      <w:lvlText w:val="%2."/>
      <w:lvlJc w:val="left"/>
      <w:pPr>
        <w:ind w:left="1455" w:hanging="735"/>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8E279EF"/>
    <w:multiLevelType w:val="hybridMultilevel"/>
    <w:tmpl w:val="EE2227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F295861"/>
    <w:multiLevelType w:val="hybridMultilevel"/>
    <w:tmpl w:val="95322C7A"/>
    <w:lvl w:ilvl="0" w:tplc="D82E0330">
      <w:start w:val="1"/>
      <w:numFmt w:val="lowerLetter"/>
      <w:lvlText w:val="%1."/>
      <w:lvlJc w:val="left"/>
      <w:pPr>
        <w:ind w:left="1021" w:hanging="454"/>
      </w:pPr>
      <w:rPr>
        <w:rFonts w:hint="default"/>
      </w:rPr>
    </w:lvl>
    <w:lvl w:ilvl="1" w:tplc="D10C3084">
      <w:start w:val="1"/>
      <w:numFmt w:val="lowerLetter"/>
      <w:lvlText w:val="%2."/>
      <w:lvlJc w:val="left"/>
      <w:pPr>
        <w:ind w:left="1021" w:hanging="454"/>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B828CB"/>
    <w:multiLevelType w:val="hybridMultilevel"/>
    <w:tmpl w:val="A2C27C2A"/>
    <w:lvl w:ilvl="0" w:tplc="08090017">
      <w:start w:val="1"/>
      <w:numFmt w:val="lowerLetter"/>
      <w:lvlText w:val="%1)"/>
      <w:lvlJc w:val="left"/>
      <w:pPr>
        <w:ind w:left="1724" w:hanging="360"/>
      </w:pPr>
    </w:lvl>
    <w:lvl w:ilvl="1" w:tplc="08090019">
      <w:start w:val="1"/>
      <w:numFmt w:val="lowerLetter"/>
      <w:lvlText w:val="%2."/>
      <w:lvlJc w:val="left"/>
      <w:pPr>
        <w:ind w:left="2444" w:hanging="360"/>
      </w:pPr>
    </w:lvl>
    <w:lvl w:ilvl="2" w:tplc="F328EB98">
      <w:start w:val="25"/>
      <w:numFmt w:val="decimal"/>
      <w:lvlText w:val="%3."/>
      <w:lvlJc w:val="left"/>
      <w:pPr>
        <w:ind w:left="3344" w:hanging="360"/>
      </w:pPr>
      <w:rPr>
        <w:rFonts w:hint="default"/>
      </w:rPr>
    </w:lvl>
    <w:lvl w:ilvl="3" w:tplc="0809000F" w:tentative="1">
      <w:start w:val="1"/>
      <w:numFmt w:val="decimal"/>
      <w:lvlText w:val="%4."/>
      <w:lvlJc w:val="left"/>
      <w:pPr>
        <w:ind w:left="3884" w:hanging="360"/>
      </w:pPr>
    </w:lvl>
    <w:lvl w:ilvl="4" w:tplc="08090019" w:tentative="1">
      <w:start w:val="1"/>
      <w:numFmt w:val="lowerLetter"/>
      <w:lvlText w:val="%5."/>
      <w:lvlJc w:val="left"/>
      <w:pPr>
        <w:ind w:left="4604" w:hanging="360"/>
      </w:pPr>
    </w:lvl>
    <w:lvl w:ilvl="5" w:tplc="0809001B" w:tentative="1">
      <w:start w:val="1"/>
      <w:numFmt w:val="lowerRoman"/>
      <w:lvlText w:val="%6."/>
      <w:lvlJc w:val="right"/>
      <w:pPr>
        <w:ind w:left="5324" w:hanging="180"/>
      </w:pPr>
    </w:lvl>
    <w:lvl w:ilvl="6" w:tplc="0809000F" w:tentative="1">
      <w:start w:val="1"/>
      <w:numFmt w:val="decimal"/>
      <w:lvlText w:val="%7."/>
      <w:lvlJc w:val="left"/>
      <w:pPr>
        <w:ind w:left="6044" w:hanging="360"/>
      </w:pPr>
    </w:lvl>
    <w:lvl w:ilvl="7" w:tplc="08090019" w:tentative="1">
      <w:start w:val="1"/>
      <w:numFmt w:val="lowerLetter"/>
      <w:lvlText w:val="%8."/>
      <w:lvlJc w:val="left"/>
      <w:pPr>
        <w:ind w:left="6764" w:hanging="360"/>
      </w:pPr>
    </w:lvl>
    <w:lvl w:ilvl="8" w:tplc="0809001B" w:tentative="1">
      <w:start w:val="1"/>
      <w:numFmt w:val="lowerRoman"/>
      <w:lvlText w:val="%9."/>
      <w:lvlJc w:val="right"/>
      <w:pPr>
        <w:ind w:left="7484" w:hanging="180"/>
      </w:pPr>
    </w:lvl>
  </w:abstractNum>
  <w:abstractNum w:abstractNumId="26" w15:restartNumberingAfterBreak="0">
    <w:nsid w:val="47E8465D"/>
    <w:multiLevelType w:val="hybridMultilevel"/>
    <w:tmpl w:val="4FEC67AA"/>
    <w:lvl w:ilvl="0" w:tplc="F5D20FFA">
      <w:start w:val="1"/>
      <w:numFmt w:val="lowerLetter"/>
      <w:lvlText w:val="%1."/>
      <w:lvlJc w:val="left"/>
      <w:pPr>
        <w:ind w:left="1077" w:hanging="510"/>
      </w:pPr>
      <w:rPr>
        <w:rFonts w:hint="default"/>
      </w:rPr>
    </w:lvl>
    <w:lvl w:ilvl="1" w:tplc="54301FA6">
      <w:start w:val="1"/>
      <w:numFmt w:val="lowerLetter"/>
      <w:lvlText w:val="%2."/>
      <w:lvlJc w:val="left"/>
      <w:pPr>
        <w:ind w:left="1077" w:hanging="51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3E23CC7"/>
    <w:multiLevelType w:val="hybridMultilevel"/>
    <w:tmpl w:val="2D5EE38C"/>
    <w:lvl w:ilvl="0" w:tplc="E40AF7E2">
      <w:start w:val="37"/>
      <w:numFmt w:val="decimal"/>
      <w:lvlText w:val="%1."/>
      <w:lvlJc w:val="left"/>
      <w:pPr>
        <w:ind w:left="1508" w:hanging="360"/>
      </w:pPr>
      <w:rPr>
        <w:rFonts w:hint="default"/>
      </w:rPr>
    </w:lvl>
    <w:lvl w:ilvl="1" w:tplc="08090019">
      <w:start w:val="1"/>
      <w:numFmt w:val="lowerLetter"/>
      <w:lvlText w:val="%2."/>
      <w:lvlJc w:val="left"/>
      <w:pPr>
        <w:ind w:left="2228" w:hanging="360"/>
      </w:pPr>
    </w:lvl>
    <w:lvl w:ilvl="2" w:tplc="0809001B" w:tentative="1">
      <w:start w:val="1"/>
      <w:numFmt w:val="lowerRoman"/>
      <w:lvlText w:val="%3."/>
      <w:lvlJc w:val="right"/>
      <w:pPr>
        <w:ind w:left="2948" w:hanging="180"/>
      </w:pPr>
    </w:lvl>
    <w:lvl w:ilvl="3" w:tplc="0809000F" w:tentative="1">
      <w:start w:val="1"/>
      <w:numFmt w:val="decimal"/>
      <w:lvlText w:val="%4."/>
      <w:lvlJc w:val="left"/>
      <w:pPr>
        <w:ind w:left="3668" w:hanging="360"/>
      </w:pPr>
    </w:lvl>
    <w:lvl w:ilvl="4" w:tplc="08090019" w:tentative="1">
      <w:start w:val="1"/>
      <w:numFmt w:val="lowerLetter"/>
      <w:lvlText w:val="%5."/>
      <w:lvlJc w:val="left"/>
      <w:pPr>
        <w:ind w:left="4388" w:hanging="360"/>
      </w:pPr>
    </w:lvl>
    <w:lvl w:ilvl="5" w:tplc="0809001B" w:tentative="1">
      <w:start w:val="1"/>
      <w:numFmt w:val="lowerRoman"/>
      <w:lvlText w:val="%6."/>
      <w:lvlJc w:val="right"/>
      <w:pPr>
        <w:ind w:left="5108" w:hanging="180"/>
      </w:pPr>
    </w:lvl>
    <w:lvl w:ilvl="6" w:tplc="0809000F" w:tentative="1">
      <w:start w:val="1"/>
      <w:numFmt w:val="decimal"/>
      <w:lvlText w:val="%7."/>
      <w:lvlJc w:val="left"/>
      <w:pPr>
        <w:ind w:left="5828" w:hanging="360"/>
      </w:pPr>
    </w:lvl>
    <w:lvl w:ilvl="7" w:tplc="08090019" w:tentative="1">
      <w:start w:val="1"/>
      <w:numFmt w:val="lowerLetter"/>
      <w:lvlText w:val="%8."/>
      <w:lvlJc w:val="left"/>
      <w:pPr>
        <w:ind w:left="6548" w:hanging="360"/>
      </w:pPr>
    </w:lvl>
    <w:lvl w:ilvl="8" w:tplc="0809001B" w:tentative="1">
      <w:start w:val="1"/>
      <w:numFmt w:val="lowerRoman"/>
      <w:lvlText w:val="%9."/>
      <w:lvlJc w:val="right"/>
      <w:pPr>
        <w:ind w:left="7268" w:hanging="180"/>
      </w:pPr>
    </w:lvl>
  </w:abstractNum>
  <w:abstractNum w:abstractNumId="28" w15:restartNumberingAfterBreak="0">
    <w:nsid w:val="5D5E22CA"/>
    <w:multiLevelType w:val="hybridMultilevel"/>
    <w:tmpl w:val="0464B906"/>
    <w:lvl w:ilvl="0" w:tplc="A9F0E5EA">
      <w:start w:val="1"/>
      <w:numFmt w:val="decimal"/>
      <w:lvlText w:val="%1."/>
      <w:lvlJc w:val="left"/>
      <w:pPr>
        <w:tabs>
          <w:tab w:val="num" w:pos="851"/>
        </w:tabs>
        <w:ind w:left="851" w:hanging="49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EE4926"/>
    <w:multiLevelType w:val="hybridMultilevel"/>
    <w:tmpl w:val="0DFE06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EE1480"/>
    <w:multiLevelType w:val="hybridMultilevel"/>
    <w:tmpl w:val="DEE6B682"/>
    <w:lvl w:ilvl="0" w:tplc="1332ED2A">
      <w:start w:val="16"/>
      <w:numFmt w:val="decimal"/>
      <w:lvlText w:val="%1."/>
      <w:lvlJc w:val="left"/>
      <w:pPr>
        <w:ind w:left="968" w:hanging="360"/>
      </w:pPr>
      <w:rPr>
        <w:rFonts w:hint="default"/>
        <w:b w:val="0"/>
        <w:bCs w:val="0"/>
        <w:sz w:val="24"/>
        <w:szCs w:val="24"/>
      </w:rPr>
    </w:lvl>
    <w:lvl w:ilvl="1" w:tplc="FFFFFFFF">
      <w:start w:val="1"/>
      <w:numFmt w:val="lowerLetter"/>
      <w:lvlText w:val="%2."/>
      <w:lvlJc w:val="left"/>
      <w:pPr>
        <w:ind w:left="1688" w:hanging="360"/>
      </w:pPr>
    </w:lvl>
    <w:lvl w:ilvl="2" w:tplc="FFFFFFFF" w:tentative="1">
      <w:start w:val="1"/>
      <w:numFmt w:val="lowerRoman"/>
      <w:lvlText w:val="%3."/>
      <w:lvlJc w:val="right"/>
      <w:pPr>
        <w:ind w:left="2408" w:hanging="180"/>
      </w:pPr>
    </w:lvl>
    <w:lvl w:ilvl="3" w:tplc="FFFFFFFF" w:tentative="1">
      <w:start w:val="1"/>
      <w:numFmt w:val="decimal"/>
      <w:lvlText w:val="%4."/>
      <w:lvlJc w:val="left"/>
      <w:pPr>
        <w:ind w:left="3128" w:hanging="360"/>
      </w:pPr>
    </w:lvl>
    <w:lvl w:ilvl="4" w:tplc="FFFFFFFF" w:tentative="1">
      <w:start w:val="1"/>
      <w:numFmt w:val="lowerLetter"/>
      <w:lvlText w:val="%5."/>
      <w:lvlJc w:val="left"/>
      <w:pPr>
        <w:ind w:left="3848" w:hanging="360"/>
      </w:pPr>
    </w:lvl>
    <w:lvl w:ilvl="5" w:tplc="FFFFFFFF" w:tentative="1">
      <w:start w:val="1"/>
      <w:numFmt w:val="lowerRoman"/>
      <w:lvlText w:val="%6."/>
      <w:lvlJc w:val="right"/>
      <w:pPr>
        <w:ind w:left="4568" w:hanging="180"/>
      </w:pPr>
    </w:lvl>
    <w:lvl w:ilvl="6" w:tplc="FFFFFFFF" w:tentative="1">
      <w:start w:val="1"/>
      <w:numFmt w:val="decimal"/>
      <w:lvlText w:val="%7."/>
      <w:lvlJc w:val="left"/>
      <w:pPr>
        <w:ind w:left="5288" w:hanging="360"/>
      </w:pPr>
    </w:lvl>
    <w:lvl w:ilvl="7" w:tplc="FFFFFFFF" w:tentative="1">
      <w:start w:val="1"/>
      <w:numFmt w:val="lowerLetter"/>
      <w:lvlText w:val="%8."/>
      <w:lvlJc w:val="left"/>
      <w:pPr>
        <w:ind w:left="6008" w:hanging="360"/>
      </w:pPr>
    </w:lvl>
    <w:lvl w:ilvl="8" w:tplc="FFFFFFFF" w:tentative="1">
      <w:start w:val="1"/>
      <w:numFmt w:val="lowerRoman"/>
      <w:lvlText w:val="%9."/>
      <w:lvlJc w:val="right"/>
      <w:pPr>
        <w:ind w:left="6728" w:hanging="180"/>
      </w:pPr>
    </w:lvl>
  </w:abstractNum>
  <w:abstractNum w:abstractNumId="31" w15:restartNumberingAfterBreak="0">
    <w:nsid w:val="69465D92"/>
    <w:multiLevelType w:val="hybridMultilevel"/>
    <w:tmpl w:val="A75E3EF8"/>
    <w:lvl w:ilvl="0" w:tplc="08090017">
      <w:start w:val="1"/>
      <w:numFmt w:val="lowerLetter"/>
      <w:lvlText w:val="%1)"/>
      <w:lvlJc w:val="left"/>
      <w:pPr>
        <w:ind w:left="720" w:hanging="360"/>
      </w:pPr>
    </w:lvl>
    <w:lvl w:ilvl="1" w:tplc="DCCC37FC">
      <w:start w:val="1"/>
      <w:numFmt w:val="lowerLetter"/>
      <w:lvlText w:val="%2."/>
      <w:lvlJc w:val="left"/>
      <w:pPr>
        <w:ind w:left="1021" w:hanging="454"/>
      </w:pPr>
      <w:rPr>
        <w:rFonts w:hint="default"/>
      </w:rPr>
    </w:lvl>
    <w:lvl w:ilvl="2" w:tplc="67B0518E">
      <w:start w:val="1"/>
      <w:numFmt w:val="decimal"/>
      <w:lvlText w:val="%3."/>
      <w:lvlJc w:val="left"/>
      <w:pPr>
        <w:ind w:left="360" w:hanging="360"/>
      </w:pPr>
      <w:rPr>
        <w:rFonts w:hint="default"/>
      </w:rPr>
    </w:lvl>
    <w:lvl w:ilvl="3" w:tplc="0809000F">
      <w:start w:val="1"/>
      <w:numFmt w:val="decimal"/>
      <w:lvlText w:val="%4."/>
      <w:lvlJc w:val="left"/>
      <w:pPr>
        <w:ind w:left="2880" w:hanging="360"/>
      </w:pPr>
    </w:lvl>
    <w:lvl w:ilvl="4" w:tplc="FECEE4CE">
      <w:numFmt w:val="bullet"/>
      <w:lvlText w:val="-"/>
      <w:lvlJc w:val="left"/>
      <w:pPr>
        <w:ind w:left="3600" w:hanging="360"/>
      </w:pPr>
      <w:rPr>
        <w:rFonts w:ascii="Arial" w:eastAsia="Times New Roman" w:hAnsi="Arial" w:cs="Arial"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D07A27"/>
    <w:multiLevelType w:val="hybridMultilevel"/>
    <w:tmpl w:val="7C5EBA60"/>
    <w:lvl w:ilvl="0" w:tplc="3A10ED6C">
      <w:start w:val="1"/>
      <w:numFmt w:val="decimal"/>
      <w:lvlText w:val="%1."/>
      <w:lvlJc w:val="left"/>
      <w:pPr>
        <w:ind w:left="2693" w:hanging="567"/>
      </w:pPr>
      <w:rPr>
        <w:rFonts w:hint="default"/>
      </w:rPr>
    </w:lvl>
    <w:lvl w:ilvl="1" w:tplc="63AE9524">
      <w:start w:val="1"/>
      <w:numFmt w:val="lowerLetter"/>
      <w:lvlText w:val="%2."/>
      <w:lvlJc w:val="left"/>
      <w:pPr>
        <w:ind w:left="1021" w:hanging="454"/>
      </w:pPr>
      <w:rPr>
        <w:rFonts w:hint="default"/>
      </w:rPr>
    </w:lvl>
    <w:lvl w:ilvl="2" w:tplc="6A047D2C">
      <w:start w:val="16"/>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7E322B"/>
    <w:multiLevelType w:val="hybridMultilevel"/>
    <w:tmpl w:val="F4E46436"/>
    <w:lvl w:ilvl="0" w:tplc="2C2273C6">
      <w:start w:val="1"/>
      <w:numFmt w:val="lowerLetter"/>
      <w:lvlText w:val="%1."/>
      <w:lvlJc w:val="left"/>
      <w:pPr>
        <w:ind w:left="907" w:hanging="453"/>
      </w:pPr>
      <w:rPr>
        <w:rFonts w:hint="default"/>
        <w:b w:val="0"/>
        <w:i w:val="0"/>
      </w:rPr>
    </w:lvl>
    <w:lvl w:ilvl="1" w:tplc="19A64A54">
      <w:start w:val="1"/>
      <w:numFmt w:val="lowerLetter"/>
      <w:lvlText w:val="(%2)"/>
      <w:lvlJc w:val="left"/>
      <w:pPr>
        <w:tabs>
          <w:tab w:val="num" w:pos="1288"/>
        </w:tabs>
        <w:ind w:left="1288" w:hanging="360"/>
      </w:pPr>
      <w:rPr>
        <w:rFonts w:hint="default"/>
        <w:b w:val="0"/>
        <w:i w:val="0"/>
      </w:rPr>
    </w:lvl>
    <w:lvl w:ilvl="2" w:tplc="0809001B" w:tentative="1">
      <w:start w:val="1"/>
      <w:numFmt w:val="lowerRoman"/>
      <w:lvlText w:val="%3."/>
      <w:lvlJc w:val="right"/>
      <w:pPr>
        <w:tabs>
          <w:tab w:val="num" w:pos="2008"/>
        </w:tabs>
        <w:ind w:left="2008" w:hanging="180"/>
      </w:pPr>
    </w:lvl>
    <w:lvl w:ilvl="3" w:tplc="0809000F" w:tentative="1">
      <w:start w:val="1"/>
      <w:numFmt w:val="decimal"/>
      <w:lvlText w:val="%4."/>
      <w:lvlJc w:val="left"/>
      <w:pPr>
        <w:tabs>
          <w:tab w:val="num" w:pos="2728"/>
        </w:tabs>
        <w:ind w:left="2728" w:hanging="360"/>
      </w:pPr>
    </w:lvl>
    <w:lvl w:ilvl="4" w:tplc="08090019" w:tentative="1">
      <w:start w:val="1"/>
      <w:numFmt w:val="lowerLetter"/>
      <w:lvlText w:val="%5."/>
      <w:lvlJc w:val="left"/>
      <w:pPr>
        <w:tabs>
          <w:tab w:val="num" w:pos="3448"/>
        </w:tabs>
        <w:ind w:left="3448" w:hanging="360"/>
      </w:pPr>
    </w:lvl>
    <w:lvl w:ilvl="5" w:tplc="0809001B" w:tentative="1">
      <w:start w:val="1"/>
      <w:numFmt w:val="lowerRoman"/>
      <w:lvlText w:val="%6."/>
      <w:lvlJc w:val="right"/>
      <w:pPr>
        <w:tabs>
          <w:tab w:val="num" w:pos="4168"/>
        </w:tabs>
        <w:ind w:left="4168" w:hanging="180"/>
      </w:pPr>
    </w:lvl>
    <w:lvl w:ilvl="6" w:tplc="0809000F" w:tentative="1">
      <w:start w:val="1"/>
      <w:numFmt w:val="decimal"/>
      <w:lvlText w:val="%7."/>
      <w:lvlJc w:val="left"/>
      <w:pPr>
        <w:tabs>
          <w:tab w:val="num" w:pos="4888"/>
        </w:tabs>
        <w:ind w:left="4888" w:hanging="360"/>
      </w:pPr>
    </w:lvl>
    <w:lvl w:ilvl="7" w:tplc="08090019" w:tentative="1">
      <w:start w:val="1"/>
      <w:numFmt w:val="lowerLetter"/>
      <w:lvlText w:val="%8."/>
      <w:lvlJc w:val="left"/>
      <w:pPr>
        <w:tabs>
          <w:tab w:val="num" w:pos="5608"/>
        </w:tabs>
        <w:ind w:left="5608" w:hanging="360"/>
      </w:pPr>
    </w:lvl>
    <w:lvl w:ilvl="8" w:tplc="0809001B" w:tentative="1">
      <w:start w:val="1"/>
      <w:numFmt w:val="lowerRoman"/>
      <w:lvlText w:val="%9."/>
      <w:lvlJc w:val="right"/>
      <w:pPr>
        <w:tabs>
          <w:tab w:val="num" w:pos="6328"/>
        </w:tabs>
        <w:ind w:left="6328" w:hanging="180"/>
      </w:pPr>
    </w:lvl>
  </w:abstractNum>
  <w:abstractNum w:abstractNumId="34" w15:restartNumberingAfterBreak="0">
    <w:nsid w:val="74EA07C6"/>
    <w:multiLevelType w:val="hybridMultilevel"/>
    <w:tmpl w:val="D6ECC24C"/>
    <w:lvl w:ilvl="0" w:tplc="5224B6D6">
      <w:start w:val="1"/>
      <w:numFmt w:val="lowerLetter"/>
      <w:lvlText w:val="%1."/>
      <w:lvlJc w:val="left"/>
      <w:pPr>
        <w:ind w:left="1077" w:hanging="510"/>
      </w:pPr>
      <w:rPr>
        <w:rFonts w:hint="default"/>
      </w:rPr>
    </w:lvl>
    <w:lvl w:ilvl="1" w:tplc="54301FA6">
      <w:start w:val="1"/>
      <w:numFmt w:val="lowerLetter"/>
      <w:lvlText w:val="%2."/>
      <w:lvlJc w:val="left"/>
      <w:pPr>
        <w:ind w:left="1077" w:hanging="51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6BF3F6E"/>
    <w:multiLevelType w:val="hybridMultilevel"/>
    <w:tmpl w:val="5022B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9BE387A"/>
    <w:multiLevelType w:val="hybridMultilevel"/>
    <w:tmpl w:val="734EDDB4"/>
    <w:lvl w:ilvl="0" w:tplc="CF1E320A">
      <w:start w:val="1"/>
      <w:numFmt w:val="decimal"/>
      <w:pStyle w:val="NumberedlistHTA"/>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7807AD"/>
    <w:multiLevelType w:val="hybridMultilevel"/>
    <w:tmpl w:val="4A46AD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7B7952"/>
    <w:multiLevelType w:val="hybridMultilevel"/>
    <w:tmpl w:val="FF5866FA"/>
    <w:lvl w:ilvl="0" w:tplc="0F1E6B90">
      <w:start w:val="1"/>
      <w:numFmt w:val="bullet"/>
      <w:pStyle w:val="BulletedlistHTA"/>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B87FED"/>
    <w:multiLevelType w:val="hybridMultilevel"/>
    <w:tmpl w:val="03B23A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69581749">
    <w:abstractNumId w:val="16"/>
  </w:num>
  <w:num w:numId="2" w16cid:durableId="734594300">
    <w:abstractNumId w:val="3"/>
  </w:num>
  <w:num w:numId="3" w16cid:durableId="603223437">
    <w:abstractNumId w:val="19"/>
  </w:num>
  <w:num w:numId="4" w16cid:durableId="919027410">
    <w:abstractNumId w:val="2"/>
  </w:num>
  <w:num w:numId="5" w16cid:durableId="2003462713">
    <w:abstractNumId w:val="1"/>
  </w:num>
  <w:num w:numId="6" w16cid:durableId="28840155">
    <w:abstractNumId w:val="0"/>
  </w:num>
  <w:num w:numId="7" w16cid:durableId="1264873342">
    <w:abstractNumId w:val="37"/>
  </w:num>
  <w:num w:numId="8" w16cid:durableId="412628336">
    <w:abstractNumId w:val="28"/>
  </w:num>
  <w:num w:numId="9" w16cid:durableId="296296661">
    <w:abstractNumId w:val="9"/>
  </w:num>
  <w:num w:numId="10" w16cid:durableId="1474367301">
    <w:abstractNumId w:val="5"/>
  </w:num>
  <w:num w:numId="11" w16cid:durableId="257716308">
    <w:abstractNumId w:val="29"/>
  </w:num>
  <w:num w:numId="12" w16cid:durableId="1457680464">
    <w:abstractNumId w:val="21"/>
  </w:num>
  <w:num w:numId="13" w16cid:durableId="1942641665">
    <w:abstractNumId w:val="38"/>
  </w:num>
  <w:num w:numId="14" w16cid:durableId="1286811288">
    <w:abstractNumId w:val="36"/>
  </w:num>
  <w:num w:numId="15" w16cid:durableId="108790387">
    <w:abstractNumId w:val="15"/>
  </w:num>
  <w:num w:numId="16" w16cid:durableId="1639609454">
    <w:abstractNumId w:val="24"/>
  </w:num>
  <w:num w:numId="17" w16cid:durableId="561791300">
    <w:abstractNumId w:val="11"/>
  </w:num>
  <w:num w:numId="18" w16cid:durableId="463351764">
    <w:abstractNumId w:val="13"/>
  </w:num>
  <w:num w:numId="19" w16cid:durableId="478621586">
    <w:abstractNumId w:val="34"/>
  </w:num>
  <w:num w:numId="20" w16cid:durableId="866721243">
    <w:abstractNumId w:val="26"/>
  </w:num>
  <w:num w:numId="21" w16cid:durableId="94643414">
    <w:abstractNumId w:val="12"/>
  </w:num>
  <w:num w:numId="22" w16cid:durableId="1774981704">
    <w:abstractNumId w:val="22"/>
  </w:num>
  <w:num w:numId="23" w16cid:durableId="166723676">
    <w:abstractNumId w:val="31"/>
  </w:num>
  <w:num w:numId="24" w16cid:durableId="2131242857">
    <w:abstractNumId w:val="20"/>
  </w:num>
  <w:num w:numId="25" w16cid:durableId="335959116">
    <w:abstractNumId w:val="32"/>
  </w:num>
  <w:num w:numId="26" w16cid:durableId="673453823">
    <w:abstractNumId w:val="8"/>
  </w:num>
  <w:num w:numId="27" w16cid:durableId="1831677136">
    <w:abstractNumId w:val="27"/>
  </w:num>
  <w:num w:numId="28" w16cid:durableId="1167014031">
    <w:abstractNumId w:val="23"/>
  </w:num>
  <w:num w:numId="29" w16cid:durableId="2045203844">
    <w:abstractNumId w:val="39"/>
  </w:num>
  <w:num w:numId="30" w16cid:durableId="1937860310">
    <w:abstractNumId w:val="35"/>
  </w:num>
  <w:num w:numId="31" w16cid:durableId="2018382283">
    <w:abstractNumId w:val="10"/>
  </w:num>
  <w:num w:numId="32" w16cid:durableId="1047068958">
    <w:abstractNumId w:val="18"/>
  </w:num>
  <w:num w:numId="33" w16cid:durableId="470712170">
    <w:abstractNumId w:val="17"/>
  </w:num>
  <w:num w:numId="34" w16cid:durableId="1335262511">
    <w:abstractNumId w:val="4"/>
  </w:num>
  <w:num w:numId="35" w16cid:durableId="1090197786">
    <w:abstractNumId w:val="7"/>
  </w:num>
  <w:num w:numId="36" w16cid:durableId="1793085315">
    <w:abstractNumId w:val="14"/>
  </w:num>
  <w:num w:numId="37" w16cid:durableId="759453199">
    <w:abstractNumId w:val="33"/>
  </w:num>
  <w:num w:numId="38" w16cid:durableId="526649848">
    <w:abstractNumId w:val="3"/>
    <w:lvlOverride w:ilvl="0">
      <w:startOverride w:val="1"/>
    </w:lvlOverride>
  </w:num>
  <w:num w:numId="39" w16cid:durableId="992681131">
    <w:abstractNumId w:val="6"/>
  </w:num>
  <w:num w:numId="40" w16cid:durableId="806971577">
    <w:abstractNumId w:val="25"/>
  </w:num>
  <w:num w:numId="41" w16cid:durableId="539048988">
    <w:abstractNumId w:val="3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86b0b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5A7"/>
    <w:rsid w:val="00001D12"/>
    <w:rsid w:val="000116CA"/>
    <w:rsid w:val="000128D0"/>
    <w:rsid w:val="00013012"/>
    <w:rsid w:val="00013E16"/>
    <w:rsid w:val="000153B9"/>
    <w:rsid w:val="00021716"/>
    <w:rsid w:val="00027D96"/>
    <w:rsid w:val="00033340"/>
    <w:rsid w:val="00033C07"/>
    <w:rsid w:val="000375C9"/>
    <w:rsid w:val="00037D4D"/>
    <w:rsid w:val="00042A3A"/>
    <w:rsid w:val="00043872"/>
    <w:rsid w:val="00051A5D"/>
    <w:rsid w:val="00057937"/>
    <w:rsid w:val="000600BE"/>
    <w:rsid w:val="00060814"/>
    <w:rsid w:val="000622F5"/>
    <w:rsid w:val="00063C4E"/>
    <w:rsid w:val="0007200C"/>
    <w:rsid w:val="00075D49"/>
    <w:rsid w:val="00076CE6"/>
    <w:rsid w:val="00077F6E"/>
    <w:rsid w:val="00082B23"/>
    <w:rsid w:val="000877D9"/>
    <w:rsid w:val="000A1ECD"/>
    <w:rsid w:val="000A3F77"/>
    <w:rsid w:val="000B3651"/>
    <w:rsid w:val="000B3797"/>
    <w:rsid w:val="000B6951"/>
    <w:rsid w:val="000C24B6"/>
    <w:rsid w:val="000C2677"/>
    <w:rsid w:val="000C4BFD"/>
    <w:rsid w:val="000D1BFD"/>
    <w:rsid w:val="000E3451"/>
    <w:rsid w:val="000E4EE8"/>
    <w:rsid w:val="000F5C78"/>
    <w:rsid w:val="000F5F65"/>
    <w:rsid w:val="00102C9C"/>
    <w:rsid w:val="001106D1"/>
    <w:rsid w:val="00112DC0"/>
    <w:rsid w:val="00116891"/>
    <w:rsid w:val="001201B8"/>
    <w:rsid w:val="00123B3F"/>
    <w:rsid w:val="00123C7E"/>
    <w:rsid w:val="00135CE8"/>
    <w:rsid w:val="001407EE"/>
    <w:rsid w:val="0015436B"/>
    <w:rsid w:val="00157B70"/>
    <w:rsid w:val="001637C2"/>
    <w:rsid w:val="0016387F"/>
    <w:rsid w:val="00166219"/>
    <w:rsid w:val="001724DD"/>
    <w:rsid w:val="00172593"/>
    <w:rsid w:val="00191D05"/>
    <w:rsid w:val="001A743D"/>
    <w:rsid w:val="001B1C07"/>
    <w:rsid w:val="001C098E"/>
    <w:rsid w:val="001C3C67"/>
    <w:rsid w:val="001C6D8B"/>
    <w:rsid w:val="001D02B0"/>
    <w:rsid w:val="001D1550"/>
    <w:rsid w:val="001D4D03"/>
    <w:rsid w:val="001D7EFF"/>
    <w:rsid w:val="001E407F"/>
    <w:rsid w:val="001E75CE"/>
    <w:rsid w:val="001F56F7"/>
    <w:rsid w:val="00200875"/>
    <w:rsid w:val="0020671F"/>
    <w:rsid w:val="00206B07"/>
    <w:rsid w:val="00206DC8"/>
    <w:rsid w:val="00207BF3"/>
    <w:rsid w:val="00212271"/>
    <w:rsid w:val="00220B74"/>
    <w:rsid w:val="00221219"/>
    <w:rsid w:val="00223508"/>
    <w:rsid w:val="00230945"/>
    <w:rsid w:val="002342BE"/>
    <w:rsid w:val="00234DA9"/>
    <w:rsid w:val="00240240"/>
    <w:rsid w:val="0024194D"/>
    <w:rsid w:val="00243B85"/>
    <w:rsid w:val="00245C6F"/>
    <w:rsid w:val="00246A7E"/>
    <w:rsid w:val="00246CDA"/>
    <w:rsid w:val="00254CE8"/>
    <w:rsid w:val="00257B39"/>
    <w:rsid w:val="00261F86"/>
    <w:rsid w:val="00262500"/>
    <w:rsid w:val="002713B1"/>
    <w:rsid w:val="00271DA4"/>
    <w:rsid w:val="002720D4"/>
    <w:rsid w:val="00276B14"/>
    <w:rsid w:val="0028106C"/>
    <w:rsid w:val="002812DC"/>
    <w:rsid w:val="00281F42"/>
    <w:rsid w:val="002865DE"/>
    <w:rsid w:val="00290F91"/>
    <w:rsid w:val="002A1DBE"/>
    <w:rsid w:val="002A313C"/>
    <w:rsid w:val="002A596E"/>
    <w:rsid w:val="002A677A"/>
    <w:rsid w:val="002A70CB"/>
    <w:rsid w:val="002B361B"/>
    <w:rsid w:val="002B4552"/>
    <w:rsid w:val="002B681E"/>
    <w:rsid w:val="002C7771"/>
    <w:rsid w:val="002D2C52"/>
    <w:rsid w:val="002D5052"/>
    <w:rsid w:val="002E32C2"/>
    <w:rsid w:val="002E6A7A"/>
    <w:rsid w:val="002E718B"/>
    <w:rsid w:val="002E721A"/>
    <w:rsid w:val="002F3C5F"/>
    <w:rsid w:val="00300A39"/>
    <w:rsid w:val="003066C3"/>
    <w:rsid w:val="00311AD9"/>
    <w:rsid w:val="00322BEF"/>
    <w:rsid w:val="00327149"/>
    <w:rsid w:val="003350B2"/>
    <w:rsid w:val="00337EB3"/>
    <w:rsid w:val="0034041A"/>
    <w:rsid w:val="00342B6B"/>
    <w:rsid w:val="00344869"/>
    <w:rsid w:val="00344D62"/>
    <w:rsid w:val="00347252"/>
    <w:rsid w:val="00364164"/>
    <w:rsid w:val="003645DF"/>
    <w:rsid w:val="00365064"/>
    <w:rsid w:val="00365D21"/>
    <w:rsid w:val="00366052"/>
    <w:rsid w:val="00366F4F"/>
    <w:rsid w:val="003739AA"/>
    <w:rsid w:val="003866F9"/>
    <w:rsid w:val="00392CB2"/>
    <w:rsid w:val="003939AC"/>
    <w:rsid w:val="0039541F"/>
    <w:rsid w:val="00396436"/>
    <w:rsid w:val="003B439E"/>
    <w:rsid w:val="003B6ECC"/>
    <w:rsid w:val="003C2108"/>
    <w:rsid w:val="003C30B9"/>
    <w:rsid w:val="003C6719"/>
    <w:rsid w:val="003C6989"/>
    <w:rsid w:val="003D2E42"/>
    <w:rsid w:val="003D3024"/>
    <w:rsid w:val="003E2B5E"/>
    <w:rsid w:val="003E6A0C"/>
    <w:rsid w:val="003E736C"/>
    <w:rsid w:val="003F072D"/>
    <w:rsid w:val="003F446E"/>
    <w:rsid w:val="003F4889"/>
    <w:rsid w:val="003F4D44"/>
    <w:rsid w:val="003F5523"/>
    <w:rsid w:val="0040534E"/>
    <w:rsid w:val="00435291"/>
    <w:rsid w:val="004418DF"/>
    <w:rsid w:val="00444A41"/>
    <w:rsid w:val="00445738"/>
    <w:rsid w:val="0045558F"/>
    <w:rsid w:val="00473AC7"/>
    <w:rsid w:val="00482C9E"/>
    <w:rsid w:val="00486652"/>
    <w:rsid w:val="004912B5"/>
    <w:rsid w:val="00492F74"/>
    <w:rsid w:val="00494A6F"/>
    <w:rsid w:val="004A13BC"/>
    <w:rsid w:val="004B1A97"/>
    <w:rsid w:val="004B2F41"/>
    <w:rsid w:val="004C34B7"/>
    <w:rsid w:val="004C6726"/>
    <w:rsid w:val="004C6CB0"/>
    <w:rsid w:val="004D09A3"/>
    <w:rsid w:val="004D4989"/>
    <w:rsid w:val="004E227E"/>
    <w:rsid w:val="004E71C7"/>
    <w:rsid w:val="004E749F"/>
    <w:rsid w:val="004E7A01"/>
    <w:rsid w:val="00500C7B"/>
    <w:rsid w:val="00501F75"/>
    <w:rsid w:val="0050537A"/>
    <w:rsid w:val="00505F01"/>
    <w:rsid w:val="00512184"/>
    <w:rsid w:val="00513B7B"/>
    <w:rsid w:val="00513CE0"/>
    <w:rsid w:val="00515CFE"/>
    <w:rsid w:val="005268B1"/>
    <w:rsid w:val="00530486"/>
    <w:rsid w:val="00535866"/>
    <w:rsid w:val="005362D0"/>
    <w:rsid w:val="0054256D"/>
    <w:rsid w:val="0054312B"/>
    <w:rsid w:val="0054467C"/>
    <w:rsid w:val="005447FB"/>
    <w:rsid w:val="005505CC"/>
    <w:rsid w:val="0056223A"/>
    <w:rsid w:val="0056407B"/>
    <w:rsid w:val="00564DE7"/>
    <w:rsid w:val="00565270"/>
    <w:rsid w:val="00583FB2"/>
    <w:rsid w:val="00583FEF"/>
    <w:rsid w:val="00585EB3"/>
    <w:rsid w:val="005877DF"/>
    <w:rsid w:val="00592838"/>
    <w:rsid w:val="005929D2"/>
    <w:rsid w:val="00594359"/>
    <w:rsid w:val="0059548C"/>
    <w:rsid w:val="005A00EC"/>
    <w:rsid w:val="005A33A9"/>
    <w:rsid w:val="005B4F05"/>
    <w:rsid w:val="005C6E16"/>
    <w:rsid w:val="005C7E9A"/>
    <w:rsid w:val="005D4901"/>
    <w:rsid w:val="005E3A5F"/>
    <w:rsid w:val="005F145E"/>
    <w:rsid w:val="005F676C"/>
    <w:rsid w:val="00600734"/>
    <w:rsid w:val="006008CA"/>
    <w:rsid w:val="00604046"/>
    <w:rsid w:val="00604FD5"/>
    <w:rsid w:val="00607D25"/>
    <w:rsid w:val="006111B0"/>
    <w:rsid w:val="00612083"/>
    <w:rsid w:val="006121DC"/>
    <w:rsid w:val="0061390F"/>
    <w:rsid w:val="006207EA"/>
    <w:rsid w:val="0062174A"/>
    <w:rsid w:val="006264A7"/>
    <w:rsid w:val="00630216"/>
    <w:rsid w:val="006370B9"/>
    <w:rsid w:val="006374FF"/>
    <w:rsid w:val="006552E1"/>
    <w:rsid w:val="00655CD0"/>
    <w:rsid w:val="00660637"/>
    <w:rsid w:val="00660DA5"/>
    <w:rsid w:val="0068172C"/>
    <w:rsid w:val="006857E5"/>
    <w:rsid w:val="0069202A"/>
    <w:rsid w:val="0069390E"/>
    <w:rsid w:val="006955A7"/>
    <w:rsid w:val="006A3F4B"/>
    <w:rsid w:val="006B09EC"/>
    <w:rsid w:val="006B26A8"/>
    <w:rsid w:val="006B3593"/>
    <w:rsid w:val="006D138C"/>
    <w:rsid w:val="006D25C3"/>
    <w:rsid w:val="006E0362"/>
    <w:rsid w:val="006E4D82"/>
    <w:rsid w:val="006E64FE"/>
    <w:rsid w:val="006F3B24"/>
    <w:rsid w:val="006F4A57"/>
    <w:rsid w:val="006F6359"/>
    <w:rsid w:val="006F6AE5"/>
    <w:rsid w:val="0070472F"/>
    <w:rsid w:val="007058ED"/>
    <w:rsid w:val="00706FAA"/>
    <w:rsid w:val="007110EA"/>
    <w:rsid w:val="00711FBD"/>
    <w:rsid w:val="00713D08"/>
    <w:rsid w:val="007151C5"/>
    <w:rsid w:val="0071635B"/>
    <w:rsid w:val="00722973"/>
    <w:rsid w:val="00725EE7"/>
    <w:rsid w:val="007347EC"/>
    <w:rsid w:val="00741B93"/>
    <w:rsid w:val="007527A0"/>
    <w:rsid w:val="00753717"/>
    <w:rsid w:val="00753A58"/>
    <w:rsid w:val="00756C42"/>
    <w:rsid w:val="00763805"/>
    <w:rsid w:val="00764BBE"/>
    <w:rsid w:val="007759AF"/>
    <w:rsid w:val="00780294"/>
    <w:rsid w:val="00780ACE"/>
    <w:rsid w:val="00780C32"/>
    <w:rsid w:val="0078154B"/>
    <w:rsid w:val="0078363D"/>
    <w:rsid w:val="00785E83"/>
    <w:rsid w:val="00786311"/>
    <w:rsid w:val="007873C1"/>
    <w:rsid w:val="00790C22"/>
    <w:rsid w:val="00796BEA"/>
    <w:rsid w:val="007A22F9"/>
    <w:rsid w:val="007A5615"/>
    <w:rsid w:val="007A5F8D"/>
    <w:rsid w:val="007A7F0A"/>
    <w:rsid w:val="007C0F92"/>
    <w:rsid w:val="007C23E7"/>
    <w:rsid w:val="007C357D"/>
    <w:rsid w:val="007C4E81"/>
    <w:rsid w:val="007D0B37"/>
    <w:rsid w:val="007D1EA6"/>
    <w:rsid w:val="007D2B76"/>
    <w:rsid w:val="007E49C4"/>
    <w:rsid w:val="007E5E46"/>
    <w:rsid w:val="007F26AA"/>
    <w:rsid w:val="007F3524"/>
    <w:rsid w:val="00800B1B"/>
    <w:rsid w:val="00806BA4"/>
    <w:rsid w:val="00806EF2"/>
    <w:rsid w:val="008163A7"/>
    <w:rsid w:val="00816994"/>
    <w:rsid w:val="008253F2"/>
    <w:rsid w:val="00825E24"/>
    <w:rsid w:val="0083500E"/>
    <w:rsid w:val="00843C06"/>
    <w:rsid w:val="00844ECF"/>
    <w:rsid w:val="00850D18"/>
    <w:rsid w:val="00855C75"/>
    <w:rsid w:val="008566BE"/>
    <w:rsid w:val="00862628"/>
    <w:rsid w:val="00862B2E"/>
    <w:rsid w:val="00865142"/>
    <w:rsid w:val="0088044A"/>
    <w:rsid w:val="00883944"/>
    <w:rsid w:val="00884B98"/>
    <w:rsid w:val="00893FAC"/>
    <w:rsid w:val="00894679"/>
    <w:rsid w:val="0089555B"/>
    <w:rsid w:val="008A0488"/>
    <w:rsid w:val="008A684D"/>
    <w:rsid w:val="008A7935"/>
    <w:rsid w:val="008B1D41"/>
    <w:rsid w:val="008B3C67"/>
    <w:rsid w:val="008B5EEE"/>
    <w:rsid w:val="008B729A"/>
    <w:rsid w:val="008C6135"/>
    <w:rsid w:val="008C747E"/>
    <w:rsid w:val="008D3EB0"/>
    <w:rsid w:val="008D4FB9"/>
    <w:rsid w:val="00905F36"/>
    <w:rsid w:val="0092061B"/>
    <w:rsid w:val="009216C5"/>
    <w:rsid w:val="0092378E"/>
    <w:rsid w:val="009250EF"/>
    <w:rsid w:val="00926CCA"/>
    <w:rsid w:val="00936801"/>
    <w:rsid w:val="00936914"/>
    <w:rsid w:val="0094245D"/>
    <w:rsid w:val="009455C5"/>
    <w:rsid w:val="00947A06"/>
    <w:rsid w:val="00947B39"/>
    <w:rsid w:val="0095461D"/>
    <w:rsid w:val="009635B5"/>
    <w:rsid w:val="00965CE6"/>
    <w:rsid w:val="00974423"/>
    <w:rsid w:val="00974A5B"/>
    <w:rsid w:val="00974BFE"/>
    <w:rsid w:val="00974F51"/>
    <w:rsid w:val="00977C7E"/>
    <w:rsid w:val="009843F8"/>
    <w:rsid w:val="0098716B"/>
    <w:rsid w:val="00990ABF"/>
    <w:rsid w:val="0099333A"/>
    <w:rsid w:val="0099535F"/>
    <w:rsid w:val="00997F28"/>
    <w:rsid w:val="009A6CA2"/>
    <w:rsid w:val="009A6DBE"/>
    <w:rsid w:val="009A7176"/>
    <w:rsid w:val="009A72D8"/>
    <w:rsid w:val="009B7A77"/>
    <w:rsid w:val="009B7E7E"/>
    <w:rsid w:val="009C16F0"/>
    <w:rsid w:val="009D09B4"/>
    <w:rsid w:val="009D147A"/>
    <w:rsid w:val="009D2D75"/>
    <w:rsid w:val="009E6DDA"/>
    <w:rsid w:val="009F1393"/>
    <w:rsid w:val="009F4236"/>
    <w:rsid w:val="009F5ECD"/>
    <w:rsid w:val="009F6C53"/>
    <w:rsid w:val="00A0022B"/>
    <w:rsid w:val="00A03408"/>
    <w:rsid w:val="00A10C8F"/>
    <w:rsid w:val="00A26BF3"/>
    <w:rsid w:val="00A27D4B"/>
    <w:rsid w:val="00A27FA0"/>
    <w:rsid w:val="00A41D03"/>
    <w:rsid w:val="00A43FA7"/>
    <w:rsid w:val="00A441B2"/>
    <w:rsid w:val="00A51B83"/>
    <w:rsid w:val="00A57862"/>
    <w:rsid w:val="00A604CC"/>
    <w:rsid w:val="00A61A5F"/>
    <w:rsid w:val="00A639F5"/>
    <w:rsid w:val="00A64CDC"/>
    <w:rsid w:val="00A64D4B"/>
    <w:rsid w:val="00A72DAE"/>
    <w:rsid w:val="00A771C1"/>
    <w:rsid w:val="00A772A9"/>
    <w:rsid w:val="00A77A3D"/>
    <w:rsid w:val="00A826AA"/>
    <w:rsid w:val="00A84E6B"/>
    <w:rsid w:val="00A910BF"/>
    <w:rsid w:val="00AA2D6A"/>
    <w:rsid w:val="00AA305A"/>
    <w:rsid w:val="00AA618F"/>
    <w:rsid w:val="00AA78AB"/>
    <w:rsid w:val="00AA7919"/>
    <w:rsid w:val="00AB34BE"/>
    <w:rsid w:val="00AB5752"/>
    <w:rsid w:val="00AB7996"/>
    <w:rsid w:val="00AB7D6D"/>
    <w:rsid w:val="00AB7F3D"/>
    <w:rsid w:val="00AC060C"/>
    <w:rsid w:val="00AC1B12"/>
    <w:rsid w:val="00AC50B1"/>
    <w:rsid w:val="00AC7A87"/>
    <w:rsid w:val="00AD59BA"/>
    <w:rsid w:val="00AD685F"/>
    <w:rsid w:val="00AE1633"/>
    <w:rsid w:val="00AE2D50"/>
    <w:rsid w:val="00AE3214"/>
    <w:rsid w:val="00AF229D"/>
    <w:rsid w:val="00AF2836"/>
    <w:rsid w:val="00B044E5"/>
    <w:rsid w:val="00B06970"/>
    <w:rsid w:val="00B13D4C"/>
    <w:rsid w:val="00B2437D"/>
    <w:rsid w:val="00B30480"/>
    <w:rsid w:val="00B34082"/>
    <w:rsid w:val="00B34114"/>
    <w:rsid w:val="00B34C94"/>
    <w:rsid w:val="00B366FF"/>
    <w:rsid w:val="00B36BD6"/>
    <w:rsid w:val="00B36CF3"/>
    <w:rsid w:val="00B5091E"/>
    <w:rsid w:val="00B51DD5"/>
    <w:rsid w:val="00B51FBA"/>
    <w:rsid w:val="00B533FE"/>
    <w:rsid w:val="00B55268"/>
    <w:rsid w:val="00B5749E"/>
    <w:rsid w:val="00B605B1"/>
    <w:rsid w:val="00B626C1"/>
    <w:rsid w:val="00B64EBE"/>
    <w:rsid w:val="00B65D24"/>
    <w:rsid w:val="00B72A08"/>
    <w:rsid w:val="00B82AE3"/>
    <w:rsid w:val="00B84E32"/>
    <w:rsid w:val="00B9495E"/>
    <w:rsid w:val="00BA3218"/>
    <w:rsid w:val="00BA7363"/>
    <w:rsid w:val="00BB2ED9"/>
    <w:rsid w:val="00BC0CA9"/>
    <w:rsid w:val="00BC3A5C"/>
    <w:rsid w:val="00BF4E41"/>
    <w:rsid w:val="00BF6AF4"/>
    <w:rsid w:val="00C02B1D"/>
    <w:rsid w:val="00C059EF"/>
    <w:rsid w:val="00C14451"/>
    <w:rsid w:val="00C218F3"/>
    <w:rsid w:val="00C30139"/>
    <w:rsid w:val="00C35CD8"/>
    <w:rsid w:val="00C40040"/>
    <w:rsid w:val="00C44251"/>
    <w:rsid w:val="00C44E45"/>
    <w:rsid w:val="00C4528B"/>
    <w:rsid w:val="00C45840"/>
    <w:rsid w:val="00C45BDF"/>
    <w:rsid w:val="00C5121C"/>
    <w:rsid w:val="00C56F3D"/>
    <w:rsid w:val="00C60817"/>
    <w:rsid w:val="00C62EBF"/>
    <w:rsid w:val="00C64891"/>
    <w:rsid w:val="00C74D15"/>
    <w:rsid w:val="00C831B3"/>
    <w:rsid w:val="00C87991"/>
    <w:rsid w:val="00C906D2"/>
    <w:rsid w:val="00C91298"/>
    <w:rsid w:val="00C92140"/>
    <w:rsid w:val="00C94F6F"/>
    <w:rsid w:val="00C95057"/>
    <w:rsid w:val="00C96028"/>
    <w:rsid w:val="00C97F16"/>
    <w:rsid w:val="00CB1497"/>
    <w:rsid w:val="00CB2388"/>
    <w:rsid w:val="00CB39FA"/>
    <w:rsid w:val="00CB6D69"/>
    <w:rsid w:val="00CC0FD9"/>
    <w:rsid w:val="00CC1809"/>
    <w:rsid w:val="00CC2FC8"/>
    <w:rsid w:val="00CD4260"/>
    <w:rsid w:val="00CD5B84"/>
    <w:rsid w:val="00CE0571"/>
    <w:rsid w:val="00CE0B3F"/>
    <w:rsid w:val="00CE0B4C"/>
    <w:rsid w:val="00CE0BB8"/>
    <w:rsid w:val="00CE40D3"/>
    <w:rsid w:val="00CE45AC"/>
    <w:rsid w:val="00CF48ED"/>
    <w:rsid w:val="00D028CE"/>
    <w:rsid w:val="00D02CAA"/>
    <w:rsid w:val="00D03DEC"/>
    <w:rsid w:val="00D05D8B"/>
    <w:rsid w:val="00D11A53"/>
    <w:rsid w:val="00D11C7D"/>
    <w:rsid w:val="00D13743"/>
    <w:rsid w:val="00D15EDD"/>
    <w:rsid w:val="00D20488"/>
    <w:rsid w:val="00D36DCA"/>
    <w:rsid w:val="00D52F68"/>
    <w:rsid w:val="00D546C8"/>
    <w:rsid w:val="00D659D2"/>
    <w:rsid w:val="00D6635A"/>
    <w:rsid w:val="00D74074"/>
    <w:rsid w:val="00D75889"/>
    <w:rsid w:val="00D779FD"/>
    <w:rsid w:val="00D868AF"/>
    <w:rsid w:val="00D87818"/>
    <w:rsid w:val="00D91355"/>
    <w:rsid w:val="00D92EFC"/>
    <w:rsid w:val="00D94EE4"/>
    <w:rsid w:val="00DA276D"/>
    <w:rsid w:val="00DA4254"/>
    <w:rsid w:val="00DB25F1"/>
    <w:rsid w:val="00DB5AE4"/>
    <w:rsid w:val="00DC2BB8"/>
    <w:rsid w:val="00DC5B36"/>
    <w:rsid w:val="00DD18DE"/>
    <w:rsid w:val="00DD4DCA"/>
    <w:rsid w:val="00DD7C1D"/>
    <w:rsid w:val="00DE37F9"/>
    <w:rsid w:val="00DE505B"/>
    <w:rsid w:val="00DE6BB7"/>
    <w:rsid w:val="00DF49B3"/>
    <w:rsid w:val="00DF6469"/>
    <w:rsid w:val="00E12661"/>
    <w:rsid w:val="00E13E1D"/>
    <w:rsid w:val="00E15F10"/>
    <w:rsid w:val="00E2406D"/>
    <w:rsid w:val="00E25664"/>
    <w:rsid w:val="00E30090"/>
    <w:rsid w:val="00E305C0"/>
    <w:rsid w:val="00E33823"/>
    <w:rsid w:val="00E35DBB"/>
    <w:rsid w:val="00E37060"/>
    <w:rsid w:val="00E42151"/>
    <w:rsid w:val="00E4295C"/>
    <w:rsid w:val="00E450CB"/>
    <w:rsid w:val="00E50CB5"/>
    <w:rsid w:val="00E56DDB"/>
    <w:rsid w:val="00E57236"/>
    <w:rsid w:val="00E5750A"/>
    <w:rsid w:val="00E605AB"/>
    <w:rsid w:val="00E656E7"/>
    <w:rsid w:val="00E72B33"/>
    <w:rsid w:val="00E73474"/>
    <w:rsid w:val="00E736BF"/>
    <w:rsid w:val="00E8439A"/>
    <w:rsid w:val="00E84F8D"/>
    <w:rsid w:val="00EA1140"/>
    <w:rsid w:val="00EA3D68"/>
    <w:rsid w:val="00EA77A9"/>
    <w:rsid w:val="00EB31BC"/>
    <w:rsid w:val="00EC72D8"/>
    <w:rsid w:val="00ED4383"/>
    <w:rsid w:val="00ED769D"/>
    <w:rsid w:val="00ED7A52"/>
    <w:rsid w:val="00EE30BE"/>
    <w:rsid w:val="00EE4252"/>
    <w:rsid w:val="00EE43CE"/>
    <w:rsid w:val="00EE59A0"/>
    <w:rsid w:val="00F01CBC"/>
    <w:rsid w:val="00F025E5"/>
    <w:rsid w:val="00F03159"/>
    <w:rsid w:val="00F2261E"/>
    <w:rsid w:val="00F3668B"/>
    <w:rsid w:val="00F418C8"/>
    <w:rsid w:val="00F419FE"/>
    <w:rsid w:val="00F43690"/>
    <w:rsid w:val="00F527B8"/>
    <w:rsid w:val="00F57A19"/>
    <w:rsid w:val="00F64E96"/>
    <w:rsid w:val="00F65B59"/>
    <w:rsid w:val="00F6675D"/>
    <w:rsid w:val="00F7298E"/>
    <w:rsid w:val="00F7392C"/>
    <w:rsid w:val="00F73C2B"/>
    <w:rsid w:val="00F76E1C"/>
    <w:rsid w:val="00F878BE"/>
    <w:rsid w:val="00F92E26"/>
    <w:rsid w:val="00F938BE"/>
    <w:rsid w:val="00FA2184"/>
    <w:rsid w:val="00FA356E"/>
    <w:rsid w:val="00FA42DF"/>
    <w:rsid w:val="00FA5081"/>
    <w:rsid w:val="00FA6B6D"/>
    <w:rsid w:val="00FA6D3C"/>
    <w:rsid w:val="00FA76A2"/>
    <w:rsid w:val="00FB3837"/>
    <w:rsid w:val="00FB3AC4"/>
    <w:rsid w:val="00FC0285"/>
    <w:rsid w:val="00FC31AF"/>
    <w:rsid w:val="00FC571B"/>
    <w:rsid w:val="00FD5D7A"/>
    <w:rsid w:val="00FE2155"/>
    <w:rsid w:val="00FE3DE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86b0be"/>
    </o:shapedefaults>
    <o:shapelayout v:ext="edit">
      <o:idmap v:ext="edit" data="2"/>
    </o:shapelayout>
  </w:shapeDefaults>
  <w:decimalSymbol w:val="."/>
  <w:listSeparator w:val=","/>
  <w14:docId w14:val="172F09B4"/>
  <w15:chartTrackingRefBased/>
  <w15:docId w15:val="{6862F973-A293-4424-8283-27DB341A8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lsdException w:name="heading 4" w:uiPriority="9"/>
    <w:lsdException w:name="heading 6" w:uiPriority="9"/>
    <w:lsdException w:name="heading 7" w:uiPriority="9"/>
    <w:lsdException w:name="heading 8" w:uiPriority="9"/>
    <w:lsdException w:name="heading 9" w:uiPriority="9"/>
    <w:lsdException w:name="toc 2" w:uiPriority="39"/>
    <w:lsdException w:name="header" w:uiPriority="99"/>
    <w:lsdException w:name="footer" w:uiPriority="99"/>
    <w:lsdException w:name="caption" w:semiHidden="1" w:uiPriority="35" w:unhideWhenUsed="1" w:qFormat="1"/>
    <w:lsdException w:name="Title" w:uiPriority="10" w:qFormat="1"/>
    <w:lsdException w:name="Subtitle" w:uiPriority="11"/>
    <w:lsdException w:name="Hyperlink" w:qFormat="1"/>
    <w:lsdException w:name="Emphasis" w:uiPriority="2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30945"/>
    <w:pPr>
      <w:spacing w:before="160"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rsid w:val="00753A58"/>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rsid w:val="00843C06"/>
    <w:pPr>
      <w:keepNext/>
      <w:keepLines/>
      <w:spacing w:before="0" w:after="0"/>
      <w:ind w:right="-998"/>
      <w:outlineLvl w:val="1"/>
    </w:pPr>
    <w:rPr>
      <w:rFonts w:eastAsia="Batang" w:cstheme="majorBidi"/>
      <w:b/>
      <w:bCs/>
      <w:sz w:val="28"/>
      <w:szCs w:val="28"/>
    </w:rPr>
  </w:style>
  <w:style w:type="paragraph" w:styleId="Heading3">
    <w:name w:val="heading 3"/>
    <w:basedOn w:val="Normal"/>
    <w:next w:val="Normal"/>
    <w:link w:val="Heading3Char"/>
    <w:uiPriority w:val="9"/>
    <w:unhideWhenUsed/>
    <w:rsid w:val="00753A58"/>
    <w:pPr>
      <w:keepNext/>
      <w:keepLines/>
      <w:spacing w:before="200"/>
      <w:outlineLvl w:val="2"/>
    </w:pPr>
    <w:rPr>
      <w:rFonts w:eastAsiaTheme="majorEastAsia" w:cstheme="majorBidi"/>
      <w:b/>
      <w:bCs/>
      <w:i/>
    </w:rPr>
  </w:style>
  <w:style w:type="paragraph" w:styleId="Heading4">
    <w:name w:val="heading 4"/>
    <w:basedOn w:val="Normal"/>
    <w:next w:val="Normal"/>
    <w:link w:val="Heading4Char"/>
    <w:uiPriority w:val="9"/>
    <w:unhideWhenUsed/>
    <w:rsid w:val="00753A58"/>
    <w:pPr>
      <w:keepNext/>
      <w:keepLines/>
      <w:spacing w:before="40"/>
      <w:outlineLvl w:val="3"/>
    </w:pPr>
    <w:rPr>
      <w:rFonts w:eastAsiaTheme="majorEastAsia"/>
      <w:i/>
      <w:iCs/>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link w:val="Heading6Char"/>
    <w:uiPriority w:val="9"/>
    <w:unhideWhenUsed/>
    <w:rsid w:val="00753A58"/>
    <w:pPr>
      <w:keepNext/>
      <w:keepLines/>
      <w:spacing w:before="40"/>
      <w:outlineLvl w:val="5"/>
    </w:pPr>
    <w:rPr>
      <w:rFonts w:asciiTheme="majorHAnsi" w:eastAsiaTheme="majorEastAsia" w:hAnsiTheme="majorHAnsi" w:cstheme="majorBidi"/>
      <w:color w:val="366274" w:themeColor="accent1" w:themeShade="7F"/>
    </w:rPr>
  </w:style>
  <w:style w:type="paragraph" w:styleId="Heading7">
    <w:name w:val="heading 7"/>
    <w:basedOn w:val="Normal"/>
    <w:next w:val="Normal"/>
    <w:link w:val="Heading7Char"/>
    <w:uiPriority w:val="9"/>
    <w:unhideWhenUsed/>
    <w:rsid w:val="00753A58"/>
    <w:pPr>
      <w:keepNext/>
      <w:keepLines/>
      <w:spacing w:before="40"/>
      <w:outlineLvl w:val="6"/>
    </w:pPr>
    <w:rPr>
      <w:rFonts w:asciiTheme="majorHAnsi" w:eastAsiaTheme="majorEastAsia" w:hAnsiTheme="majorHAnsi" w:cstheme="majorBidi"/>
      <w:i/>
      <w:iCs/>
      <w:color w:val="366274" w:themeColor="accent1" w:themeShade="7F"/>
    </w:rPr>
  </w:style>
  <w:style w:type="paragraph" w:styleId="Heading8">
    <w:name w:val="heading 8"/>
    <w:basedOn w:val="Normal"/>
    <w:next w:val="Normal"/>
    <w:link w:val="Heading8Char"/>
    <w:uiPriority w:val="9"/>
    <w:unhideWhenUsed/>
    <w:rsid w:val="00753A5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753A5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0945"/>
    <w:pPr>
      <w:tabs>
        <w:tab w:val="center" w:pos="4513"/>
        <w:tab w:val="right" w:pos="9026"/>
      </w:tabs>
      <w:spacing w:after="0" w:line="240" w:lineRule="auto"/>
    </w:pPr>
  </w:style>
  <w:style w:type="paragraph" w:styleId="Footer">
    <w:name w:val="footer"/>
    <w:basedOn w:val="Normal"/>
    <w:link w:val="FooterChar"/>
    <w:uiPriority w:val="99"/>
    <w:unhideWhenUsed/>
    <w:rsid w:val="00230945"/>
    <w:pPr>
      <w:tabs>
        <w:tab w:val="center" w:pos="4513"/>
        <w:tab w:val="right" w:pos="9026"/>
      </w:tabs>
      <w:spacing w:after="0" w:line="240" w:lineRule="auto"/>
    </w:pPr>
  </w:style>
  <w:style w:type="paragraph" w:styleId="ListBullet">
    <w:name w:val="List Bullet"/>
    <w:basedOn w:val="Normal"/>
    <w:rsid w:val="00753A58"/>
    <w:pPr>
      <w:numPr>
        <w:numId w:val="1"/>
      </w:numPr>
      <w:tabs>
        <w:tab w:val="clear" w:pos="360"/>
        <w:tab w:val="left" w:pos="170"/>
      </w:tabs>
    </w:pPr>
  </w:style>
  <w:style w:type="paragraph" w:customStyle="1" w:styleId="NormalBold">
    <w:name w:val="Normal Bold"/>
    <w:basedOn w:val="Normal"/>
    <w:next w:val="Normal"/>
    <w:rsid w:val="00753A58"/>
    <w:rPr>
      <w:b/>
    </w:rPr>
  </w:style>
  <w:style w:type="paragraph" w:customStyle="1" w:styleId="Filename">
    <w:name w:val="Filename"/>
    <w:basedOn w:val="Header"/>
    <w:next w:val="Header"/>
    <w:rPr>
      <w:sz w:val="16"/>
    </w:rPr>
  </w:style>
  <w:style w:type="paragraph" w:customStyle="1" w:styleId="Filenameandpath">
    <w:name w:val="Filename and path"/>
    <w:basedOn w:val="Normal"/>
    <w:rsid w:val="00753A58"/>
    <w:rPr>
      <w:sz w:val="16"/>
    </w:rPr>
  </w:style>
  <w:style w:type="paragraph" w:customStyle="1" w:styleId="Subject">
    <w:name w:val="Subject"/>
    <w:basedOn w:val="Subheading"/>
    <w:rsid w:val="00753A58"/>
    <w:pPr>
      <w:spacing w:line="320" w:lineRule="atLeast"/>
    </w:pPr>
    <w:rPr>
      <w:sz w:val="24"/>
    </w:rPr>
  </w:style>
  <w:style w:type="character" w:styleId="FootnoteReference">
    <w:name w:val="footnote reference"/>
    <w:basedOn w:val="DefaultParagraphFont"/>
    <w:semiHidden/>
    <w:rsid w:val="00753A58"/>
    <w:rPr>
      <w:vertAlign w:val="superscript"/>
    </w:rPr>
  </w:style>
  <w:style w:type="paragraph" w:styleId="FootnoteText">
    <w:name w:val="footnote text"/>
    <w:basedOn w:val="Normal"/>
    <w:semiHidden/>
    <w:rsid w:val="00753A58"/>
    <w:rPr>
      <w:szCs w:val="20"/>
    </w:rPr>
  </w:style>
  <w:style w:type="character" w:styleId="Hyperlink">
    <w:name w:val="Hyperlink"/>
    <w:basedOn w:val="DefaultParagraphFont"/>
    <w:qFormat/>
    <w:rsid w:val="00753A58"/>
    <w:rPr>
      <w:color w:val="0000FF"/>
      <w:u w:val="single"/>
    </w:rPr>
  </w:style>
  <w:style w:type="paragraph" w:styleId="ListNumber">
    <w:name w:val="List Number"/>
    <w:basedOn w:val="Normal"/>
    <w:rsid w:val="00753A58"/>
    <w:pPr>
      <w:numPr>
        <w:numId w:val="2"/>
      </w:numPr>
      <w:spacing w:line="320" w:lineRule="atLeast"/>
    </w:pPr>
  </w:style>
  <w:style w:type="paragraph" w:customStyle="1" w:styleId="Subheading">
    <w:name w:val="Subheading"/>
    <w:basedOn w:val="ListParagraph"/>
    <w:qFormat/>
    <w:rsid w:val="00753A58"/>
    <w:pPr>
      <w:ind w:left="0"/>
    </w:pPr>
    <w:rPr>
      <w:b/>
      <w:sz w:val="32"/>
    </w:rPr>
  </w:style>
  <w:style w:type="paragraph" w:customStyle="1" w:styleId="Tablenormal0">
    <w:name w:val="Table normal"/>
    <w:rsid w:val="00753A58"/>
    <w:pPr>
      <w:spacing w:before="80" w:after="200" w:line="280" w:lineRule="atLeast"/>
    </w:pPr>
    <w:rPr>
      <w:rFonts w:ascii="Arial" w:eastAsiaTheme="minorHAnsi" w:hAnsi="Arial" w:cstheme="minorBidi"/>
      <w:sz w:val="24"/>
      <w:szCs w:val="22"/>
      <w:lang w:eastAsia="en-US"/>
    </w:rPr>
  </w:style>
  <w:style w:type="paragraph" w:customStyle="1" w:styleId="Tablebold">
    <w:name w:val="Table bold"/>
    <w:basedOn w:val="Tablenormal0"/>
    <w:next w:val="Tablenormal0"/>
    <w:rsid w:val="00753A58"/>
    <w:rPr>
      <w:b/>
    </w:rPr>
  </w:style>
  <w:style w:type="paragraph" w:customStyle="1" w:styleId="Tableheadings">
    <w:name w:val="Table headings"/>
    <w:basedOn w:val="Tablenormal0"/>
    <w:rsid w:val="00753A58"/>
    <w:pPr>
      <w:spacing w:before="0" w:line="240" w:lineRule="auto"/>
    </w:pPr>
    <w:rPr>
      <w:b/>
      <w:sz w:val="28"/>
    </w:rPr>
  </w:style>
  <w:style w:type="paragraph" w:customStyle="1" w:styleId="Tablenumbered">
    <w:name w:val="Table numbered"/>
    <w:basedOn w:val="Tablenormal0"/>
    <w:next w:val="Tablenormal0"/>
    <w:rsid w:val="00753A58"/>
    <w:pPr>
      <w:numPr>
        <w:numId w:val="3"/>
      </w:numPr>
    </w:pPr>
  </w:style>
  <w:style w:type="paragraph" w:styleId="Title">
    <w:name w:val="Title"/>
    <w:basedOn w:val="Normal"/>
    <w:next w:val="Normal"/>
    <w:link w:val="TitleChar"/>
    <w:uiPriority w:val="10"/>
    <w:qFormat/>
    <w:rsid w:val="00230945"/>
    <w:pPr>
      <w:spacing w:after="0" w:line="240" w:lineRule="auto"/>
      <w:contextualSpacing/>
    </w:pPr>
    <w:rPr>
      <w:rFonts w:asciiTheme="majorHAnsi" w:eastAsiaTheme="majorEastAsia" w:hAnsiTheme="majorHAnsi" w:cstheme="majorBidi"/>
      <w:spacing w:val="-10"/>
      <w:kern w:val="28"/>
      <w:sz w:val="56"/>
      <w:szCs w:val="56"/>
    </w:rPr>
  </w:style>
  <w:style w:type="paragraph" w:styleId="ListBullet2">
    <w:name w:val="List Bullet 2"/>
    <w:basedOn w:val="Normal"/>
    <w:pPr>
      <w:numPr>
        <w:numId w:val="4"/>
      </w:numPr>
      <w:tabs>
        <w:tab w:val="left" w:pos="397"/>
      </w:tabs>
    </w:pPr>
  </w:style>
  <w:style w:type="paragraph" w:styleId="BodyText3">
    <w:name w:val="Body Text 3"/>
    <w:basedOn w:val="Normal"/>
    <w:rsid w:val="00F03159"/>
    <w:pPr>
      <w:tabs>
        <w:tab w:val="left" w:pos="10306"/>
      </w:tabs>
    </w:pPr>
    <w:rPr>
      <w:color w:val="00204E"/>
      <w:szCs w:val="10"/>
      <w:lang w:val="en-US"/>
    </w:rPr>
  </w:style>
  <w:style w:type="paragraph" w:styleId="ListNumber3">
    <w:name w:val="List Number 3"/>
    <w:basedOn w:val="Normal"/>
    <w:pPr>
      <w:numPr>
        <w:numId w:val="6"/>
      </w:numPr>
    </w:pPr>
  </w:style>
  <w:style w:type="paragraph" w:styleId="ListNumber2">
    <w:name w:val="List Number 2"/>
    <w:basedOn w:val="Normal"/>
    <w:pPr>
      <w:numPr>
        <w:numId w:val="5"/>
      </w:numPr>
    </w:pPr>
  </w:style>
  <w:style w:type="paragraph" w:styleId="BalloonText">
    <w:name w:val="Balloon Text"/>
    <w:basedOn w:val="Normal"/>
    <w:link w:val="BalloonTextChar"/>
    <w:rsid w:val="00365064"/>
    <w:rPr>
      <w:rFonts w:ascii="Tahoma" w:hAnsi="Tahoma" w:cs="Tahoma"/>
      <w:sz w:val="16"/>
      <w:szCs w:val="16"/>
    </w:rPr>
  </w:style>
  <w:style w:type="character" w:customStyle="1" w:styleId="BalloonTextChar">
    <w:name w:val="Balloon Text Char"/>
    <w:link w:val="BalloonText"/>
    <w:rsid w:val="00365064"/>
    <w:rPr>
      <w:rFonts w:ascii="Tahoma" w:hAnsi="Tahoma" w:cs="Tahoma"/>
      <w:sz w:val="16"/>
      <w:szCs w:val="16"/>
      <w:lang w:eastAsia="en-US"/>
    </w:rPr>
  </w:style>
  <w:style w:type="table" w:styleId="TableGrid">
    <w:name w:val="Table Grid"/>
    <w:basedOn w:val="TableNormal"/>
    <w:rsid w:val="00365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65064"/>
    <w:pPr>
      <w:spacing w:after="200" w:line="276" w:lineRule="auto"/>
    </w:pPr>
    <w:rPr>
      <w:rFonts w:ascii="Arial" w:hAnsi="Arial"/>
      <w:sz w:val="24"/>
      <w:szCs w:val="24"/>
      <w:lang w:eastAsia="en-US"/>
    </w:rPr>
  </w:style>
  <w:style w:type="character" w:styleId="CommentReference">
    <w:name w:val="annotation reference"/>
    <w:basedOn w:val="DefaultParagraphFont"/>
    <w:unhideWhenUsed/>
    <w:rsid w:val="00753A58"/>
    <w:rPr>
      <w:sz w:val="16"/>
      <w:szCs w:val="16"/>
    </w:rPr>
  </w:style>
  <w:style w:type="paragraph" w:styleId="CommentText">
    <w:name w:val="annotation text"/>
    <w:basedOn w:val="Normal"/>
    <w:link w:val="CommentTextChar"/>
    <w:unhideWhenUsed/>
    <w:rsid w:val="00753A58"/>
    <w:pPr>
      <w:spacing w:line="240" w:lineRule="auto"/>
    </w:pPr>
    <w:rPr>
      <w:sz w:val="20"/>
      <w:szCs w:val="20"/>
    </w:rPr>
  </w:style>
  <w:style w:type="character" w:customStyle="1" w:styleId="CommentTextChar">
    <w:name w:val="Comment Text Char"/>
    <w:basedOn w:val="DefaultParagraphFont"/>
    <w:link w:val="CommentText"/>
    <w:rsid w:val="00753A58"/>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nhideWhenUsed/>
    <w:rsid w:val="00753A58"/>
    <w:rPr>
      <w:b/>
      <w:bCs/>
    </w:rPr>
  </w:style>
  <w:style w:type="character" w:customStyle="1" w:styleId="CommentSubjectChar">
    <w:name w:val="Comment Subject Char"/>
    <w:basedOn w:val="CommentTextChar"/>
    <w:link w:val="CommentSubject"/>
    <w:rsid w:val="00753A58"/>
    <w:rPr>
      <w:rFonts w:asciiTheme="minorHAnsi" w:eastAsiaTheme="minorHAnsi" w:hAnsiTheme="minorHAnsi" w:cstheme="minorBidi"/>
      <w:b/>
      <w:bCs/>
      <w:lang w:eastAsia="en-US"/>
    </w:rPr>
  </w:style>
  <w:style w:type="paragraph" w:styleId="ListParagraph">
    <w:name w:val="List Paragraph"/>
    <w:basedOn w:val="Normal"/>
    <w:uiPriority w:val="34"/>
    <w:qFormat/>
    <w:rsid w:val="00753A58"/>
    <w:pPr>
      <w:ind w:left="720"/>
      <w:contextualSpacing/>
    </w:pPr>
  </w:style>
  <w:style w:type="paragraph" w:styleId="NoSpacing">
    <w:name w:val="No Spacing"/>
    <w:uiPriority w:val="1"/>
    <w:qFormat/>
    <w:rsid w:val="00230945"/>
    <w:pPr>
      <w:spacing w:before="160"/>
    </w:pPr>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uiPriority w:val="9"/>
    <w:rsid w:val="00753A58"/>
    <w:rPr>
      <w:rFonts w:asciiTheme="minorHAnsi" w:eastAsiaTheme="majorEastAsia" w:hAnsiTheme="minorHAnsi" w:cstheme="majorBidi"/>
      <w:b/>
      <w:bCs/>
      <w:sz w:val="28"/>
      <w:szCs w:val="28"/>
      <w:lang w:eastAsia="en-US"/>
    </w:rPr>
  </w:style>
  <w:style w:type="character" w:customStyle="1" w:styleId="Heading2Char">
    <w:name w:val="Heading 2 Char"/>
    <w:basedOn w:val="DefaultParagraphFont"/>
    <w:link w:val="Heading2"/>
    <w:uiPriority w:val="9"/>
    <w:rsid w:val="00843C06"/>
    <w:rPr>
      <w:rFonts w:asciiTheme="minorHAnsi" w:eastAsia="Batang" w:hAnsiTheme="minorHAnsi" w:cstheme="majorBidi"/>
      <w:b/>
      <w:bCs/>
      <w:sz w:val="28"/>
      <w:szCs w:val="28"/>
      <w:lang w:eastAsia="en-US"/>
    </w:rPr>
  </w:style>
  <w:style w:type="character" w:customStyle="1" w:styleId="Heading3Char">
    <w:name w:val="Heading 3 Char"/>
    <w:basedOn w:val="DefaultParagraphFont"/>
    <w:link w:val="Heading3"/>
    <w:uiPriority w:val="9"/>
    <w:rsid w:val="00753A58"/>
    <w:rPr>
      <w:rFonts w:asciiTheme="minorHAnsi" w:eastAsiaTheme="majorEastAsia" w:hAnsiTheme="minorHAnsi" w:cstheme="majorBidi"/>
      <w:b/>
      <w:bCs/>
      <w:i/>
      <w:sz w:val="22"/>
      <w:szCs w:val="22"/>
      <w:lang w:eastAsia="en-US"/>
    </w:rPr>
  </w:style>
  <w:style w:type="character" w:customStyle="1" w:styleId="Heading4Char">
    <w:name w:val="Heading 4 Char"/>
    <w:basedOn w:val="DefaultParagraphFont"/>
    <w:link w:val="Heading4"/>
    <w:uiPriority w:val="9"/>
    <w:rsid w:val="00753A58"/>
    <w:rPr>
      <w:rFonts w:asciiTheme="minorHAnsi" w:eastAsiaTheme="majorEastAsia" w:hAnsiTheme="minorHAnsi" w:cstheme="minorBidi"/>
      <w:i/>
      <w:iCs/>
      <w:sz w:val="22"/>
      <w:szCs w:val="22"/>
      <w:lang w:eastAsia="en-US"/>
    </w:rPr>
  </w:style>
  <w:style w:type="character" w:customStyle="1" w:styleId="Heading6Char">
    <w:name w:val="Heading 6 Char"/>
    <w:basedOn w:val="DefaultParagraphFont"/>
    <w:link w:val="Heading6"/>
    <w:uiPriority w:val="9"/>
    <w:rsid w:val="00753A58"/>
    <w:rPr>
      <w:rFonts w:asciiTheme="majorHAnsi" w:eastAsiaTheme="majorEastAsia" w:hAnsiTheme="majorHAnsi" w:cstheme="majorBidi"/>
      <w:color w:val="366274" w:themeColor="accent1" w:themeShade="7F"/>
      <w:sz w:val="22"/>
      <w:szCs w:val="22"/>
      <w:lang w:eastAsia="en-US"/>
    </w:rPr>
  </w:style>
  <w:style w:type="character" w:customStyle="1" w:styleId="Heading7Char">
    <w:name w:val="Heading 7 Char"/>
    <w:basedOn w:val="DefaultParagraphFont"/>
    <w:link w:val="Heading7"/>
    <w:uiPriority w:val="9"/>
    <w:rsid w:val="00753A58"/>
    <w:rPr>
      <w:rFonts w:asciiTheme="majorHAnsi" w:eastAsiaTheme="majorEastAsia" w:hAnsiTheme="majorHAnsi" w:cstheme="majorBidi"/>
      <w:i/>
      <w:iCs/>
      <w:color w:val="366274" w:themeColor="accent1" w:themeShade="7F"/>
      <w:sz w:val="22"/>
      <w:szCs w:val="22"/>
      <w:lang w:eastAsia="en-US"/>
    </w:rPr>
  </w:style>
  <w:style w:type="character" w:customStyle="1" w:styleId="Heading8Char">
    <w:name w:val="Heading 8 Char"/>
    <w:basedOn w:val="DefaultParagraphFont"/>
    <w:link w:val="Heading8"/>
    <w:uiPriority w:val="9"/>
    <w:rsid w:val="00753A58"/>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753A58"/>
    <w:rPr>
      <w:rFonts w:asciiTheme="majorHAnsi" w:eastAsiaTheme="majorEastAsia" w:hAnsiTheme="majorHAnsi" w:cstheme="majorBidi"/>
      <w:i/>
      <w:iCs/>
      <w:color w:val="272727" w:themeColor="text1" w:themeTint="D8"/>
      <w:sz w:val="21"/>
      <w:szCs w:val="21"/>
      <w:lang w:eastAsia="en-US"/>
    </w:rPr>
  </w:style>
  <w:style w:type="paragraph" w:styleId="Caption">
    <w:name w:val="caption"/>
    <w:basedOn w:val="Normal"/>
    <w:next w:val="Normal"/>
    <w:uiPriority w:val="35"/>
    <w:semiHidden/>
    <w:unhideWhenUsed/>
    <w:qFormat/>
    <w:rsid w:val="00753A58"/>
    <w:rPr>
      <w:i/>
      <w:iCs/>
      <w:color w:val="4E1965" w:themeColor="text2"/>
      <w:sz w:val="18"/>
      <w:szCs w:val="18"/>
    </w:rPr>
  </w:style>
  <w:style w:type="character" w:customStyle="1" w:styleId="TitleChar">
    <w:name w:val="Title Char"/>
    <w:basedOn w:val="DefaultParagraphFont"/>
    <w:link w:val="Title"/>
    <w:uiPriority w:val="10"/>
    <w:rsid w:val="00230945"/>
    <w:rPr>
      <w:rFonts w:asciiTheme="majorHAnsi" w:eastAsiaTheme="majorEastAsia" w:hAnsiTheme="majorHAnsi" w:cstheme="majorBidi"/>
      <w:spacing w:val="-10"/>
      <w:kern w:val="28"/>
      <w:sz w:val="56"/>
      <w:szCs w:val="56"/>
      <w:lang w:eastAsia="en-US"/>
    </w:rPr>
  </w:style>
  <w:style w:type="paragraph" w:styleId="Quote">
    <w:name w:val="Quote"/>
    <w:basedOn w:val="Normal"/>
    <w:next w:val="Normal"/>
    <w:link w:val="QuoteChar"/>
    <w:uiPriority w:val="29"/>
    <w:rsid w:val="0023094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30945"/>
    <w:rPr>
      <w:rFonts w:asciiTheme="minorHAnsi" w:eastAsiaTheme="minorHAnsi" w:hAnsiTheme="minorHAnsi" w:cstheme="minorBidi"/>
      <w:i/>
      <w:iCs/>
      <w:color w:val="404040" w:themeColor="text1" w:themeTint="BF"/>
      <w:sz w:val="22"/>
      <w:szCs w:val="22"/>
      <w:lang w:eastAsia="en-US"/>
    </w:rPr>
  </w:style>
  <w:style w:type="paragraph" w:styleId="IntenseQuote">
    <w:name w:val="Intense Quote"/>
    <w:basedOn w:val="Normal"/>
    <w:next w:val="Normal"/>
    <w:link w:val="IntenseQuoteChar"/>
    <w:uiPriority w:val="30"/>
    <w:rsid w:val="00753A58"/>
    <w:pPr>
      <w:pBdr>
        <w:top w:val="single" w:sz="4" w:space="10" w:color="4E1965"/>
        <w:bottom w:val="single" w:sz="4" w:space="10" w:color="4E1965"/>
      </w:pBdr>
      <w:spacing w:before="360" w:after="360"/>
      <w:ind w:left="864" w:right="864"/>
      <w:jc w:val="center"/>
    </w:pPr>
    <w:rPr>
      <w:i/>
      <w:iCs/>
      <w:color w:val="4E1965"/>
    </w:rPr>
  </w:style>
  <w:style w:type="character" w:customStyle="1" w:styleId="IntenseQuoteChar">
    <w:name w:val="Intense Quote Char"/>
    <w:basedOn w:val="DefaultParagraphFont"/>
    <w:link w:val="IntenseQuote"/>
    <w:uiPriority w:val="30"/>
    <w:rsid w:val="00753A58"/>
    <w:rPr>
      <w:rFonts w:asciiTheme="minorHAnsi" w:eastAsiaTheme="minorHAnsi" w:hAnsiTheme="minorHAnsi" w:cstheme="minorBidi"/>
      <w:i/>
      <w:iCs/>
      <w:color w:val="4E1965"/>
      <w:sz w:val="22"/>
      <w:szCs w:val="22"/>
      <w:lang w:eastAsia="en-US"/>
    </w:rPr>
  </w:style>
  <w:style w:type="character" w:styleId="IntenseEmphasis">
    <w:name w:val="Intense Emphasis"/>
    <w:basedOn w:val="DefaultParagraphFont"/>
    <w:uiPriority w:val="21"/>
    <w:rsid w:val="00753A58"/>
    <w:rPr>
      <w:i/>
      <w:iCs/>
      <w:color w:val="4E1965"/>
    </w:rPr>
  </w:style>
  <w:style w:type="paragraph" w:styleId="TOCHeading">
    <w:name w:val="TOC Heading"/>
    <w:basedOn w:val="Heading1"/>
    <w:next w:val="Normal"/>
    <w:uiPriority w:val="39"/>
    <w:semiHidden/>
    <w:unhideWhenUsed/>
    <w:qFormat/>
    <w:rsid w:val="00753A58"/>
    <w:pPr>
      <w:outlineLvl w:val="9"/>
    </w:pPr>
    <w:rPr>
      <w:rFonts w:asciiTheme="majorHAnsi" w:hAnsiTheme="majorHAnsi"/>
      <w:color w:val="5294AE" w:themeColor="accent1" w:themeShade="BF"/>
      <w:lang w:eastAsia="ja-JP"/>
    </w:rPr>
  </w:style>
  <w:style w:type="character" w:customStyle="1" w:styleId="HeaderChar">
    <w:name w:val="Header Char"/>
    <w:basedOn w:val="DefaultParagraphFont"/>
    <w:link w:val="Header"/>
    <w:uiPriority w:val="99"/>
    <w:rsid w:val="00230945"/>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30945"/>
    <w:rPr>
      <w:rFonts w:asciiTheme="minorHAnsi" w:eastAsiaTheme="minorHAnsi" w:hAnsiTheme="minorHAnsi" w:cstheme="minorBidi"/>
      <w:sz w:val="22"/>
      <w:szCs w:val="22"/>
      <w:lang w:eastAsia="en-US"/>
    </w:rPr>
  </w:style>
  <w:style w:type="paragraph" w:customStyle="1" w:styleId="TitleHTA">
    <w:name w:val="Title HTA"/>
    <w:basedOn w:val="Normal"/>
    <w:link w:val="TitleHTAChar"/>
    <w:qFormat/>
    <w:rsid w:val="00230945"/>
    <w:pPr>
      <w:spacing w:before="0" w:after="240"/>
    </w:pPr>
    <w:rPr>
      <w:rFonts w:ascii="Arial" w:eastAsia="Batang" w:hAnsi="Arial" w:cs="Arial"/>
      <w:b/>
      <w:bCs/>
      <w:color w:val="4E1965" w:themeColor="text2"/>
      <w:sz w:val="40"/>
      <w:szCs w:val="40"/>
    </w:rPr>
  </w:style>
  <w:style w:type="paragraph" w:customStyle="1" w:styleId="SubheadingHTA">
    <w:name w:val="Subheading HTA"/>
    <w:basedOn w:val="TitleHTA"/>
    <w:link w:val="SubheadingHTAChar"/>
    <w:qFormat/>
    <w:rsid w:val="00230945"/>
    <w:pPr>
      <w:spacing w:before="160"/>
    </w:pPr>
    <w:rPr>
      <w:color w:val="000000" w:themeColor="text1"/>
      <w:sz w:val="32"/>
      <w:szCs w:val="32"/>
    </w:rPr>
  </w:style>
  <w:style w:type="character" w:customStyle="1" w:styleId="TitleHTAChar">
    <w:name w:val="Title HTA Char"/>
    <w:basedOn w:val="DefaultParagraphFont"/>
    <w:link w:val="TitleHTA"/>
    <w:rsid w:val="00230945"/>
    <w:rPr>
      <w:rFonts w:ascii="Arial" w:eastAsia="Batang" w:hAnsi="Arial" w:cs="Arial"/>
      <w:b/>
      <w:bCs/>
      <w:color w:val="4E1965" w:themeColor="text2"/>
      <w:sz w:val="40"/>
      <w:szCs w:val="40"/>
      <w:lang w:eastAsia="en-US"/>
    </w:rPr>
  </w:style>
  <w:style w:type="paragraph" w:customStyle="1" w:styleId="BodytextHTA">
    <w:name w:val="Body text HTA"/>
    <w:basedOn w:val="SubheadingHTA"/>
    <w:link w:val="BodytextHTAChar"/>
    <w:qFormat/>
    <w:rsid w:val="00230945"/>
    <w:pPr>
      <w:spacing w:before="0"/>
    </w:pPr>
    <w:rPr>
      <w:b w:val="0"/>
      <w:bCs w:val="0"/>
      <w:sz w:val="24"/>
      <w:szCs w:val="24"/>
    </w:rPr>
  </w:style>
  <w:style w:type="character" w:customStyle="1" w:styleId="SubheadingHTAChar">
    <w:name w:val="Subheading HTA Char"/>
    <w:basedOn w:val="TitleHTAChar"/>
    <w:link w:val="SubheadingHTA"/>
    <w:rsid w:val="00230945"/>
    <w:rPr>
      <w:rFonts w:ascii="Arial" w:eastAsia="Batang" w:hAnsi="Arial" w:cs="Arial"/>
      <w:b/>
      <w:bCs/>
      <w:color w:val="000000" w:themeColor="text1"/>
      <w:sz w:val="32"/>
      <w:szCs w:val="32"/>
      <w:lang w:eastAsia="en-US"/>
    </w:rPr>
  </w:style>
  <w:style w:type="paragraph" w:customStyle="1" w:styleId="Heading1HTA">
    <w:name w:val="Heading 1 HTA"/>
    <w:basedOn w:val="BodytextHTA"/>
    <w:link w:val="Heading1HTAChar"/>
    <w:qFormat/>
    <w:rsid w:val="00230945"/>
    <w:pPr>
      <w:spacing w:before="160"/>
    </w:pPr>
    <w:rPr>
      <w:b/>
      <w:bCs/>
      <w:sz w:val="40"/>
      <w:szCs w:val="40"/>
    </w:rPr>
  </w:style>
  <w:style w:type="character" w:customStyle="1" w:styleId="BodytextHTAChar">
    <w:name w:val="Body text HTA Char"/>
    <w:basedOn w:val="SubheadingHTAChar"/>
    <w:link w:val="BodytextHTA"/>
    <w:rsid w:val="00230945"/>
    <w:rPr>
      <w:rFonts w:ascii="Arial" w:eastAsia="Batang" w:hAnsi="Arial" w:cs="Arial"/>
      <w:b w:val="0"/>
      <w:bCs w:val="0"/>
      <w:color w:val="000000" w:themeColor="text1"/>
      <w:sz w:val="24"/>
      <w:szCs w:val="24"/>
      <w:lang w:eastAsia="en-US"/>
    </w:rPr>
  </w:style>
  <w:style w:type="paragraph" w:customStyle="1" w:styleId="Heading2HTA">
    <w:name w:val="Heading 2 HTA"/>
    <w:basedOn w:val="BodytextHTA"/>
    <w:link w:val="Heading2HTAChar"/>
    <w:qFormat/>
    <w:rsid w:val="00230945"/>
    <w:pPr>
      <w:spacing w:before="160"/>
    </w:pPr>
    <w:rPr>
      <w:b/>
      <w:bCs/>
      <w:sz w:val="32"/>
      <w:szCs w:val="32"/>
    </w:rPr>
  </w:style>
  <w:style w:type="character" w:customStyle="1" w:styleId="Heading1HTAChar">
    <w:name w:val="Heading 1 HTA Char"/>
    <w:basedOn w:val="BodytextHTAChar"/>
    <w:link w:val="Heading1HTA"/>
    <w:rsid w:val="00230945"/>
    <w:rPr>
      <w:rFonts w:ascii="Arial" w:eastAsia="Batang" w:hAnsi="Arial" w:cs="Arial"/>
      <w:b/>
      <w:bCs/>
      <w:color w:val="000000" w:themeColor="text1"/>
      <w:sz w:val="40"/>
      <w:szCs w:val="40"/>
      <w:lang w:eastAsia="en-US"/>
    </w:rPr>
  </w:style>
  <w:style w:type="paragraph" w:customStyle="1" w:styleId="Heading3HTA">
    <w:name w:val="Heading 3 HTA"/>
    <w:basedOn w:val="Heading2HTA"/>
    <w:link w:val="Heading3HTAChar"/>
    <w:qFormat/>
    <w:rsid w:val="00230945"/>
    <w:rPr>
      <w:i/>
      <w:iCs/>
      <w:sz w:val="24"/>
      <w:szCs w:val="24"/>
    </w:rPr>
  </w:style>
  <w:style w:type="character" w:customStyle="1" w:styleId="Heading2HTAChar">
    <w:name w:val="Heading 2 HTA Char"/>
    <w:basedOn w:val="BodytextHTAChar"/>
    <w:link w:val="Heading2HTA"/>
    <w:rsid w:val="00230945"/>
    <w:rPr>
      <w:rFonts w:ascii="Arial" w:eastAsia="Batang" w:hAnsi="Arial" w:cs="Arial"/>
      <w:b/>
      <w:bCs/>
      <w:color w:val="000000" w:themeColor="text1"/>
      <w:sz w:val="32"/>
      <w:szCs w:val="32"/>
      <w:lang w:eastAsia="en-US"/>
    </w:rPr>
  </w:style>
  <w:style w:type="paragraph" w:customStyle="1" w:styleId="Heading4HTA">
    <w:name w:val="Heading 4 HTA"/>
    <w:basedOn w:val="Heading3HTA"/>
    <w:link w:val="Heading4HTAChar"/>
    <w:qFormat/>
    <w:rsid w:val="00230945"/>
    <w:rPr>
      <w:b w:val="0"/>
      <w:bCs w:val="0"/>
    </w:rPr>
  </w:style>
  <w:style w:type="character" w:customStyle="1" w:styleId="Heading3HTAChar">
    <w:name w:val="Heading 3 HTA Char"/>
    <w:basedOn w:val="Heading2HTAChar"/>
    <w:link w:val="Heading3HTA"/>
    <w:rsid w:val="00230945"/>
    <w:rPr>
      <w:rFonts w:ascii="Arial" w:eastAsia="Batang" w:hAnsi="Arial" w:cs="Arial"/>
      <w:b/>
      <w:bCs/>
      <w:i/>
      <w:iCs/>
      <w:color w:val="000000" w:themeColor="text1"/>
      <w:sz w:val="24"/>
      <w:szCs w:val="24"/>
      <w:lang w:eastAsia="en-US"/>
    </w:rPr>
  </w:style>
  <w:style w:type="paragraph" w:customStyle="1" w:styleId="Heading5HTA">
    <w:name w:val="Heading 5 HTA"/>
    <w:basedOn w:val="Heading4HTA"/>
    <w:link w:val="Heading5HTAChar"/>
    <w:qFormat/>
    <w:rsid w:val="00230945"/>
    <w:rPr>
      <w:i w:val="0"/>
      <w:iCs w:val="0"/>
      <w:color w:val="4E1965" w:themeColor="text2"/>
    </w:rPr>
  </w:style>
  <w:style w:type="character" w:customStyle="1" w:styleId="Heading4HTAChar">
    <w:name w:val="Heading 4 HTA Char"/>
    <w:basedOn w:val="Heading3HTAChar"/>
    <w:link w:val="Heading4HTA"/>
    <w:rsid w:val="00230945"/>
    <w:rPr>
      <w:rFonts w:ascii="Arial" w:eastAsia="Batang" w:hAnsi="Arial" w:cs="Arial"/>
      <w:b w:val="0"/>
      <w:bCs w:val="0"/>
      <w:i/>
      <w:iCs/>
      <w:color w:val="000000" w:themeColor="text1"/>
      <w:sz w:val="24"/>
      <w:szCs w:val="24"/>
      <w:lang w:eastAsia="en-US"/>
    </w:rPr>
  </w:style>
  <w:style w:type="character" w:styleId="Emphasis">
    <w:name w:val="Emphasis"/>
    <w:basedOn w:val="DefaultParagraphFont"/>
    <w:uiPriority w:val="20"/>
    <w:rsid w:val="00230945"/>
    <w:rPr>
      <w:i/>
      <w:iCs/>
    </w:rPr>
  </w:style>
  <w:style w:type="character" w:customStyle="1" w:styleId="Heading5HTAChar">
    <w:name w:val="Heading 5 HTA Char"/>
    <w:basedOn w:val="Heading4HTAChar"/>
    <w:link w:val="Heading5HTA"/>
    <w:rsid w:val="00230945"/>
    <w:rPr>
      <w:rFonts w:ascii="Arial" w:eastAsia="Batang" w:hAnsi="Arial" w:cs="Arial"/>
      <w:b w:val="0"/>
      <w:bCs w:val="0"/>
      <w:i w:val="0"/>
      <w:iCs w:val="0"/>
      <w:color w:val="4E1965" w:themeColor="text2"/>
      <w:sz w:val="24"/>
      <w:szCs w:val="24"/>
      <w:lang w:eastAsia="en-US"/>
    </w:rPr>
  </w:style>
  <w:style w:type="paragraph" w:styleId="Subtitle">
    <w:name w:val="Subtitle"/>
    <w:basedOn w:val="Normal"/>
    <w:next w:val="Normal"/>
    <w:link w:val="SubtitleChar"/>
    <w:uiPriority w:val="11"/>
    <w:rsid w:val="0023094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30945"/>
    <w:rPr>
      <w:rFonts w:asciiTheme="minorHAnsi" w:eastAsiaTheme="minorEastAsia" w:hAnsiTheme="minorHAnsi" w:cstheme="minorBidi"/>
      <w:color w:val="5A5A5A" w:themeColor="text1" w:themeTint="A5"/>
      <w:spacing w:val="15"/>
      <w:sz w:val="22"/>
      <w:szCs w:val="22"/>
      <w:lang w:eastAsia="en-US"/>
    </w:rPr>
  </w:style>
  <w:style w:type="paragraph" w:customStyle="1" w:styleId="BodyboldHTA">
    <w:name w:val="Body bold HTA"/>
    <w:basedOn w:val="Heading1HTA"/>
    <w:link w:val="BodyboldHTAChar"/>
    <w:qFormat/>
    <w:rsid w:val="00230945"/>
    <w:pPr>
      <w:spacing w:before="0"/>
    </w:pPr>
    <w:rPr>
      <w:sz w:val="24"/>
      <w:szCs w:val="24"/>
    </w:rPr>
  </w:style>
  <w:style w:type="character" w:customStyle="1" w:styleId="BodyboldHTAChar">
    <w:name w:val="Body bold HTA Char"/>
    <w:basedOn w:val="Heading1HTAChar"/>
    <w:link w:val="BodyboldHTA"/>
    <w:rsid w:val="00230945"/>
    <w:rPr>
      <w:rFonts w:ascii="Arial" w:eastAsia="Batang" w:hAnsi="Arial" w:cs="Arial"/>
      <w:b/>
      <w:bCs/>
      <w:color w:val="000000" w:themeColor="text1"/>
      <w:sz w:val="24"/>
      <w:szCs w:val="24"/>
      <w:lang w:eastAsia="en-US"/>
    </w:rPr>
  </w:style>
  <w:style w:type="paragraph" w:customStyle="1" w:styleId="BulletedlistHTA">
    <w:name w:val="Bulleted list HTA"/>
    <w:basedOn w:val="BodyboldHTA"/>
    <w:link w:val="BulletedlistHTAChar"/>
    <w:qFormat/>
    <w:rsid w:val="00230945"/>
    <w:pPr>
      <w:numPr>
        <w:numId w:val="13"/>
      </w:numPr>
      <w:ind w:left="714" w:hanging="357"/>
    </w:pPr>
    <w:rPr>
      <w:b w:val="0"/>
      <w:bCs w:val="0"/>
    </w:rPr>
  </w:style>
  <w:style w:type="paragraph" w:customStyle="1" w:styleId="NumberedlistHTA">
    <w:name w:val="Numbered list HTA"/>
    <w:basedOn w:val="BulletedlistHTA"/>
    <w:link w:val="NumberedlistHTAChar"/>
    <w:qFormat/>
    <w:rsid w:val="00230945"/>
    <w:pPr>
      <w:numPr>
        <w:numId w:val="14"/>
      </w:numPr>
    </w:pPr>
  </w:style>
  <w:style w:type="character" w:customStyle="1" w:styleId="BulletedlistHTAChar">
    <w:name w:val="Bulleted list HTA Char"/>
    <w:basedOn w:val="BodyboldHTAChar"/>
    <w:link w:val="BulletedlistHTA"/>
    <w:rsid w:val="00230945"/>
    <w:rPr>
      <w:rFonts w:ascii="Arial" w:eastAsia="Batang" w:hAnsi="Arial" w:cs="Arial"/>
      <w:b w:val="0"/>
      <w:bCs w:val="0"/>
      <w:color w:val="000000" w:themeColor="text1"/>
      <w:sz w:val="24"/>
      <w:szCs w:val="24"/>
      <w:lang w:eastAsia="en-US"/>
    </w:rPr>
  </w:style>
  <w:style w:type="character" w:customStyle="1" w:styleId="NumberedlistHTAChar">
    <w:name w:val="Numbered list HTA Char"/>
    <w:basedOn w:val="BulletedlistHTAChar"/>
    <w:link w:val="NumberedlistHTA"/>
    <w:rsid w:val="00230945"/>
    <w:rPr>
      <w:rFonts w:ascii="Arial" w:eastAsia="Batang" w:hAnsi="Arial" w:cs="Arial"/>
      <w:b w:val="0"/>
      <w:bCs w:val="0"/>
      <w:color w:val="000000" w:themeColor="text1"/>
      <w:sz w:val="24"/>
      <w:szCs w:val="24"/>
      <w:lang w:eastAsia="en-US"/>
    </w:rPr>
  </w:style>
  <w:style w:type="paragraph" w:styleId="TOC1">
    <w:name w:val="toc 1"/>
    <w:basedOn w:val="Normal"/>
    <w:next w:val="Normal"/>
    <w:autoRedefine/>
    <w:rsid w:val="00A910BF"/>
    <w:pPr>
      <w:tabs>
        <w:tab w:val="right" w:leader="dot" w:pos="9350"/>
      </w:tabs>
      <w:spacing w:before="0" w:after="0"/>
    </w:pPr>
  </w:style>
  <w:style w:type="paragraph" w:styleId="TOC2">
    <w:name w:val="toc 2"/>
    <w:basedOn w:val="Normal"/>
    <w:next w:val="Normal"/>
    <w:autoRedefine/>
    <w:uiPriority w:val="39"/>
    <w:rsid w:val="006207EA"/>
    <w:pPr>
      <w:spacing w:before="20" w:after="100" w:line="240" w:lineRule="auto"/>
      <w:ind w:left="240"/>
    </w:pPr>
    <w:rPr>
      <w:rFonts w:ascii="Arial" w:eastAsia="Calibri" w:hAnsi="Arial" w:cs="Arial"/>
      <w:sz w:val="24"/>
      <w:szCs w:val="24"/>
      <w:lang w:eastAsia="en-GB"/>
    </w:rPr>
  </w:style>
  <w:style w:type="paragraph" w:styleId="BodyTextIndent">
    <w:name w:val="Body Text Indent"/>
    <w:basedOn w:val="Normal"/>
    <w:link w:val="BodyTextIndentChar"/>
    <w:rsid w:val="00786311"/>
    <w:pPr>
      <w:spacing w:after="120"/>
      <w:ind w:left="283"/>
    </w:pPr>
  </w:style>
  <w:style w:type="character" w:customStyle="1" w:styleId="BodyTextIndentChar">
    <w:name w:val="Body Text Indent Char"/>
    <w:basedOn w:val="DefaultParagraphFont"/>
    <w:link w:val="BodyTextIndent"/>
    <w:rsid w:val="00786311"/>
    <w:rPr>
      <w:rFonts w:asciiTheme="minorHAnsi" w:eastAsiaTheme="minorHAnsi" w:hAnsiTheme="minorHAnsi" w:cstheme="minorBidi"/>
      <w:sz w:val="22"/>
      <w:szCs w:val="22"/>
      <w:lang w:eastAsia="en-US"/>
    </w:rPr>
  </w:style>
  <w:style w:type="character" w:styleId="Strong">
    <w:name w:val="Strong"/>
    <w:aliases w:val="order head"/>
    <w:rsid w:val="009635B5"/>
  </w:style>
  <w:style w:type="paragraph" w:styleId="NormalWeb">
    <w:name w:val="Normal (Web)"/>
    <w:basedOn w:val="Normal"/>
    <w:rsid w:val="009635B5"/>
    <w:pPr>
      <w:spacing w:before="100" w:beforeAutospacing="1" w:after="100" w:afterAutospacing="1" w:line="240" w:lineRule="auto"/>
    </w:pPr>
    <w:rPr>
      <w:rFonts w:ascii="Arial Unicode MS" w:eastAsia="Arial Unicode MS" w:hAnsi="Arial Unicode MS" w:cs="Arial Unicode MS"/>
      <w:szCs w:val="24"/>
    </w:rPr>
  </w:style>
  <w:style w:type="character" w:styleId="Mention">
    <w:name w:val="Mention"/>
    <w:basedOn w:val="DefaultParagraphFont"/>
    <w:uiPriority w:val="99"/>
    <w:unhideWhenUsed/>
    <w:rsid w:val="009635B5"/>
    <w:rPr>
      <w:color w:val="2B579A"/>
      <w:shd w:val="clear" w:color="auto" w:fill="E1DFDD"/>
    </w:rPr>
  </w:style>
  <w:style w:type="paragraph" w:customStyle="1" w:styleId="Style2">
    <w:name w:val="Style2"/>
    <w:basedOn w:val="BodyTextIndent"/>
    <w:rsid w:val="009635B5"/>
    <w:pPr>
      <w:tabs>
        <w:tab w:val="left" w:pos="2450"/>
      </w:tabs>
      <w:spacing w:before="0" w:after="0" w:line="240" w:lineRule="auto"/>
      <w:ind w:left="-360"/>
    </w:pPr>
    <w:rPr>
      <w:rFonts w:ascii="Tahoma" w:eastAsia="Times New Roman" w:hAnsi="Tahoma" w:cs="Tahoma"/>
      <w:b/>
      <w:szCs w:val="23"/>
    </w:rPr>
  </w:style>
  <w:style w:type="paragraph" w:customStyle="1" w:styleId="Default">
    <w:name w:val="Default"/>
    <w:rsid w:val="009635B5"/>
    <w:pPr>
      <w:widowControl w:val="0"/>
      <w:autoSpaceDE w:val="0"/>
      <w:autoSpaceDN w:val="0"/>
      <w:adjustRightInd w:val="0"/>
    </w:pPr>
    <w:rPr>
      <w:rFonts w:ascii="Arial" w:eastAsia="Times New Roman" w:hAnsi="Arial" w:cs="Arial"/>
      <w:color w:val="000000"/>
      <w:sz w:val="24"/>
      <w:szCs w:val="24"/>
    </w:rPr>
  </w:style>
  <w:style w:type="character" w:styleId="FollowedHyperlink">
    <w:name w:val="FollowedHyperlink"/>
    <w:basedOn w:val="DefaultParagraphFont"/>
    <w:rsid w:val="007151C5"/>
    <w:rPr>
      <w:color w:val="954F72" w:themeColor="followedHyperlink"/>
      <w:u w:val="single"/>
    </w:rPr>
  </w:style>
  <w:style w:type="character" w:styleId="UnresolvedMention">
    <w:name w:val="Unresolved Mention"/>
    <w:basedOn w:val="DefaultParagraphFont"/>
    <w:uiPriority w:val="99"/>
    <w:semiHidden/>
    <w:unhideWhenUsed/>
    <w:rsid w:val="007151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11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nao.org.uk/wp-content/uploads/2012/10/Self_Assessment_Checklist.pdf" TargetMode="External"/><Relationship Id="rId3" Type="http://schemas.openxmlformats.org/officeDocument/2006/relationships/customXml" Target="../customXml/item3.xml"/><Relationship Id="rId21" Type="http://schemas.openxmlformats.org/officeDocument/2006/relationships/hyperlink" Target="https://www.gov.uk/government/publications/code-of-conduct-for-board-members-of-public-bodie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assets.publishing.service.gov.uk/government/uploads/system/uploads/attachment_data/file/1107266/Public_Bodies_-_a_guide_for_departments_-_chapter_6.pdf"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impact/CEO/Documents/Meetings/SMT%20Meeting%202017/April/20%2004%2017/2017%20HTA%20Standing%20Orders%20Update.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ov.uk/government/collections/government-financial-reporting-manual-frem"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assets.publishing.service.gov.uk/government/uploads/system/uploads/attachment_data/file/1107400/Public_Bodies_-_a_guide_for_departments_-_chapter_8.pdf"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impact/authority/Documents/Governance/HTA%20Framework%20Agreement%2012%20Feb%202014.doc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legislation.gov.uk/ukpga/2000/34/contents" TargetMode="Externa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ther.Troy\OneDrive%20-%20hta.gov.uk\Desktop\Board\HTA%2022-23%20Standing%20Orders%20Annex%20B.dotx" TargetMode="External"/></Relationships>
</file>

<file path=word/theme/theme1.xml><?xml version="1.0" encoding="utf-8"?>
<a:theme xmlns:a="http://schemas.openxmlformats.org/drawingml/2006/main" name="HTA brand theme">
  <a:themeElements>
    <a:clrScheme name="HTA brand colours">
      <a:dk1>
        <a:srgbClr val="000000"/>
      </a:dk1>
      <a:lt1>
        <a:sysClr val="window" lastClr="FFFFFF"/>
      </a:lt1>
      <a:dk2>
        <a:srgbClr val="4E1965"/>
      </a:dk2>
      <a:lt2>
        <a:srgbClr val="E7EAF4"/>
      </a:lt2>
      <a:accent1>
        <a:srgbClr val="8DB9CA"/>
      </a:accent1>
      <a:accent2>
        <a:srgbClr val="65AB65"/>
      </a:accent2>
      <a:accent3>
        <a:srgbClr val="F5A374"/>
      </a:accent3>
      <a:accent4>
        <a:srgbClr val="9A3668"/>
      </a:accent4>
      <a:accent5>
        <a:srgbClr val="FFFFFF"/>
      </a:accent5>
      <a:accent6>
        <a:srgbClr val="FFFFFF"/>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Authority Paper" ma:contentTypeID="0x01010070FA452D68FE2C4C857151ED38B1EED932006C5ABE7BDC329847B730A6CF16E1B857" ma:contentTypeVersion="33" ma:contentTypeDescription="Create a new document." ma:contentTypeScope="" ma:versionID="9e7ec31bc91697a71c4ea0f8a60d644d">
  <xsd:schema xmlns:xsd="http://www.w3.org/2001/XMLSchema" xmlns:xs="http://www.w3.org/2001/XMLSchema" xmlns:p="http://schemas.microsoft.com/office/2006/metadata/properties" xmlns:ns2="27cc7a59-7d4d-438a-960d-763c404d23bf" xmlns:ns3="da565c07-dda8-49d0-af77-97162e211c3a" targetNamespace="http://schemas.microsoft.com/office/2006/metadata/properties" ma:root="true" ma:fieldsID="42291bf3e42421e82d9abc7cedf43ea2" ns2:_="" ns3:_="">
    <xsd:import namespace="27cc7a59-7d4d-438a-960d-763c404d23bf"/>
    <xsd:import namespace="da565c07-dda8-49d0-af77-97162e211c3a"/>
    <xsd:element name="properties">
      <xsd:complexType>
        <xsd:sequence>
          <xsd:element name="documentManagement">
            <xsd:complexType>
              <xsd:all>
                <xsd:element ref="ns2:Retention_x0020_Date" minOccurs="0"/>
                <xsd:element ref="ns2:Review_x0020_Date" minOccurs="0"/>
                <xsd:element ref="ns3:_dlc_DocId" minOccurs="0"/>
                <xsd:element ref="ns3:_dlc_DocIdUrl" minOccurs="0"/>
                <xsd:element ref="ns3:_dlc_DocIdPersistId"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c7a59-7d4d-438a-960d-763c404d23bf" elementFormDefault="qualified">
    <xsd:import namespace="http://schemas.microsoft.com/office/2006/documentManagement/types"/>
    <xsd:import namespace="http://schemas.microsoft.com/office/infopath/2007/PartnerControls"/>
    <xsd:element name="Retention_x0020_Date" ma:index="8" nillable="true" ma:displayName="Retention Date" ma:format="DateOnly" ma:indexed="true" ma:internalName="Retention_x0020_Date" ma:readOnly="false">
      <xsd:simpleType>
        <xsd:restriction base="dms:DateTime"/>
      </xsd:simpleType>
    </xsd:element>
    <xsd:element name="Review_x0020_Date" ma:index="9" nillable="true" ma:displayName="Review Date" ma:format="DateOnly" ma:indexed="true" ma:internalName="Review_x0020_Date" ma:readOnly="false">
      <xsd:simpleType>
        <xsd:restriction base="dms:DateTime"/>
      </xsd:simpleType>
    </xsd:element>
    <xsd:element name="lcf76f155ced4ddcb4097134ff3c332f" ma:index="13"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565c07-dda8-49d0-af77-97162e211c3a"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14" nillable="true" ma:displayName="Taxonomy Catch All Column" ma:hidden="true" ma:list="{b4c0c78b-c6d0-4b1a-87e0-48bd1bc7d029}" ma:internalName="TaxCatchAll" ma:showField="CatchAllData" ma:web="da565c07-dda8-49d0-af77-97162e211c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da565c07-dda8-49d0-af77-97162e211c3a">AD75TJCKWPSD-572021580-13736</_dlc_DocId>
    <_dlc_DocIdUrl xmlns="da565c07-dda8-49d0-af77-97162e211c3a">
      <Url>https://htagovuk.sharepoint.com/sites/edrms/org/_layouts/15/DocIdRedir.aspx?ID=AD75TJCKWPSD-572021580-13736</Url>
      <Description>AD75TJCKWPSD-572021580-13736</Description>
    </_dlc_DocIdUrl>
    <_dlc_DocIdPersistId xmlns="da565c07-dda8-49d0-af77-97162e211c3a">false</_dlc_DocIdPersistId>
    <Retention_x0020_Date xmlns="27cc7a59-7d4d-438a-960d-763c404d23bf" xsi:nil="true"/>
    <Review_x0020_Date xmlns="27cc7a59-7d4d-438a-960d-763c404d23bf" xsi:nil="true"/>
    <TaxCatchAll xmlns="da565c07-dda8-49d0-af77-97162e211c3a" xsi:nil="true"/>
    <lcf76f155ced4ddcb4097134ff3c332f xmlns="27cc7a59-7d4d-438a-960d-763c404d23bf" xsi:nil="true"/>
  </documentManagement>
</p:properties>
</file>

<file path=customXml/itemProps1.xml><?xml version="1.0" encoding="utf-8"?>
<ds:datastoreItem xmlns:ds="http://schemas.openxmlformats.org/officeDocument/2006/customXml" ds:itemID="{B0F4F3F5-9E52-48F2-88E1-B5B5CEA5E457}">
  <ds:schemaRefs>
    <ds:schemaRef ds:uri="http://schemas.openxmlformats.org/officeDocument/2006/bibliography"/>
  </ds:schemaRefs>
</ds:datastoreItem>
</file>

<file path=customXml/itemProps2.xml><?xml version="1.0" encoding="utf-8"?>
<ds:datastoreItem xmlns:ds="http://schemas.openxmlformats.org/officeDocument/2006/customXml" ds:itemID="{FBE88B84-4D74-442B-BD68-26208F2F1AED}">
  <ds:schemaRefs>
    <ds:schemaRef ds:uri="http://schemas.microsoft.com/sharepoint/events"/>
  </ds:schemaRefs>
</ds:datastoreItem>
</file>

<file path=customXml/itemProps3.xml><?xml version="1.0" encoding="utf-8"?>
<ds:datastoreItem xmlns:ds="http://schemas.openxmlformats.org/officeDocument/2006/customXml" ds:itemID="{4E3AEAEC-2796-4617-BA80-FF10B4E69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c7a59-7d4d-438a-960d-763c404d23bf"/>
    <ds:schemaRef ds:uri="da565c07-dda8-49d0-af77-97162e211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9CC12A-F146-4216-8EFF-0130A9794DC2}">
  <ds:schemaRefs>
    <ds:schemaRef ds:uri="http://schemas.microsoft.com/office/2006/metadata/longProperties"/>
  </ds:schemaRefs>
</ds:datastoreItem>
</file>

<file path=customXml/itemProps5.xml><?xml version="1.0" encoding="utf-8"?>
<ds:datastoreItem xmlns:ds="http://schemas.openxmlformats.org/officeDocument/2006/customXml" ds:itemID="{E0C38728-29E7-4791-99E7-D43712738A08}">
  <ds:schemaRefs>
    <ds:schemaRef ds:uri="http://schemas.microsoft.com/sharepoint/v3/contenttype/forms"/>
  </ds:schemaRefs>
</ds:datastoreItem>
</file>

<file path=customXml/itemProps6.xml><?xml version="1.0" encoding="utf-8"?>
<ds:datastoreItem xmlns:ds="http://schemas.openxmlformats.org/officeDocument/2006/customXml" ds:itemID="{975A7737-6836-47B1-A20D-D32DC64120D9}">
  <ds:schemaRefs>
    <ds:schemaRef ds:uri="http://schemas.microsoft.com/office/2006/metadata/properties"/>
    <ds:schemaRef ds:uri="http://schemas.microsoft.com/office/infopath/2007/PartnerControls"/>
    <ds:schemaRef ds:uri="da565c07-dda8-49d0-af77-97162e211c3a"/>
    <ds:schemaRef ds:uri="27cc7a59-7d4d-438a-960d-763c404d23bf"/>
  </ds:schemaRefs>
</ds:datastoreItem>
</file>

<file path=docProps/app.xml><?xml version="1.0" encoding="utf-8"?>
<Properties xmlns="http://schemas.openxmlformats.org/officeDocument/2006/extended-properties" xmlns:vt="http://schemas.openxmlformats.org/officeDocument/2006/docPropsVTypes">
  <Template>HTA 22-23 Standing Orders Annex B</Template>
  <TotalTime>0</TotalTime>
  <Pages>59</Pages>
  <Words>14769</Words>
  <Characters>84187</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HTA-TOR-001 Terms of Reference - Audit and Risk Assurance Committee</vt:lpstr>
    </vt:vector>
  </TitlesOfParts>
  <Company>HTA</Company>
  <LinksUpToDate>false</LinksUpToDate>
  <CharactersWithSpaces>98759</CharactersWithSpaces>
  <SharedDoc>false</SharedDoc>
  <HLinks>
    <vt:vector size="6" baseType="variant">
      <vt:variant>
        <vt:i4>5308416</vt:i4>
      </vt:variant>
      <vt:variant>
        <vt:i4>0</vt:i4>
      </vt:variant>
      <vt:variant>
        <vt:i4>0</vt:i4>
      </vt:variant>
      <vt:variant>
        <vt:i4>5</vt:i4>
      </vt:variant>
      <vt:variant>
        <vt:lpwstr>http://www.nao.org.uk/wp-content/uploads/2012/10/Self_Assessment_Checklist.pdf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HTA-TOR-001 Terms of Reference - Audit and Risk Assurance Committee</dc:title>
  <dc:subject/>
  <dc:creator>Heather Troy</dc:creator>
  <cp:keywords/>
  <cp:lastModifiedBy>Heather Troy</cp:lastModifiedBy>
  <cp:revision>9</cp:revision>
  <cp:lastPrinted>2023-07-27T09:50:00Z</cp:lastPrinted>
  <dcterms:created xsi:type="dcterms:W3CDTF">2023-09-12T11:09:00Z</dcterms:created>
  <dcterms:modified xsi:type="dcterms:W3CDTF">2023-09-12T15:19:00Z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(Word)</vt:lpwstr>
  </property>
  <property fmtid="{D5CDD505-2E9C-101B-9397-08002B2CF9AE}" pid="3" name="URL">
    <vt:lpwstr>, </vt:lpwstr>
  </property>
  <property fmtid="{D5CDD505-2E9C-101B-9397-08002B2CF9AE}" pid="4" name="_dlc_DocId">
    <vt:lpwstr>7PKA47NQCCUE-53-704</vt:lpwstr>
  </property>
  <property fmtid="{D5CDD505-2E9C-101B-9397-08002B2CF9AE}" pid="5" name="_dlc_DocIdItemGuid">
    <vt:lpwstr>5eba6df9-bfac-4c76-b1e0-0afa4a33771f</vt:lpwstr>
  </property>
  <property fmtid="{D5CDD505-2E9C-101B-9397-08002B2CF9AE}" pid="6" name="_dlc_DocIdUrl">
    <vt:lpwstr>http://impact/Quality/_layouts/DocIdRedir.aspx?ID=7PKA47NQCCUE-53-704, 7PKA47NQCCUE-53-704</vt:lpwstr>
  </property>
  <property fmtid="{D5CDD505-2E9C-101B-9397-08002B2CF9AE}" pid="7" name="ContentTypeId">
    <vt:lpwstr>0x01010070FA452D68FE2C4C857151ED38B1EED932006C5ABE7BDC329847B730A6CF16E1B857</vt:lpwstr>
  </property>
  <property fmtid="{D5CDD505-2E9C-101B-9397-08002B2CF9AE}" pid="8" name="display_urn:schemas-microsoft-com:office:office#AssignedTo">
    <vt:lpwstr>Richard Sydee</vt:lpwstr>
  </property>
  <property fmtid="{D5CDD505-2E9C-101B-9397-08002B2CF9AE}" pid="9" name="Order">
    <vt:r8>70400</vt:r8>
  </property>
  <property fmtid="{D5CDD505-2E9C-101B-9397-08002B2CF9AE}" pid="10" name="xd_Signature">
    <vt:bool>false</vt:bool>
  </property>
  <property fmtid="{D5CDD505-2E9C-101B-9397-08002B2CF9AE}" pid="11" name="xd_ProgID">
    <vt:lpwstr/>
  </property>
  <property fmtid="{D5CDD505-2E9C-101B-9397-08002B2CF9AE}" pid="12" name="_ExtendedDescription">
    <vt:lpwstr/>
  </property>
  <property fmtid="{D5CDD505-2E9C-101B-9397-08002B2CF9AE}" pid="13" name="TriggerFlowInfo">
    <vt:lpwstr/>
  </property>
  <property fmtid="{D5CDD505-2E9C-101B-9397-08002B2CF9AE}" pid="14" name="ComplianceAssetId">
    <vt:lpwstr/>
  </property>
  <property fmtid="{D5CDD505-2E9C-101B-9397-08002B2CF9AE}" pid="15" name="TemplateUrl">
    <vt:lpwstr/>
  </property>
  <property fmtid="{D5CDD505-2E9C-101B-9397-08002B2CF9AE}" pid="16" name="MediaServiceImageTags">
    <vt:lpwstr/>
  </property>
  <property fmtid="{D5CDD505-2E9C-101B-9397-08002B2CF9AE}" pid="17" name="SharedWithUsers">
    <vt:lpwstr>5852;#John McDermott</vt:lpwstr>
  </property>
</Properties>
</file>