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0F0B4D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0F0B4D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0D1D56D3" w:rsidR="003F7C0F" w:rsidRPr="000F0B4D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0F0B4D">
        <w:rPr>
          <w:rFonts w:cstheme="minorHAnsi"/>
          <w:b/>
          <w:color w:val="4E1965"/>
          <w:sz w:val="40"/>
          <w:szCs w:val="40"/>
        </w:rPr>
        <w:t>for establishments in the Research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3F5ECC38" w14:textId="2CFAD4ED" w:rsidR="00196CBA" w:rsidRPr="002113F9" w:rsidRDefault="00196CBA" w:rsidP="002113F9">
      <w:pPr>
        <w:jc w:val="center"/>
      </w:pPr>
      <w:r>
        <w:t>This application form can be used by establishments that already hold a licence in the Research sector</w:t>
      </w:r>
      <w:r w:rsidR="002113F9">
        <w:t xml:space="preserve"> and would</w:t>
      </w:r>
      <w:r w:rsidR="00347513" w:rsidRPr="00BF7872">
        <w:rPr>
          <w:color w:val="000000"/>
          <w:shd w:val="clear" w:color="auto" w:fill="FFFFFF"/>
        </w:rPr>
        <w:t xml:space="preserve"> like to make a substantial change to</w:t>
      </w:r>
      <w:r w:rsidR="002113F9">
        <w:rPr>
          <w:color w:val="000000"/>
          <w:shd w:val="clear" w:color="auto" w:fill="FFFFFF"/>
        </w:rPr>
        <w:t xml:space="preserve"> their</w:t>
      </w:r>
      <w:r w:rsidR="00347513" w:rsidRPr="00BF7872">
        <w:rPr>
          <w:color w:val="000000"/>
          <w:shd w:val="clear" w:color="auto" w:fill="FFFFFF"/>
        </w:rPr>
        <w:t xml:space="preserve"> licensed premises (for example an extension to the premises) </w:t>
      </w:r>
      <w:r w:rsidR="002B3ACA">
        <w:rPr>
          <w:color w:val="000000"/>
          <w:shd w:val="clear" w:color="auto" w:fill="FFFFFF"/>
        </w:rPr>
        <w:t>or will be moving premises</w:t>
      </w:r>
      <w:r w:rsidR="002B3ACA">
        <w:t>.</w:t>
      </w:r>
    </w:p>
    <w:p w14:paraId="528A1783" w14:textId="77777777" w:rsidR="000A0B4D" w:rsidRDefault="000A0B4D" w:rsidP="00CF6B79"/>
    <w:p w14:paraId="0E6267A5" w14:textId="4EE8824A" w:rsidR="000A0B4D" w:rsidRDefault="004F41E7" w:rsidP="00C91B4E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</w:t>
      </w:r>
      <w:r w:rsidR="001514B0">
        <w:rPr>
          <w:b/>
          <w:color w:val="000000"/>
        </w:rPr>
        <w:t>DI or LH</w:t>
      </w:r>
      <w:r w:rsidR="00B2677D">
        <w:rPr>
          <w:b/>
          <w:color w:val="000000"/>
        </w:rPr>
        <w:t xml:space="preserve"> will be required to submit this</w:t>
      </w:r>
      <w:r w:rsidR="000A0B4D">
        <w:rPr>
          <w:b/>
          <w:color w:val="000000"/>
        </w:rPr>
        <w:t xml:space="preserve"> application form by email to</w:t>
      </w:r>
      <w:r w:rsidR="00C91B4E">
        <w:rPr>
          <w:b/>
          <w:color w:val="000000"/>
        </w:rPr>
        <w:t xml:space="preserve">    </w:t>
      </w:r>
      <w:hyperlink r:id="rId12" w:history="1">
        <w:r w:rsidR="00C91B4E" w:rsidRPr="000418C8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1670A9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6B20198C" w:rsidR="004060D2" w:rsidRPr="001A032F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1A032F">
              <w:rPr>
                <w:b/>
                <w:sz w:val="28"/>
                <w:szCs w:val="28"/>
              </w:rPr>
              <w:t xml:space="preserve">Establishment </w:t>
            </w:r>
            <w:r w:rsidR="00DF4A22">
              <w:rPr>
                <w:b/>
                <w:sz w:val="28"/>
                <w:szCs w:val="28"/>
              </w:rPr>
              <w:t>i</w:t>
            </w:r>
            <w:r w:rsidRPr="001A032F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103269B6" w14:textId="77777777" w:rsidR="00E4427F" w:rsidRDefault="00E4427F" w:rsidP="00E4427F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0502656D" w:rsidR="004060D2" w:rsidRPr="00F41946" w:rsidRDefault="00E4427F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38B87514" w14:textId="77777777" w:rsidR="00FA772C" w:rsidRDefault="00FA772C" w:rsidP="0002651C"/>
    <w:p w14:paraId="4A520598" w14:textId="77777777" w:rsidR="00FA772C" w:rsidRDefault="00FA772C" w:rsidP="0002651C"/>
    <w:p w14:paraId="660B8374" w14:textId="77777777" w:rsidR="00FA772C" w:rsidRDefault="00FA772C" w:rsidP="0002651C"/>
    <w:p w14:paraId="4F968300" w14:textId="77777777" w:rsidR="00FA772C" w:rsidRDefault="00FA772C" w:rsidP="0002651C"/>
    <w:p w14:paraId="2EFD64C5" w14:textId="77777777" w:rsidR="00FA772C" w:rsidRDefault="00FA772C" w:rsidP="0002651C"/>
    <w:p w14:paraId="5811C690" w14:textId="77777777" w:rsidR="00FA772C" w:rsidRDefault="00FA772C" w:rsidP="0002651C"/>
    <w:p w14:paraId="148C1901" w14:textId="77777777" w:rsidR="00FA772C" w:rsidRDefault="00FA772C" w:rsidP="0002651C"/>
    <w:p w14:paraId="0EB35D95" w14:textId="77777777" w:rsidR="00FA772C" w:rsidRDefault="00FA772C" w:rsidP="0002651C"/>
    <w:p w14:paraId="04533140" w14:textId="77777777" w:rsidR="00FA772C" w:rsidRDefault="00FA772C" w:rsidP="0002651C"/>
    <w:p w14:paraId="21266776" w14:textId="77777777" w:rsidR="00FA772C" w:rsidRDefault="00FA772C" w:rsidP="0002651C"/>
    <w:p w14:paraId="31F599BD" w14:textId="77777777" w:rsidR="00FA772C" w:rsidRDefault="00FA772C" w:rsidP="0002651C"/>
    <w:p w14:paraId="1B206C16" w14:textId="595BCDDE" w:rsidR="004060D2" w:rsidRDefault="004060D2" w:rsidP="0002651C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43E24FB5" w14:textId="1CDBCF19" w:rsidR="006B017E" w:rsidRDefault="006B017E" w:rsidP="00FA772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63783CE1" w14:textId="034A2F29" w:rsidR="00F5639B" w:rsidRDefault="003A5C52" w:rsidP="00CE37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3A5C52">
              <w:rPr>
                <w:b/>
                <w:bCs/>
                <w:sz w:val="28"/>
                <w:szCs w:val="28"/>
                <w:highlight w:val="lightGray"/>
              </w:rPr>
              <w:t xml:space="preserve">PFE1 – </w:t>
            </w:r>
            <w:r w:rsidRPr="003A5C52">
              <w:rPr>
                <w:b/>
                <w:bCs/>
                <w:color w:val="231F20"/>
                <w:highlight w:val="lightGray"/>
              </w:rPr>
              <w:t>The premises are secure and fit for purpose</w:t>
            </w:r>
            <w:r w:rsidRPr="003A5C52">
              <w:rPr>
                <w:b/>
                <w:bCs/>
                <w:color w:val="231F20"/>
                <w:sz w:val="28"/>
                <w:szCs w:val="28"/>
                <w:highlight w:val="lightGray"/>
              </w:rPr>
              <w:t>.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E1D5F3" w14:textId="0DBC02F8" w:rsidR="00F5639B" w:rsidRPr="009679FB" w:rsidRDefault="009679FB" w:rsidP="009679FB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An assessment of the premises has been carried out to ensure that they are appropriate for the purpose.</w:t>
            </w: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3FFA6EC1" w14:textId="0B333ACA" w:rsidR="00F5639B" w:rsidRPr="00E41BA0" w:rsidRDefault="00E41BA0" w:rsidP="00E41BA0">
            <w:pPr>
              <w:rPr>
                <w:sz w:val="22"/>
                <w:szCs w:val="22"/>
              </w:rPr>
            </w:pPr>
            <w:r>
              <w:t xml:space="preserve">b) </w:t>
            </w:r>
            <w:r>
              <w:rPr>
                <w:color w:val="231F20"/>
              </w:rPr>
              <w:t>Arrangements are in place to ensure that the premises are secure and confidentiality is maintained.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58FC4BA8" w14:textId="77777777" w:rsidR="000F3D43" w:rsidRDefault="000F3D43" w:rsidP="00E41BA0"/>
          <w:p w14:paraId="34F91AEF" w14:textId="77777777" w:rsidR="000F3D43" w:rsidRDefault="000F3D43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7777777" w:rsidR="000F3D43" w:rsidRDefault="000F3D43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66F13C65" w14:textId="23D911F9" w:rsidR="00E41BA0" w:rsidRPr="006B6848" w:rsidRDefault="006B6848" w:rsidP="00E41BA0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There are documented cleaning and decontamination procedures</w:t>
            </w:r>
            <w:r>
              <w:t>.</w:t>
            </w: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06726887" w14:textId="77777777" w:rsidR="006B6848" w:rsidRDefault="006B6848" w:rsidP="006B684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0F3D43" w:rsidRDefault="000F3D43" w:rsidP="00E41BA0"/>
          <w:p w14:paraId="0F48B92E" w14:textId="77777777" w:rsidR="006B6848" w:rsidRDefault="006B6848" w:rsidP="00E41BA0"/>
          <w:p w14:paraId="120E9500" w14:textId="77777777" w:rsidR="006B6848" w:rsidRDefault="006B6848" w:rsidP="00E41BA0"/>
          <w:p w14:paraId="6E3AD88F" w14:textId="77777777" w:rsidR="006B6848" w:rsidRDefault="006B6848" w:rsidP="00E41BA0"/>
          <w:p w14:paraId="3591DA93" w14:textId="77777777" w:rsidR="006B6848" w:rsidRDefault="006B6848" w:rsidP="00E41BA0"/>
          <w:p w14:paraId="0761A5EA" w14:textId="77777777" w:rsidR="006B6848" w:rsidRDefault="006B6848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</w:tbl>
    <w:p w14:paraId="27C05828" w14:textId="7EA2FDC7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DEEB739" w14:textId="59F7F05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6A344BC" w14:textId="40909F76" w:rsidR="00853995" w:rsidRDefault="00853995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E661D27" w14:textId="77777777" w:rsidR="000471C5" w:rsidRDefault="000471C5" w:rsidP="00CF014E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9F98665" w14:textId="14A5A032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0FF526E" w14:textId="4E0A00E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0D1127D" w14:textId="1FBF3DE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6B65708" w14:textId="1C358368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E9AD07" w14:textId="26BD8DC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4D5DBF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4D5DB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8F5819A" w14:textId="05CB459F" w:rsidR="00560CA7" w:rsidRPr="007672B6" w:rsidRDefault="00907916" w:rsidP="007672B6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There is sufficient storage capacity.</w:t>
            </w: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1B7316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465C4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15A61F4" w14:textId="33A8D8EC" w:rsidR="00560CA7" w:rsidRPr="004C7844" w:rsidRDefault="004C7844" w:rsidP="004C7844">
            <w:pPr>
              <w:rPr>
                <w:sz w:val="22"/>
                <w:szCs w:val="22"/>
              </w:rPr>
            </w:pPr>
            <w:r>
              <w:t>b) S</w:t>
            </w:r>
            <w:r>
              <w:rPr>
                <w:color w:val="231F20"/>
              </w:rPr>
              <w:t>torage arrangements ensure the dignity of the deceased.</w:t>
            </w: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8A32B08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1E49302" w14:textId="51F37157" w:rsidR="00907916" w:rsidRPr="00E66E7B" w:rsidRDefault="00B73543" w:rsidP="00E66E7B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Storage conditions are monitored, recorded and acted on when required.</w:t>
            </w: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24A1176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0B77C68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04D86C7" w14:textId="63F0A476" w:rsidR="00907916" w:rsidRPr="00E66E7B" w:rsidRDefault="00E66E7B" w:rsidP="00E66E7B">
            <w:pPr>
              <w:rPr>
                <w:sz w:val="22"/>
                <w:szCs w:val="22"/>
              </w:rPr>
            </w:pPr>
            <w:r>
              <w:t xml:space="preserve">d) </w:t>
            </w:r>
            <w:r>
              <w:rPr>
                <w:color w:val="231F20"/>
              </w:rPr>
              <w:t>There are documented contingency plans in place in case of failure in storage area.</w:t>
            </w: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C87466F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0EEB84D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66497DF6" w14:textId="4E7921AE" w:rsidR="003E478E" w:rsidRDefault="003E478E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80DF91D" w14:textId="77777777" w:rsidR="000471C5" w:rsidRDefault="000471C5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BA2AA0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PFE3 – </w:t>
            </w:r>
            <w:r>
              <w:rPr>
                <w:b/>
                <w:bCs/>
                <w:color w:val="231F20"/>
              </w:rPr>
              <w:t xml:space="preserve">Equipment is appropriate for use, maintained, validated and </w:t>
            </w:r>
            <w:proofErr w:type="gramStart"/>
            <w:r>
              <w:rPr>
                <w:b/>
                <w:bCs/>
                <w:color w:val="231F20"/>
              </w:rPr>
              <w:t>where</w:t>
            </w:r>
            <w:proofErr w:type="gramEnd"/>
          </w:p>
          <w:p w14:paraId="0CD40712" w14:textId="7B4CA028" w:rsidR="003E478E" w:rsidRDefault="004B444E" w:rsidP="00BA2AA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07BD4F4" w14:textId="5021B04C" w:rsidR="003E478E" w:rsidRPr="0051443F" w:rsidRDefault="0051443F" w:rsidP="0051443F">
            <w:pPr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>a) Equipment is subject to recommended calibration, validation, maintenance, monitoring, and records are kept.</w:t>
            </w: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E4353C" w14:textId="77777777" w:rsidR="003E478E" w:rsidRDefault="003E478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E6BFB1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B526E4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95315F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545C7075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F9CA990" w14:textId="22E9A047" w:rsidR="003E478E" w:rsidRPr="003F2968" w:rsidRDefault="003F2968" w:rsidP="003F2968">
            <w:pPr>
              <w:rPr>
                <w:sz w:val="22"/>
                <w:szCs w:val="22"/>
              </w:rPr>
            </w:pPr>
            <w:r w:rsidRPr="004B2C9A">
              <w:rPr>
                <w:shd w:val="clear" w:color="auto" w:fill="D9D9D9" w:themeFill="background1" w:themeFillShade="D9"/>
              </w:rPr>
              <w:t xml:space="preserve">b) </w:t>
            </w:r>
            <w:r w:rsidRPr="004B2C9A">
              <w:rPr>
                <w:color w:val="231F20"/>
                <w:shd w:val="clear" w:color="auto" w:fill="D9D9D9" w:themeFill="background1" w:themeFillShade="D9"/>
              </w:rPr>
              <w:t>Users have access to instructions for equipment and are aware of how to report an equipment problem</w:t>
            </w: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3851FB9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64E0BE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ACAE49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48A135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5AACC3C" w14:textId="4EE7C21F" w:rsidR="0051443F" w:rsidRPr="004B2C9A" w:rsidRDefault="004B2C9A" w:rsidP="004B2C9A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Staff are provided with suitable personal protective equipment.</w:t>
            </w: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9610651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F6BF75D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385F176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F2584DE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D5B1391" w:rsidR="00AD6CE5" w:rsidRDefault="00AD6CE5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6277884" w14:textId="77777777" w:rsidR="00AD6CE5" w:rsidRPr="00DD028C" w:rsidRDefault="00AD6CE5" w:rsidP="00BD43EE">
      <w:pPr>
        <w:spacing w:before="240" w:after="240" w:line="276" w:lineRule="auto"/>
        <w:rPr>
          <w:b/>
          <w:sz w:val="28"/>
          <w:szCs w:val="28"/>
          <w:lang w:eastAsia="en-US"/>
        </w:rPr>
      </w:pPr>
      <w:r w:rsidRPr="00DD028C">
        <w:rPr>
          <w:b/>
          <w:sz w:val="28"/>
          <w:szCs w:val="28"/>
          <w:lang w:eastAsia="en-US"/>
        </w:rPr>
        <w:lastRenderedPageBreak/>
        <w:t>Please submit the following documents as part of your application:</w:t>
      </w:r>
    </w:p>
    <w:p w14:paraId="26D9FACE" w14:textId="77777777" w:rsidR="00BD43EE" w:rsidRDefault="00AD6CE5" w:rsidP="00AD6CE5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Please note that your application will not be processed unless you submit all of the documents</w:t>
      </w:r>
      <w:r>
        <w:rPr>
          <w:sz w:val="22"/>
          <w:szCs w:val="22"/>
          <w:lang w:eastAsia="en-US"/>
        </w:rPr>
        <w:t xml:space="preserve"> below</w:t>
      </w:r>
      <w:r w:rsidRPr="00DD028C">
        <w:rPr>
          <w:sz w:val="22"/>
          <w:szCs w:val="22"/>
          <w:lang w:eastAsia="en-US"/>
        </w:rPr>
        <w:t xml:space="preserve">. </w:t>
      </w:r>
    </w:p>
    <w:p w14:paraId="63474F98" w14:textId="33BE4E98" w:rsidR="00AD6CE5" w:rsidRPr="00DD028C" w:rsidRDefault="00AD6CE5" w:rsidP="00AD6CE5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 xml:space="preserve">If you are unable to provide any of the documents, please explain why.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55"/>
      </w:tblGrid>
      <w:tr w:rsidR="00AD6CE5" w:rsidRPr="00DD028C" w14:paraId="4DF0EA2F" w14:textId="77777777" w:rsidTr="000F5E3F">
        <w:tc>
          <w:tcPr>
            <w:tcW w:w="9016" w:type="dxa"/>
            <w:gridSpan w:val="2"/>
            <w:shd w:val="clear" w:color="auto" w:fill="43165E"/>
            <w:vAlign w:val="center"/>
          </w:tcPr>
          <w:p w14:paraId="41C56CEF" w14:textId="77777777" w:rsidR="00AD6CE5" w:rsidRPr="00DD028C" w:rsidRDefault="00AD6CE5" w:rsidP="000F5E3F">
            <w:pPr>
              <w:spacing w:before="120" w:after="120" w:line="276" w:lineRule="auto"/>
              <w:jc w:val="center"/>
              <w:rPr>
                <w:b/>
                <w:color w:val="FFFFFF"/>
                <w:sz w:val="28"/>
                <w:szCs w:val="28"/>
                <w:lang w:eastAsia="en-US"/>
              </w:rPr>
            </w:pPr>
            <w:r w:rsidRPr="00DD028C">
              <w:rPr>
                <w:b/>
                <w:color w:val="FFFFFF"/>
                <w:sz w:val="28"/>
                <w:szCs w:val="28"/>
                <w:lang w:eastAsia="en-US"/>
              </w:rPr>
              <w:br w:type="page"/>
              <w:t>Application Checklist – Mandatory documents</w:t>
            </w:r>
          </w:p>
        </w:tc>
      </w:tr>
      <w:tr w:rsidR="00AD6CE5" w:rsidRPr="00DD028C" w14:paraId="0C089B37" w14:textId="77777777" w:rsidTr="000F5E3F">
        <w:tc>
          <w:tcPr>
            <w:tcW w:w="9016" w:type="dxa"/>
            <w:gridSpan w:val="2"/>
            <w:shd w:val="clear" w:color="auto" w:fill="8CB7C7"/>
            <w:vAlign w:val="center"/>
          </w:tcPr>
          <w:p w14:paraId="2E54F35A" w14:textId="77777777" w:rsidR="00AD6CE5" w:rsidRPr="00DD028C" w:rsidRDefault="00AD6CE5" w:rsidP="000F5E3F">
            <w:pPr>
              <w:spacing w:before="120" w:after="120" w:line="276" w:lineRule="auto"/>
              <w:outlineLvl w:val="0"/>
              <w:rPr>
                <w:b/>
                <w:sz w:val="22"/>
                <w:lang w:eastAsia="en-US"/>
              </w:rPr>
            </w:pPr>
            <w:r w:rsidRPr="00DD028C">
              <w:rPr>
                <w:b/>
                <w:lang w:eastAsia="en-US"/>
              </w:rPr>
              <w:t>Premises, Facilities and Equipment</w:t>
            </w:r>
          </w:p>
        </w:tc>
      </w:tr>
      <w:tr w:rsidR="00AD6CE5" w:rsidRPr="00DD028C" w14:paraId="2B18A0FE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41374673" w14:textId="77777777" w:rsidR="00AD6CE5" w:rsidRPr="00684AE3" w:rsidRDefault="00F8662C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9097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0968FD5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Risk assessment of premises</w:t>
            </w:r>
          </w:p>
        </w:tc>
      </w:tr>
      <w:tr w:rsidR="00AD6CE5" w:rsidRPr="00DD028C" w14:paraId="770CB218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6AE4F61B" w14:textId="77777777" w:rsidR="00AD6CE5" w:rsidRPr="00DD028C" w:rsidRDefault="00F8662C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340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6CC25A3C" w14:textId="77777777" w:rsidR="00AD6CE5" w:rsidRPr="00DD028C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Site plan, indicating where storage of relevant material will take place</w:t>
            </w:r>
          </w:p>
        </w:tc>
      </w:tr>
      <w:tr w:rsidR="00AD6CE5" w:rsidRPr="00DD028C" w14:paraId="6D8EBB09" w14:textId="77777777" w:rsidTr="000F5E3F">
        <w:trPr>
          <w:trHeight w:val="680"/>
        </w:trPr>
        <w:tc>
          <w:tcPr>
            <w:tcW w:w="761" w:type="dxa"/>
            <w:shd w:val="clear" w:color="auto" w:fill="auto"/>
            <w:vAlign w:val="center"/>
          </w:tcPr>
          <w:p w14:paraId="3D193E20" w14:textId="77777777" w:rsidR="00AD6CE5" w:rsidRPr="00DD028C" w:rsidRDefault="00F8662C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3631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C7131C3" w14:textId="77777777" w:rsidR="00AD6CE5" w:rsidRPr="00DD028C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Information on storage facilities that are/will be available (e.g., number of freezers, fridges, room temperature storage)</w:t>
            </w:r>
          </w:p>
        </w:tc>
      </w:tr>
      <w:tr w:rsidR="00AD6CE5" w:rsidRPr="00DD028C" w14:paraId="505F36B7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17AA4720" w14:textId="77777777" w:rsidR="00AD6CE5" w:rsidRPr="00684AE3" w:rsidRDefault="00F8662C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7910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A775E07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Contingency plan for failure in storage area</w:t>
            </w:r>
          </w:p>
        </w:tc>
      </w:tr>
      <w:tr w:rsidR="00AD6CE5" w:rsidRPr="00DD028C" w14:paraId="3DE80C3A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6FC2F434" w14:textId="77777777" w:rsidR="00AD6CE5" w:rsidRPr="00684AE3" w:rsidRDefault="00F8662C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21154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251F540C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SOPs for monitoring and testing of storage conditions</w:t>
            </w:r>
          </w:p>
        </w:tc>
      </w:tr>
    </w:tbl>
    <w:p w14:paraId="0A29EBEF" w14:textId="77777777" w:rsidR="00AD6CE5" w:rsidRPr="00DD028C" w:rsidRDefault="00AD6CE5" w:rsidP="00AD6CE5">
      <w:pPr>
        <w:spacing w:after="200" w:line="276" w:lineRule="auto"/>
        <w:rPr>
          <w:rFonts w:eastAsiaTheme="minorEastAsia"/>
        </w:rPr>
      </w:pPr>
    </w:p>
    <w:p w14:paraId="054CE1A8" w14:textId="77777777" w:rsidR="00AD6CE5" w:rsidRPr="00DD028C" w:rsidRDefault="00AD6CE5" w:rsidP="00AD6CE5">
      <w:pPr>
        <w:spacing w:before="240"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Further information on documentation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CE5" w:rsidRPr="00DD028C" w14:paraId="011DFD4D" w14:textId="77777777" w:rsidTr="000F5E3F">
        <w:tc>
          <w:tcPr>
            <w:tcW w:w="9016" w:type="dxa"/>
          </w:tcPr>
          <w:p w14:paraId="7179957D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6068C3BC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2E29EFB8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19DE3951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7D49993C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0B889793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122B90C9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2C5E3335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34DF36F8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724CA334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</w:tc>
      </w:tr>
    </w:tbl>
    <w:p w14:paraId="768B2CBD" w14:textId="77777777" w:rsidR="00AD6CE5" w:rsidRPr="00DD028C" w:rsidRDefault="00AD6CE5" w:rsidP="00AD6CE5">
      <w:pPr>
        <w:spacing w:after="200" w:line="276" w:lineRule="auto"/>
        <w:rPr>
          <w:rFonts w:eastAsiaTheme="minorEastAsia"/>
        </w:rPr>
      </w:pPr>
    </w:p>
    <w:p w14:paraId="54405096" w14:textId="77777777" w:rsidR="00AD6CE5" w:rsidRPr="00DF241E" w:rsidRDefault="00AD6CE5" w:rsidP="00AD6CE5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A0AA9F9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C3C1" w14:textId="77777777" w:rsidR="00C35E79" w:rsidRDefault="00C35E79" w:rsidP="00FC7BA1">
      <w:r>
        <w:separator/>
      </w:r>
    </w:p>
  </w:endnote>
  <w:endnote w:type="continuationSeparator" w:id="0">
    <w:p w14:paraId="5C37BD8E" w14:textId="77777777" w:rsidR="00C35E79" w:rsidRDefault="00C35E79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C42E" w14:textId="77777777" w:rsidR="00FF5B32" w:rsidRDefault="00FF5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DB03" w14:textId="4B3FCD46" w:rsidR="00410369" w:rsidRDefault="006525B7" w:rsidP="006525B7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1C43F5">
      <w:rPr>
        <w:sz w:val="20"/>
        <w:szCs w:val="20"/>
      </w:rPr>
      <w:t xml:space="preserve">Next review date: </w:t>
    </w:r>
    <w:r w:rsidR="006E275F">
      <w:rPr>
        <w:sz w:val="20"/>
        <w:szCs w:val="20"/>
      </w:rPr>
      <w:t>01</w:t>
    </w:r>
    <w:r w:rsidR="001C43F5">
      <w:rPr>
        <w:sz w:val="20"/>
        <w:szCs w:val="20"/>
      </w:rPr>
      <w:t>/0</w:t>
    </w:r>
    <w:r w:rsidR="006E275F">
      <w:rPr>
        <w:sz w:val="20"/>
        <w:szCs w:val="20"/>
      </w:rPr>
      <w:t>3</w:t>
    </w:r>
    <w:r w:rsidR="001C43F5">
      <w:rPr>
        <w:sz w:val="20"/>
        <w:szCs w:val="20"/>
      </w:rPr>
      <w:t>/202</w:t>
    </w:r>
    <w:r w:rsidR="00D1123F">
      <w:rPr>
        <w:sz w:val="20"/>
        <w:szCs w:val="20"/>
      </w:rPr>
      <w:t>5</w:t>
    </w:r>
  </w:p>
  <w:p w14:paraId="36B88903" w14:textId="4A49BA71" w:rsidR="001C43F5" w:rsidRPr="000471C5" w:rsidRDefault="001C43F5" w:rsidP="000471C5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8782" w14:textId="77777777" w:rsidR="00FF5B32" w:rsidRDefault="00FF5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79CE" w14:textId="77777777" w:rsidR="00C35E79" w:rsidRDefault="00C35E79" w:rsidP="00FC7BA1">
      <w:r>
        <w:separator/>
      </w:r>
    </w:p>
  </w:footnote>
  <w:footnote w:type="continuationSeparator" w:id="0">
    <w:p w14:paraId="5F09560E" w14:textId="77777777" w:rsidR="00C35E79" w:rsidRDefault="00C35E79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ACF" w14:textId="66AD6DD4" w:rsidR="00FF5B32" w:rsidRDefault="00FF5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265B5527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4275" w14:textId="46B69CE2" w:rsidR="00FF5B32" w:rsidRDefault="00FF5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01446">
    <w:abstractNumId w:val="2"/>
  </w:num>
  <w:num w:numId="2" w16cid:durableId="1080982038">
    <w:abstractNumId w:val="0"/>
  </w:num>
  <w:num w:numId="3" w16cid:durableId="577905425">
    <w:abstractNumId w:val="1"/>
  </w:num>
  <w:num w:numId="4" w16cid:durableId="2125228905">
    <w:abstractNumId w:val="5"/>
  </w:num>
  <w:num w:numId="5" w16cid:durableId="553010295">
    <w:abstractNumId w:val="3"/>
  </w:num>
  <w:num w:numId="6" w16cid:durableId="41957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14DC"/>
    <w:rsid w:val="00020AA4"/>
    <w:rsid w:val="000257BF"/>
    <w:rsid w:val="0002651C"/>
    <w:rsid w:val="0004056B"/>
    <w:rsid w:val="000418C8"/>
    <w:rsid w:val="00045502"/>
    <w:rsid w:val="000471C5"/>
    <w:rsid w:val="00050B90"/>
    <w:rsid w:val="0006607C"/>
    <w:rsid w:val="00071D41"/>
    <w:rsid w:val="00071D97"/>
    <w:rsid w:val="00074340"/>
    <w:rsid w:val="00076692"/>
    <w:rsid w:val="000813EB"/>
    <w:rsid w:val="00086A66"/>
    <w:rsid w:val="000A0B4D"/>
    <w:rsid w:val="000B0F96"/>
    <w:rsid w:val="000B3C71"/>
    <w:rsid w:val="000F0B4D"/>
    <w:rsid w:val="000F2817"/>
    <w:rsid w:val="000F35EF"/>
    <w:rsid w:val="000F3D43"/>
    <w:rsid w:val="00120183"/>
    <w:rsid w:val="0012103C"/>
    <w:rsid w:val="00127A6F"/>
    <w:rsid w:val="001514B0"/>
    <w:rsid w:val="0015445B"/>
    <w:rsid w:val="001670A9"/>
    <w:rsid w:val="00184B0E"/>
    <w:rsid w:val="00190BC6"/>
    <w:rsid w:val="00192816"/>
    <w:rsid w:val="00192954"/>
    <w:rsid w:val="00196CBA"/>
    <w:rsid w:val="001A032F"/>
    <w:rsid w:val="001A5565"/>
    <w:rsid w:val="001C038E"/>
    <w:rsid w:val="001C43F5"/>
    <w:rsid w:val="001E4F1E"/>
    <w:rsid w:val="001F038F"/>
    <w:rsid w:val="001F04FE"/>
    <w:rsid w:val="001F1683"/>
    <w:rsid w:val="001F2312"/>
    <w:rsid w:val="00200274"/>
    <w:rsid w:val="0020306D"/>
    <w:rsid w:val="002113F9"/>
    <w:rsid w:val="002354B3"/>
    <w:rsid w:val="0026127E"/>
    <w:rsid w:val="002814B6"/>
    <w:rsid w:val="00291D8A"/>
    <w:rsid w:val="00296A40"/>
    <w:rsid w:val="002A47AE"/>
    <w:rsid w:val="002A4956"/>
    <w:rsid w:val="002A581B"/>
    <w:rsid w:val="002B3ACA"/>
    <w:rsid w:val="002B4053"/>
    <w:rsid w:val="002B72A4"/>
    <w:rsid w:val="002C090C"/>
    <w:rsid w:val="002D5B47"/>
    <w:rsid w:val="002D623F"/>
    <w:rsid w:val="002D6599"/>
    <w:rsid w:val="0033365A"/>
    <w:rsid w:val="00334F77"/>
    <w:rsid w:val="003441BB"/>
    <w:rsid w:val="00347513"/>
    <w:rsid w:val="00350ADA"/>
    <w:rsid w:val="00351CA9"/>
    <w:rsid w:val="0035459B"/>
    <w:rsid w:val="00364482"/>
    <w:rsid w:val="00364D27"/>
    <w:rsid w:val="0037178D"/>
    <w:rsid w:val="0039502F"/>
    <w:rsid w:val="003A5C52"/>
    <w:rsid w:val="003C1FD4"/>
    <w:rsid w:val="003C5676"/>
    <w:rsid w:val="003D6D54"/>
    <w:rsid w:val="003E478E"/>
    <w:rsid w:val="003F14A0"/>
    <w:rsid w:val="003F2968"/>
    <w:rsid w:val="003F7C0F"/>
    <w:rsid w:val="004060D2"/>
    <w:rsid w:val="00410369"/>
    <w:rsid w:val="00442854"/>
    <w:rsid w:val="00456C5A"/>
    <w:rsid w:val="00462889"/>
    <w:rsid w:val="00471812"/>
    <w:rsid w:val="00472E50"/>
    <w:rsid w:val="00475F4F"/>
    <w:rsid w:val="004909C3"/>
    <w:rsid w:val="004A4A8A"/>
    <w:rsid w:val="004B2C9A"/>
    <w:rsid w:val="004B444E"/>
    <w:rsid w:val="004C61A8"/>
    <w:rsid w:val="004C7844"/>
    <w:rsid w:val="004D1765"/>
    <w:rsid w:val="004D5DBF"/>
    <w:rsid w:val="004E2F21"/>
    <w:rsid w:val="004F41E7"/>
    <w:rsid w:val="004F7AB7"/>
    <w:rsid w:val="0051443F"/>
    <w:rsid w:val="00537AB4"/>
    <w:rsid w:val="00552B85"/>
    <w:rsid w:val="0055788B"/>
    <w:rsid w:val="00560CA7"/>
    <w:rsid w:val="00564CAB"/>
    <w:rsid w:val="005669F3"/>
    <w:rsid w:val="005952CB"/>
    <w:rsid w:val="005A4228"/>
    <w:rsid w:val="005B60CB"/>
    <w:rsid w:val="005C4B79"/>
    <w:rsid w:val="005C539E"/>
    <w:rsid w:val="005D274C"/>
    <w:rsid w:val="005D7274"/>
    <w:rsid w:val="005F4398"/>
    <w:rsid w:val="005F60D4"/>
    <w:rsid w:val="00600F64"/>
    <w:rsid w:val="00604F92"/>
    <w:rsid w:val="006074BA"/>
    <w:rsid w:val="00612776"/>
    <w:rsid w:val="006218DE"/>
    <w:rsid w:val="00626175"/>
    <w:rsid w:val="006525B7"/>
    <w:rsid w:val="006877AB"/>
    <w:rsid w:val="006A09D9"/>
    <w:rsid w:val="006B017E"/>
    <w:rsid w:val="006B4510"/>
    <w:rsid w:val="006B6848"/>
    <w:rsid w:val="006C192A"/>
    <w:rsid w:val="006D2F85"/>
    <w:rsid w:val="006D3F3F"/>
    <w:rsid w:val="006E275F"/>
    <w:rsid w:val="006E59E9"/>
    <w:rsid w:val="006F05C2"/>
    <w:rsid w:val="007229CE"/>
    <w:rsid w:val="00727576"/>
    <w:rsid w:val="00741F64"/>
    <w:rsid w:val="00761943"/>
    <w:rsid w:val="007672B6"/>
    <w:rsid w:val="007733B7"/>
    <w:rsid w:val="0077680C"/>
    <w:rsid w:val="00780DA9"/>
    <w:rsid w:val="00783288"/>
    <w:rsid w:val="007968E2"/>
    <w:rsid w:val="0079702A"/>
    <w:rsid w:val="007E34CD"/>
    <w:rsid w:val="007E5B0F"/>
    <w:rsid w:val="007F5EA5"/>
    <w:rsid w:val="008015F8"/>
    <w:rsid w:val="00810392"/>
    <w:rsid w:val="00833F9D"/>
    <w:rsid w:val="00837539"/>
    <w:rsid w:val="00843C83"/>
    <w:rsid w:val="00853995"/>
    <w:rsid w:val="00853E68"/>
    <w:rsid w:val="00861C39"/>
    <w:rsid w:val="00883D4A"/>
    <w:rsid w:val="0089331B"/>
    <w:rsid w:val="008C3D53"/>
    <w:rsid w:val="008E0F85"/>
    <w:rsid w:val="008F2725"/>
    <w:rsid w:val="008F3726"/>
    <w:rsid w:val="00900952"/>
    <w:rsid w:val="00907751"/>
    <w:rsid w:val="00907916"/>
    <w:rsid w:val="009164F4"/>
    <w:rsid w:val="00962BC3"/>
    <w:rsid w:val="009679FB"/>
    <w:rsid w:val="009730FE"/>
    <w:rsid w:val="009764DE"/>
    <w:rsid w:val="009832F6"/>
    <w:rsid w:val="009841DE"/>
    <w:rsid w:val="009D05F5"/>
    <w:rsid w:val="009F0EB6"/>
    <w:rsid w:val="009F4F10"/>
    <w:rsid w:val="009F72EF"/>
    <w:rsid w:val="00A245B7"/>
    <w:rsid w:val="00A35BCF"/>
    <w:rsid w:val="00A44A2C"/>
    <w:rsid w:val="00A66998"/>
    <w:rsid w:val="00A76AE2"/>
    <w:rsid w:val="00A842B6"/>
    <w:rsid w:val="00A919D1"/>
    <w:rsid w:val="00A95C1B"/>
    <w:rsid w:val="00A97DC3"/>
    <w:rsid w:val="00AA1B1F"/>
    <w:rsid w:val="00AA2A1E"/>
    <w:rsid w:val="00AB328E"/>
    <w:rsid w:val="00AB35BB"/>
    <w:rsid w:val="00AC1A02"/>
    <w:rsid w:val="00AD6CE5"/>
    <w:rsid w:val="00AF7BCD"/>
    <w:rsid w:val="00B2677D"/>
    <w:rsid w:val="00B4705E"/>
    <w:rsid w:val="00B52099"/>
    <w:rsid w:val="00B566CD"/>
    <w:rsid w:val="00B73543"/>
    <w:rsid w:val="00B81681"/>
    <w:rsid w:val="00B82666"/>
    <w:rsid w:val="00B92190"/>
    <w:rsid w:val="00BA2AA0"/>
    <w:rsid w:val="00BD43EE"/>
    <w:rsid w:val="00BE4A19"/>
    <w:rsid w:val="00BE57E3"/>
    <w:rsid w:val="00BF3C75"/>
    <w:rsid w:val="00BF6BCE"/>
    <w:rsid w:val="00BF7872"/>
    <w:rsid w:val="00C00C66"/>
    <w:rsid w:val="00C343C3"/>
    <w:rsid w:val="00C35E79"/>
    <w:rsid w:val="00C70473"/>
    <w:rsid w:val="00C70F43"/>
    <w:rsid w:val="00C71791"/>
    <w:rsid w:val="00C810DB"/>
    <w:rsid w:val="00C91805"/>
    <w:rsid w:val="00C91B4E"/>
    <w:rsid w:val="00C96D6C"/>
    <w:rsid w:val="00CA663F"/>
    <w:rsid w:val="00CA72E7"/>
    <w:rsid w:val="00CE3773"/>
    <w:rsid w:val="00CF014E"/>
    <w:rsid w:val="00CF6B79"/>
    <w:rsid w:val="00D1123F"/>
    <w:rsid w:val="00D16CD1"/>
    <w:rsid w:val="00D2391E"/>
    <w:rsid w:val="00D2701C"/>
    <w:rsid w:val="00D40FC6"/>
    <w:rsid w:val="00D41C30"/>
    <w:rsid w:val="00D472FB"/>
    <w:rsid w:val="00D50BD7"/>
    <w:rsid w:val="00D576F9"/>
    <w:rsid w:val="00D7267C"/>
    <w:rsid w:val="00D728C7"/>
    <w:rsid w:val="00DA7E56"/>
    <w:rsid w:val="00DE5641"/>
    <w:rsid w:val="00DF241E"/>
    <w:rsid w:val="00DF4A22"/>
    <w:rsid w:val="00E406E8"/>
    <w:rsid w:val="00E41BA0"/>
    <w:rsid w:val="00E4427F"/>
    <w:rsid w:val="00E548BF"/>
    <w:rsid w:val="00E66E7B"/>
    <w:rsid w:val="00E85CFF"/>
    <w:rsid w:val="00E9561F"/>
    <w:rsid w:val="00E9574E"/>
    <w:rsid w:val="00EA43EE"/>
    <w:rsid w:val="00ED0D30"/>
    <w:rsid w:val="00EF11F3"/>
    <w:rsid w:val="00EF46A6"/>
    <w:rsid w:val="00EF57C2"/>
    <w:rsid w:val="00F13D0F"/>
    <w:rsid w:val="00F220E1"/>
    <w:rsid w:val="00F352C8"/>
    <w:rsid w:val="00F441F7"/>
    <w:rsid w:val="00F5639B"/>
    <w:rsid w:val="00F65C5C"/>
    <w:rsid w:val="00F76D19"/>
    <w:rsid w:val="00F8662C"/>
    <w:rsid w:val="00F87377"/>
    <w:rsid w:val="00F95FC5"/>
    <w:rsid w:val="00FA7681"/>
    <w:rsid w:val="00FA772C"/>
    <w:rsid w:val="00FB5EDE"/>
    <w:rsid w:val="00FC219D"/>
    <w:rsid w:val="00FC5982"/>
    <w:rsid w:val="00FC6006"/>
    <w:rsid w:val="00FC7BA1"/>
    <w:rsid w:val="00FE6B82"/>
    <w:rsid w:val="00FE7AC1"/>
    <w:rsid w:val="00FF5B3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AD6C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.enquiries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Christopher Birkett</DisplayName>
        <AccountId>305</AccountId>
        <AccountType/>
      </UserInfo>
    </AssignedTo>
    <TaskDueDate xmlns="http://schemas.microsoft.com/sharepoint/v3/fields">2025-03-05T00:00:00+00:00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Research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2025-03-05T00:00:00+00:00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7PKA47NQCCUE-53-1373</_dlc_DocId>
    <_dlc_DocIdUrl xmlns="da565c07-dda8-49d0-af77-97162e211c3a">
      <Url>https://htagovuk.sharepoint.com/sites/edrms/qm/_layouts/15/DocIdRedir.aspx?ID=7PKA47NQCCUE-53-1373</Url>
      <Description>7PKA47NQCCUE-53-1373</Description>
    </_dlc_DocIdUrl>
  </documentManagement>
</p:properties>
</file>

<file path=customXml/itemProps1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3E044-5CD1-43E9-B654-FDFD43D301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FC8CF4-1118-4935-8E93-7EE75670C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2E818-EEDE-47C2-8E30-CCBCC0CB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59A366-C830-49CF-B403-ACBA4ED5985E}">
  <ds:schemaRefs>
    <ds:schemaRef ds:uri="http://schemas.microsoft.com/sharepoint/v3/fields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www.w3.org/XML/1998/namespace"/>
    <ds:schemaRef ds:uri="6e726090-7095-472b-bf70-8fa95d520ef1"/>
    <ds:schemaRef ds:uri="http://schemas.microsoft.com/office/2006/documentManagement/types"/>
    <ds:schemaRef ds:uri="http://schemas.microsoft.com/office/2006/metadata/properties"/>
    <ds:schemaRef ds:uri="da565c07-dda8-49d0-af77-97162e211c3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HTA-TEM-037 Licence variation - Change of Premises Research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HTA-TEM-037 Licence variation - Change of Premises Research</dc:title>
  <dc:creator>christiane</dc:creator>
  <cp:lastModifiedBy>Tom Parker</cp:lastModifiedBy>
  <cp:revision>3</cp:revision>
  <cp:lastPrinted>2009-05-01T16:33:00Z</cp:lastPrinted>
  <dcterms:created xsi:type="dcterms:W3CDTF">2023-04-03T13:10:00Z</dcterms:created>
  <dcterms:modified xsi:type="dcterms:W3CDTF">2023-06-12T15:01:00Z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4a077949-ba97-4786-baa5-866b57740fb1</vt:lpwstr>
  </property>
  <property fmtid="{D5CDD505-2E9C-101B-9397-08002B2CF9AE}" pid="11" name="Order">
    <vt:r8>137300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7PKA47NQCCUE-53-1373</vt:lpwstr>
  </property>
</Properties>
</file>