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F2824" w14:textId="77777777" w:rsidR="00770EA4" w:rsidRDefault="00E13E93" w:rsidP="00770EA4">
      <w:pPr>
        <w:pStyle w:val="BodytextHTA"/>
        <w:spacing w:after="0" w:line="240" w:lineRule="auto"/>
        <w:rPr>
          <w:b/>
          <w:bCs/>
          <w:color w:val="4E1965" w:themeColor="text2"/>
          <w:sz w:val="40"/>
          <w:szCs w:val="40"/>
        </w:rPr>
      </w:pPr>
      <w:r>
        <w:rPr>
          <w:b/>
          <w:bCs/>
          <w:color w:val="4E1965" w:themeColor="text2"/>
          <w:sz w:val="40"/>
          <w:szCs w:val="40"/>
        </w:rPr>
        <w:t xml:space="preserve">Human Tissue Authority </w:t>
      </w:r>
    </w:p>
    <w:p w14:paraId="05DDBCA9" w14:textId="3F5FAE88" w:rsidR="00E13E93" w:rsidRPr="005F2A8B" w:rsidRDefault="00E13E93" w:rsidP="00770EA4">
      <w:pPr>
        <w:pStyle w:val="BodytextHTA"/>
        <w:spacing w:after="0" w:line="240" w:lineRule="auto"/>
      </w:pPr>
      <w:r>
        <w:rPr>
          <w:b/>
          <w:bCs/>
          <w:color w:val="4E1965" w:themeColor="text2"/>
          <w:sz w:val="40"/>
          <w:szCs w:val="40"/>
        </w:rPr>
        <w:t>Board Meeting</w:t>
      </w:r>
      <w:r w:rsidR="00770EA4">
        <w:rPr>
          <w:b/>
          <w:bCs/>
          <w:color w:val="4E1965" w:themeColor="text2"/>
          <w:sz w:val="40"/>
          <w:szCs w:val="40"/>
        </w:rPr>
        <w:t xml:space="preserve"> Conducted in Public</w:t>
      </w:r>
      <w:r w:rsidR="0097723B">
        <w:pict w14:anchorId="1D505A62">
          <v:rect id="_x0000_i1025" style="width:445.1pt;height:1pt" o:hralign="center" o:hrstd="t" o:hrnoshade="t" o:hr="t" fillcolor="#4e1965 [3215]" stroked="f"/>
        </w:pict>
      </w:r>
    </w:p>
    <w:p w14:paraId="12E0345A" w14:textId="77777777" w:rsidR="00770EA4" w:rsidRDefault="00770EA4" w:rsidP="00770EA4">
      <w:pPr>
        <w:pStyle w:val="BodytextHTA"/>
        <w:spacing w:after="0" w:line="240" w:lineRule="auto"/>
        <w:rPr>
          <w:rStyle w:val="BodyboldHTAChar"/>
        </w:rPr>
      </w:pPr>
    </w:p>
    <w:p w14:paraId="269B4888" w14:textId="0579207E" w:rsidR="00E13E93" w:rsidRDefault="00E13E93" w:rsidP="00770EA4">
      <w:pPr>
        <w:pStyle w:val="BodytextHTA"/>
        <w:spacing w:after="0" w:line="240" w:lineRule="auto"/>
      </w:pPr>
      <w:r w:rsidRPr="00F90251">
        <w:rPr>
          <w:rStyle w:val="BodyboldHTAChar"/>
        </w:rPr>
        <w:t>Date:</w:t>
      </w:r>
      <w:r w:rsidRPr="001E4F16">
        <w:tab/>
      </w:r>
      <w:r w:rsidRPr="001E4F16">
        <w:tab/>
      </w:r>
      <w:r>
        <w:tab/>
      </w:r>
      <w:r w:rsidR="00F26178">
        <w:t>29 June 2023</w:t>
      </w:r>
    </w:p>
    <w:p w14:paraId="404364F2" w14:textId="77777777" w:rsidR="00770EA4" w:rsidRPr="001E4F16" w:rsidRDefault="00770EA4" w:rsidP="00770EA4">
      <w:pPr>
        <w:pStyle w:val="BodytextHTA"/>
        <w:spacing w:after="0" w:line="240" w:lineRule="auto"/>
      </w:pPr>
    </w:p>
    <w:p w14:paraId="2E3A5888" w14:textId="4F74F05F" w:rsidR="00E13E93" w:rsidRPr="00770EA4" w:rsidRDefault="00E13E93" w:rsidP="00770EA4">
      <w:pPr>
        <w:pStyle w:val="BodytextHTA"/>
        <w:spacing w:after="0" w:line="240" w:lineRule="auto"/>
      </w:pPr>
      <w:r w:rsidRPr="00770EA4">
        <w:rPr>
          <w:rStyle w:val="BodyboldHTAChar"/>
        </w:rPr>
        <w:t>Paper reference:</w:t>
      </w:r>
      <w:r w:rsidRPr="00770EA4">
        <w:tab/>
      </w:r>
      <w:r w:rsidR="00F26178" w:rsidRPr="00770EA4">
        <w:t>HTA 16/23</w:t>
      </w:r>
    </w:p>
    <w:p w14:paraId="15BCA56E" w14:textId="77777777" w:rsidR="00770EA4" w:rsidRDefault="00770EA4" w:rsidP="00770EA4">
      <w:pPr>
        <w:pStyle w:val="BodytextHTA"/>
        <w:spacing w:after="0" w:line="240" w:lineRule="auto"/>
        <w:rPr>
          <w:rStyle w:val="BodyboldHTAChar"/>
        </w:rPr>
      </w:pPr>
    </w:p>
    <w:p w14:paraId="0F632C0E" w14:textId="74846251" w:rsidR="00E13E93" w:rsidRPr="00770EA4" w:rsidRDefault="00E13E93" w:rsidP="00770EA4">
      <w:pPr>
        <w:pStyle w:val="BodytextHTA"/>
        <w:spacing w:after="0" w:line="240" w:lineRule="auto"/>
        <w:rPr>
          <w:b/>
          <w:bCs/>
        </w:rPr>
      </w:pPr>
      <w:r w:rsidRPr="00F231E6">
        <w:rPr>
          <w:rStyle w:val="BodyboldHTAChar"/>
        </w:rPr>
        <w:t>Agenda item:</w:t>
      </w:r>
      <w:r w:rsidR="00F26178" w:rsidRPr="00F231E6">
        <w:rPr>
          <w:rStyle w:val="BodyboldHTAChar"/>
        </w:rPr>
        <w:tab/>
      </w:r>
      <w:r w:rsidR="00F231E6" w:rsidRPr="00770EA4">
        <w:rPr>
          <w:rStyle w:val="BodyboldHTAChar"/>
          <w:b w:val="0"/>
          <w:bCs w:val="0"/>
        </w:rPr>
        <w:t>10</w:t>
      </w:r>
    </w:p>
    <w:p w14:paraId="3C4CB29A" w14:textId="77777777" w:rsidR="00770EA4" w:rsidRDefault="00770EA4" w:rsidP="00770EA4">
      <w:pPr>
        <w:pStyle w:val="BodytextHTA"/>
        <w:spacing w:after="0" w:line="240" w:lineRule="auto"/>
        <w:rPr>
          <w:rStyle w:val="BodyboldHTAChar"/>
        </w:rPr>
      </w:pPr>
    </w:p>
    <w:p w14:paraId="6A9DD5F9" w14:textId="012324F0" w:rsidR="00E13E93" w:rsidRDefault="00E13E93" w:rsidP="00770EA4">
      <w:pPr>
        <w:pStyle w:val="BodytextHTA"/>
        <w:spacing w:after="0" w:line="240" w:lineRule="auto"/>
      </w:pPr>
      <w:r w:rsidRPr="004B79F9">
        <w:rPr>
          <w:rStyle w:val="BodyboldHTAChar"/>
        </w:rPr>
        <w:t>Author:</w:t>
      </w:r>
      <w:r>
        <w:tab/>
      </w:r>
      <w:r>
        <w:tab/>
      </w:r>
      <w:r w:rsidR="00F231E6">
        <w:t>Ellen Donovan</w:t>
      </w:r>
    </w:p>
    <w:p w14:paraId="0F67356C" w14:textId="77777777" w:rsidR="00770EA4" w:rsidRDefault="00770EA4" w:rsidP="00770EA4">
      <w:pPr>
        <w:pStyle w:val="BodytextHTA"/>
        <w:spacing w:after="0" w:line="240" w:lineRule="auto"/>
        <w:rPr>
          <w:rStyle w:val="BodyboldHTAChar"/>
        </w:rPr>
      </w:pPr>
    </w:p>
    <w:p w14:paraId="442696D6" w14:textId="656C8640" w:rsidR="00E13E93" w:rsidRPr="005F2A8B" w:rsidRDefault="00E13E93" w:rsidP="00770EA4">
      <w:pPr>
        <w:pStyle w:val="BodytextHTA"/>
        <w:spacing w:after="0" w:line="240" w:lineRule="auto"/>
      </w:pPr>
      <w:r w:rsidRPr="00225711">
        <w:rPr>
          <w:rStyle w:val="BodyboldHTAChar"/>
        </w:rPr>
        <w:t>Protective marking:</w:t>
      </w:r>
      <w:r>
        <w:t xml:space="preserve"> OFFICIAL/CONFIDENTIAL</w:t>
      </w:r>
    </w:p>
    <w:p w14:paraId="1775605E" w14:textId="77777777" w:rsidR="00E13E93" w:rsidRPr="005F2A8B" w:rsidRDefault="0097723B" w:rsidP="00770EA4">
      <w:pPr>
        <w:pStyle w:val="BodytextHTA"/>
        <w:spacing w:after="0" w:line="240" w:lineRule="auto"/>
      </w:pPr>
      <w:r>
        <w:pict w14:anchorId="2EA833F3">
          <v:rect id="_x0000_i1026" style="width:445.1pt;height:1pt" o:hralign="center" o:hrstd="t" o:hrnoshade="t" o:hr="t" fillcolor="#4e1964" stroked="f"/>
        </w:pict>
      </w:r>
    </w:p>
    <w:p w14:paraId="703AE2CB" w14:textId="77777777" w:rsidR="00C913B5" w:rsidRDefault="00C913B5" w:rsidP="00770EA4">
      <w:pPr>
        <w:pStyle w:val="Heading2HTA"/>
        <w:spacing w:before="0" w:after="0" w:line="240" w:lineRule="auto"/>
        <w:rPr>
          <w:sz w:val="40"/>
          <w:szCs w:val="40"/>
        </w:rPr>
      </w:pPr>
    </w:p>
    <w:p w14:paraId="711F9B61" w14:textId="52C51C6C" w:rsidR="00F67754" w:rsidRPr="00770EA4" w:rsidRDefault="00F67754" w:rsidP="00770EA4">
      <w:pPr>
        <w:pStyle w:val="Heading2HTA"/>
        <w:spacing w:before="0" w:after="0" w:line="240" w:lineRule="auto"/>
        <w:rPr>
          <w:sz w:val="40"/>
          <w:szCs w:val="40"/>
        </w:rPr>
      </w:pPr>
      <w:r w:rsidRPr="00770EA4">
        <w:rPr>
          <w:sz w:val="40"/>
          <w:szCs w:val="40"/>
        </w:rPr>
        <w:t>Remuneration Committee Update</w:t>
      </w:r>
    </w:p>
    <w:p w14:paraId="7CAA7D84" w14:textId="77777777" w:rsidR="00770EA4" w:rsidRDefault="00770EA4" w:rsidP="00770EA4">
      <w:pPr>
        <w:pStyle w:val="Heading2HTA"/>
        <w:spacing w:before="0" w:after="0" w:line="240" w:lineRule="auto"/>
      </w:pPr>
    </w:p>
    <w:p w14:paraId="234D9350" w14:textId="373162DD" w:rsidR="00E13E93" w:rsidRPr="00A76E0D" w:rsidRDefault="00E13E93" w:rsidP="00E13E93">
      <w:pPr>
        <w:pStyle w:val="Heading2HTA"/>
      </w:pPr>
      <w:r>
        <w:t>Purpose of paper</w:t>
      </w:r>
    </w:p>
    <w:p w14:paraId="4F8414CC" w14:textId="049271D1" w:rsidR="00E13E93" w:rsidRPr="00770EA4" w:rsidRDefault="01B660C6" w:rsidP="64F96889">
      <w:pPr>
        <w:pStyle w:val="NumberedlistHTA"/>
        <w:spacing w:after="160"/>
        <w:ind w:left="720" w:hanging="360"/>
      </w:pPr>
      <w:r w:rsidRPr="64F96889">
        <w:rPr>
          <w:rFonts w:eastAsia="Arial"/>
        </w:rPr>
        <w:t xml:space="preserve">This paper provides an overview of the business of the Remuneration Committee meeting held on </w:t>
      </w:r>
      <w:r w:rsidR="008D06FE">
        <w:rPr>
          <w:rFonts w:eastAsia="Arial"/>
        </w:rPr>
        <w:t>22nd</w:t>
      </w:r>
      <w:r w:rsidRPr="64F96889">
        <w:rPr>
          <w:rFonts w:eastAsia="Arial"/>
        </w:rPr>
        <w:t xml:space="preserve"> </w:t>
      </w:r>
      <w:r w:rsidR="00BB789C">
        <w:rPr>
          <w:rFonts w:eastAsia="Arial"/>
        </w:rPr>
        <w:t xml:space="preserve">May </w:t>
      </w:r>
      <w:r w:rsidRPr="64F96889">
        <w:rPr>
          <w:rFonts w:eastAsia="Arial"/>
        </w:rPr>
        <w:t>2023</w:t>
      </w:r>
      <w:r w:rsidR="00770EA4">
        <w:rPr>
          <w:rFonts w:eastAsia="Arial"/>
        </w:rPr>
        <w:t>.</w:t>
      </w:r>
    </w:p>
    <w:p w14:paraId="087348BD" w14:textId="77777777" w:rsidR="00770EA4" w:rsidRPr="00A76E0D" w:rsidRDefault="00770EA4" w:rsidP="00770EA4">
      <w:pPr>
        <w:pStyle w:val="NumberedlistHTA"/>
        <w:numPr>
          <w:ilvl w:val="0"/>
          <w:numId w:val="0"/>
        </w:numPr>
        <w:spacing w:after="160"/>
        <w:ind w:left="360"/>
      </w:pPr>
    </w:p>
    <w:p w14:paraId="4B2279FF" w14:textId="4844C882" w:rsidR="00E13E93" w:rsidRPr="00A76E0D" w:rsidRDefault="0088624E" w:rsidP="64F96889">
      <w:pPr>
        <w:pStyle w:val="Heading2HTA"/>
        <w:spacing w:after="160"/>
      </w:pPr>
      <w:r>
        <w:t xml:space="preserve">Proposed Pay Award and Grading </w:t>
      </w:r>
      <w:r w:rsidR="0035538A">
        <w:t>S</w:t>
      </w:r>
      <w:r>
        <w:t>tructure</w:t>
      </w:r>
    </w:p>
    <w:p w14:paraId="3E94F2C5" w14:textId="627B5606" w:rsidR="00E13E93" w:rsidRDefault="26AF79DF" w:rsidP="00770EA4">
      <w:pPr>
        <w:pStyle w:val="NumberedlistHTA"/>
        <w:spacing w:after="0" w:line="320" w:lineRule="exact"/>
        <w:ind w:left="720" w:hanging="360"/>
      </w:pPr>
      <w:r>
        <w:t>An update was pr</w:t>
      </w:r>
      <w:r w:rsidR="0088624E">
        <w:t>ovided to Rem</w:t>
      </w:r>
      <w:r w:rsidR="004C114C">
        <w:t>C</w:t>
      </w:r>
      <w:r w:rsidR="0088624E">
        <w:t>o by the CEO on the proposed pay award for 2023. The guidance given by DHSC was a 4.5% uplift. There was an additional 0.5% that could be used to target lower paid employees</w:t>
      </w:r>
    </w:p>
    <w:p w14:paraId="12D04504" w14:textId="77777777" w:rsidR="00065B12" w:rsidRPr="00A76E0D" w:rsidRDefault="00065B12" w:rsidP="00065B12">
      <w:pPr>
        <w:pStyle w:val="NumberedlistHTA"/>
        <w:numPr>
          <w:ilvl w:val="0"/>
          <w:numId w:val="0"/>
        </w:numPr>
        <w:spacing w:after="0" w:line="320" w:lineRule="exact"/>
        <w:ind w:left="720"/>
      </w:pPr>
    </w:p>
    <w:p w14:paraId="0D2332C2" w14:textId="08C06115" w:rsidR="0035538A" w:rsidRDefault="262B47BD" w:rsidP="00770EA4">
      <w:pPr>
        <w:pStyle w:val="NumberedlistHTA"/>
        <w:spacing w:after="0" w:line="320" w:lineRule="exact"/>
        <w:ind w:left="720" w:hanging="360"/>
      </w:pPr>
      <w:r>
        <w:t>A</w:t>
      </w:r>
      <w:r w:rsidR="6E0AE2F5">
        <w:t xml:space="preserve"> </w:t>
      </w:r>
      <w:r w:rsidR="0088624E">
        <w:t xml:space="preserve">detailed </w:t>
      </w:r>
      <w:r>
        <w:t>paper on the proposed pay increase was discussed</w:t>
      </w:r>
      <w:r w:rsidR="0088624E">
        <w:t xml:space="preserve">. </w:t>
      </w:r>
      <w:r w:rsidR="0035538A">
        <w:t xml:space="preserve">HTA took a creative approach to meeting the needs of the organisation within the envelope of the guidance given. </w:t>
      </w:r>
      <w:r w:rsidR="0088624E">
        <w:t xml:space="preserve">The approach taken was to offer either a lump sum payment or 4.5% whichever was the greater. There was also an opportunity to correct some historical internal pay anomalies, particularly in Regulation. </w:t>
      </w:r>
      <w:r w:rsidR="0035538A">
        <w:t xml:space="preserve">This meant that certain individuals would attract a further payment to bring them in line with their colleagues. </w:t>
      </w:r>
    </w:p>
    <w:p w14:paraId="0841B20E" w14:textId="77777777" w:rsidR="00770EA4" w:rsidRDefault="00770EA4" w:rsidP="00770EA4">
      <w:pPr>
        <w:pStyle w:val="NumberedlistHTA"/>
        <w:numPr>
          <w:ilvl w:val="0"/>
          <w:numId w:val="0"/>
        </w:numPr>
        <w:spacing w:after="0" w:line="320" w:lineRule="exact"/>
        <w:ind w:left="720"/>
      </w:pPr>
    </w:p>
    <w:p w14:paraId="3A734C5B" w14:textId="03250250" w:rsidR="0035538A" w:rsidRDefault="0035538A" w:rsidP="00770EA4">
      <w:pPr>
        <w:pStyle w:val="NumberedlistHTA"/>
        <w:spacing w:after="0" w:line="320" w:lineRule="exact"/>
        <w:ind w:left="720" w:hanging="360"/>
      </w:pPr>
      <w:r>
        <w:t xml:space="preserve">This paper also presented an opportunity to review the current banding within HTA. Historically the banding was wide and presented difficulties in managing candidate expectations when recruiting. Given that HTA doesn’t currently offer progression within bands, it was proposed to narrow some of the bandings in </w:t>
      </w:r>
      <w:r>
        <w:lastRenderedPageBreak/>
        <w:t>order to address this issue. Rem</w:t>
      </w:r>
      <w:r w:rsidR="004C114C">
        <w:t>C</w:t>
      </w:r>
      <w:r>
        <w:t xml:space="preserve">o requested additional data in relation to Gender Pay, on review it was noted that the </w:t>
      </w:r>
      <w:r w:rsidR="00F8607A">
        <w:t>g</w:t>
      </w:r>
      <w:r>
        <w:t>ender pay gap, with this proposal was narrowed. Following a detailed discussed Rem</w:t>
      </w:r>
      <w:r w:rsidR="004C114C">
        <w:t>C</w:t>
      </w:r>
      <w:r>
        <w:t xml:space="preserve">o approved the proposal. This is now with the department for final sign off. Once signed off HTA will </w:t>
      </w:r>
      <w:r w:rsidR="00CB0C66">
        <w:t xml:space="preserve">be able to communicate the new structure internally and </w:t>
      </w:r>
      <w:r w:rsidR="00E63795">
        <w:t xml:space="preserve">externally.    </w:t>
      </w:r>
      <w:r w:rsidR="00447C44">
        <w:t xml:space="preserve">The intention would be to implement the pay award in line with Department </w:t>
      </w:r>
      <w:r w:rsidR="0071606F">
        <w:t>guidance of 1</w:t>
      </w:r>
      <w:r w:rsidR="0071606F" w:rsidRPr="0071606F">
        <w:rPr>
          <w:vertAlign w:val="superscript"/>
        </w:rPr>
        <w:t>st</w:t>
      </w:r>
      <w:r w:rsidR="0071606F">
        <w:t xml:space="preserve"> August 2023.</w:t>
      </w:r>
    </w:p>
    <w:p w14:paraId="6EC5E195" w14:textId="77777777" w:rsidR="00770EA4" w:rsidRDefault="00770EA4" w:rsidP="00770EA4">
      <w:pPr>
        <w:pStyle w:val="NumberedlistHTA"/>
        <w:numPr>
          <w:ilvl w:val="0"/>
          <w:numId w:val="0"/>
        </w:numPr>
        <w:spacing w:after="0" w:line="320" w:lineRule="exact"/>
      </w:pPr>
    </w:p>
    <w:p w14:paraId="0C718901" w14:textId="39CF9648" w:rsidR="00C1130E" w:rsidRDefault="00C1130E" w:rsidP="00770EA4">
      <w:pPr>
        <w:pStyle w:val="NumberedlistHTA"/>
        <w:spacing w:after="0" w:line="320" w:lineRule="exact"/>
        <w:ind w:left="720" w:hanging="360"/>
      </w:pPr>
      <w:r>
        <w:t>There was an additional paper presented that discussed difficult to fill positions, in particular within the I</w:t>
      </w:r>
      <w:r w:rsidR="00AE4FEA">
        <w:t>T</w:t>
      </w:r>
      <w:r>
        <w:t xml:space="preserve"> Function. It was agreed that, in particular at senior levels, these roles were hard to attract quality candidates at the level of remuneration on offer</w:t>
      </w:r>
      <w:r w:rsidR="00ED4537">
        <w:t>. The committee agreed that HTA on this occasion could recruit slightly outside of the current senior banding to secure the right candidate. The recruitment for this position is currently ongoing</w:t>
      </w:r>
      <w:r w:rsidR="00770EA4">
        <w:t>.</w:t>
      </w:r>
    </w:p>
    <w:p w14:paraId="33BB6752" w14:textId="77777777" w:rsidR="00770EA4" w:rsidRDefault="00770EA4" w:rsidP="00770EA4">
      <w:pPr>
        <w:pStyle w:val="NumberedlistHTA"/>
        <w:numPr>
          <w:ilvl w:val="0"/>
          <w:numId w:val="0"/>
        </w:numPr>
        <w:spacing w:after="0" w:line="320" w:lineRule="exact"/>
      </w:pPr>
    </w:p>
    <w:p w14:paraId="44FDC58D" w14:textId="77777777" w:rsidR="0016555E" w:rsidRDefault="0016555E" w:rsidP="00770EA4">
      <w:pPr>
        <w:pStyle w:val="Heading2HTA"/>
        <w:spacing w:before="0" w:after="0" w:line="320" w:lineRule="exact"/>
      </w:pPr>
    </w:p>
    <w:p w14:paraId="582A809D" w14:textId="31592C1B" w:rsidR="00C1130E" w:rsidRPr="00A76E0D" w:rsidRDefault="00C1130E" w:rsidP="00770EA4">
      <w:pPr>
        <w:pStyle w:val="Heading2HTA"/>
        <w:spacing w:before="0" w:after="0" w:line="320" w:lineRule="exact"/>
      </w:pPr>
      <w:r>
        <w:t>Organisational Development</w:t>
      </w:r>
    </w:p>
    <w:p w14:paraId="04AF1BF5" w14:textId="4C7C3592" w:rsidR="00E13E93" w:rsidRPr="00A76E0D" w:rsidRDefault="00E13E93" w:rsidP="00770EA4">
      <w:pPr>
        <w:pStyle w:val="NumberedlistHTA"/>
        <w:numPr>
          <w:ilvl w:val="0"/>
          <w:numId w:val="0"/>
        </w:numPr>
        <w:spacing w:after="0" w:line="320" w:lineRule="exact"/>
        <w:ind w:left="720"/>
      </w:pPr>
    </w:p>
    <w:p w14:paraId="4CD04432" w14:textId="2E8F9886" w:rsidR="00E13E93" w:rsidRDefault="54123F56" w:rsidP="00770EA4">
      <w:pPr>
        <w:pStyle w:val="NumberedlistHTA"/>
        <w:spacing w:after="0" w:line="320" w:lineRule="exact"/>
        <w:ind w:left="720" w:hanging="360"/>
      </w:pPr>
      <w:r>
        <w:t xml:space="preserve">A further </w:t>
      </w:r>
      <w:r w:rsidR="385DD703">
        <w:t xml:space="preserve">verbal </w:t>
      </w:r>
      <w:r>
        <w:t>update on the OD work was given.</w:t>
      </w:r>
      <w:r w:rsidR="00C1130E">
        <w:t xml:space="preserve"> Good progress had been made on Values and Behaviours through away day work and staff engagement activities. The organisation has signed up to the framework pending board approval. Once agreed the framework will be incorporated into HR processes going forward, in particular Recruitment and Onboarding. T</w:t>
      </w:r>
      <w:r w:rsidR="00D90146">
        <w:t>h</w:t>
      </w:r>
      <w:r w:rsidR="00C1130E">
        <w:t xml:space="preserve">e committee agreed with this approach going forward. </w:t>
      </w:r>
      <w:r>
        <w:t>It was noted that t</w:t>
      </w:r>
      <w:r w:rsidR="4D2EA72E">
        <w:t>his work was having a positive impact on the organisation</w:t>
      </w:r>
      <w:r w:rsidR="00770EA4">
        <w:t>.</w:t>
      </w:r>
    </w:p>
    <w:p w14:paraId="205CEF9B" w14:textId="77777777" w:rsidR="00770EA4" w:rsidRDefault="00770EA4" w:rsidP="00770EA4">
      <w:pPr>
        <w:pStyle w:val="NumberedlistHTA"/>
        <w:numPr>
          <w:ilvl w:val="0"/>
          <w:numId w:val="0"/>
        </w:numPr>
        <w:spacing w:after="0" w:line="320" w:lineRule="exact"/>
        <w:ind w:left="720"/>
      </w:pPr>
    </w:p>
    <w:p w14:paraId="39F5B9AE" w14:textId="62FEE19F" w:rsidR="00C1130E" w:rsidRDefault="00C1130E" w:rsidP="00770EA4">
      <w:pPr>
        <w:pStyle w:val="NumberedlistHTA"/>
        <w:spacing w:after="0" w:line="320" w:lineRule="exact"/>
        <w:ind w:left="720" w:hanging="360"/>
      </w:pPr>
      <w:r>
        <w:t>Rem</w:t>
      </w:r>
      <w:r w:rsidR="004C114C">
        <w:t>C</w:t>
      </w:r>
      <w:r>
        <w:t>o will be updated on the implementation of the pay award and the updated banding at the next meeting. They will also receive a further update on the OD implementation</w:t>
      </w:r>
      <w:r w:rsidR="00770EA4">
        <w:t>.</w:t>
      </w:r>
    </w:p>
    <w:p w14:paraId="150290C5" w14:textId="77777777" w:rsidR="00770EA4" w:rsidRPr="00A76E0D" w:rsidRDefault="00770EA4" w:rsidP="00770EA4">
      <w:pPr>
        <w:pStyle w:val="NumberedlistHTA"/>
        <w:numPr>
          <w:ilvl w:val="0"/>
          <w:numId w:val="0"/>
        </w:numPr>
        <w:spacing w:after="0" w:line="320" w:lineRule="exact"/>
      </w:pPr>
    </w:p>
    <w:p w14:paraId="00772937" w14:textId="77777777" w:rsidR="0016555E" w:rsidRDefault="0016555E" w:rsidP="00770EA4">
      <w:pPr>
        <w:pStyle w:val="Heading2HTA"/>
        <w:spacing w:before="0" w:after="0" w:line="320" w:lineRule="exact"/>
      </w:pPr>
    </w:p>
    <w:p w14:paraId="6CD502DC" w14:textId="56907F79" w:rsidR="00E13E93" w:rsidRDefault="00E13E93" w:rsidP="00770EA4">
      <w:pPr>
        <w:pStyle w:val="Heading2HTA"/>
        <w:spacing w:before="0" w:after="0" w:line="320" w:lineRule="exact"/>
      </w:pPr>
      <w:r>
        <w:t>Action required</w:t>
      </w:r>
    </w:p>
    <w:p w14:paraId="0C5515C8" w14:textId="77777777" w:rsidR="00770EA4" w:rsidRPr="00A76E0D" w:rsidRDefault="00770EA4" w:rsidP="00770EA4">
      <w:pPr>
        <w:pStyle w:val="Heading2HTA"/>
        <w:spacing w:before="0" w:after="0" w:line="320" w:lineRule="exact"/>
      </w:pPr>
    </w:p>
    <w:p w14:paraId="462C06E2" w14:textId="71A5B041" w:rsidR="00E13E93" w:rsidRPr="00A76E0D" w:rsidRDefault="075538E3" w:rsidP="00770EA4">
      <w:pPr>
        <w:pStyle w:val="NumberedlistHTA"/>
        <w:spacing w:after="0" w:line="320" w:lineRule="exact"/>
        <w:ind w:left="720" w:hanging="360"/>
      </w:pPr>
      <w:r w:rsidRPr="64F96889">
        <w:rPr>
          <w:rFonts w:eastAsia="Arial"/>
        </w:rPr>
        <w:t>The Board is asked to note the content of this report.</w:t>
      </w:r>
    </w:p>
    <w:p w14:paraId="49689CE7" w14:textId="1F936470" w:rsidR="00E73160" w:rsidRPr="00075296" w:rsidRDefault="00E73160" w:rsidP="00770EA4">
      <w:pPr>
        <w:spacing w:before="0" w:after="0" w:line="320" w:lineRule="exact"/>
        <w:rPr>
          <w:rStyle w:val="Emphasis"/>
          <w:i w:val="0"/>
          <w:iCs w:val="0"/>
        </w:rPr>
      </w:pPr>
    </w:p>
    <w:sectPr w:rsidR="00E73160" w:rsidRPr="00075296" w:rsidSect="00075296">
      <w:headerReference w:type="default" r:id="rId12"/>
      <w:footerReference w:type="default" r:id="rId13"/>
      <w:pgSz w:w="11906" w:h="16838"/>
      <w:pgMar w:top="1702" w:right="1440" w:bottom="1440" w:left="1440" w:header="567" w:footer="3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7CBC1" w14:textId="77777777" w:rsidR="006B0A83" w:rsidRDefault="006B0A83" w:rsidP="000C5581">
      <w:pPr>
        <w:spacing w:after="0" w:line="240" w:lineRule="auto"/>
      </w:pPr>
      <w:r>
        <w:separator/>
      </w:r>
    </w:p>
  </w:endnote>
  <w:endnote w:type="continuationSeparator" w:id="0">
    <w:p w14:paraId="65A42FCE" w14:textId="77777777" w:rsidR="006B0A83" w:rsidRDefault="006B0A83" w:rsidP="000C5581">
      <w:pPr>
        <w:spacing w:after="0" w:line="240" w:lineRule="auto"/>
      </w:pPr>
      <w:r>
        <w:continuationSeparator/>
      </w:r>
    </w:p>
  </w:endnote>
  <w:endnote w:type="continuationNotice" w:id="1">
    <w:p w14:paraId="0ED767CC" w14:textId="77777777" w:rsidR="006B0A83" w:rsidRDefault="006B0A8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color w:val="auto"/>
        <w:sz w:val="22"/>
        <w:szCs w:val="22"/>
      </w:rPr>
      <w:id w:val="-1778165792"/>
      <w:docPartObj>
        <w:docPartGallery w:val="Page Numbers (Bottom of Page)"/>
        <w:docPartUnique/>
      </w:docPartObj>
    </w:sdtPr>
    <w:sdtEndPr>
      <w:rPr>
        <w:noProof/>
      </w:rPr>
    </w:sdtEndPr>
    <w:sdtContent>
      <w:p w14:paraId="44EAC5C0" w14:textId="77777777" w:rsidR="00075296" w:rsidRDefault="00075296" w:rsidP="00075296">
        <w:pPr>
          <w:pStyle w:val="BodytextHTA"/>
        </w:pPr>
      </w:p>
      <w:p w14:paraId="49964B0D" w14:textId="5BB8358A" w:rsidR="00075296" w:rsidRPr="00770EA4" w:rsidRDefault="00075296" w:rsidP="00075296">
        <w:pPr>
          <w:pStyle w:val="BodytextHTA"/>
          <w:rPr>
            <w:sz w:val="18"/>
            <w:szCs w:val="18"/>
          </w:rPr>
        </w:pPr>
        <w:r w:rsidRPr="00770EA4">
          <w:rPr>
            <w:sz w:val="18"/>
            <w:szCs w:val="18"/>
          </w:rPr>
          <w:t xml:space="preserve">HTA meeting papers are not policy documents. </w:t>
        </w:r>
        <w:r w:rsidRPr="00770EA4">
          <w:rPr>
            <w:sz w:val="18"/>
            <w:szCs w:val="18"/>
          </w:rPr>
          <w:br/>
          <w:t>Draft policies may be subject to revision following the HTA Board meeting</w:t>
        </w:r>
      </w:p>
      <w:p w14:paraId="3807FAA9" w14:textId="5F209B49" w:rsidR="001F300A" w:rsidRDefault="0097723B" w:rsidP="001F300A">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5756C" w14:textId="77777777" w:rsidR="006B0A83" w:rsidRDefault="006B0A83" w:rsidP="000C5581">
      <w:pPr>
        <w:spacing w:after="0" w:line="240" w:lineRule="auto"/>
      </w:pPr>
      <w:r>
        <w:separator/>
      </w:r>
    </w:p>
  </w:footnote>
  <w:footnote w:type="continuationSeparator" w:id="0">
    <w:p w14:paraId="43E594C8" w14:textId="77777777" w:rsidR="006B0A83" w:rsidRDefault="006B0A83" w:rsidP="000C5581">
      <w:pPr>
        <w:spacing w:after="0" w:line="240" w:lineRule="auto"/>
      </w:pPr>
      <w:r>
        <w:continuationSeparator/>
      </w:r>
    </w:p>
  </w:footnote>
  <w:footnote w:type="continuationNotice" w:id="1">
    <w:p w14:paraId="0D066755" w14:textId="77777777" w:rsidR="006B0A83" w:rsidRDefault="006B0A8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B2A2" w14:textId="4FE280DA" w:rsidR="008C7CA1" w:rsidRDefault="008C7CA1">
    <w:pPr>
      <w:pStyle w:val="Header"/>
    </w:pPr>
    <w:r>
      <w:rPr>
        <w:noProof/>
      </w:rPr>
      <w:drawing>
        <wp:anchor distT="0" distB="0" distL="114300" distR="114300" simplePos="0" relativeHeight="251658240" behindDoc="1" locked="1" layoutInCell="1" allowOverlap="1" wp14:anchorId="3F760C3A" wp14:editId="310BCD0D">
          <wp:simplePos x="0" y="0"/>
          <wp:positionH relativeFrom="page">
            <wp:posOffset>5159375</wp:posOffset>
          </wp:positionH>
          <wp:positionV relativeFrom="page">
            <wp:posOffset>360045</wp:posOffset>
          </wp:positionV>
          <wp:extent cx="2019600" cy="608400"/>
          <wp:effectExtent l="0" t="0" r="0" b="127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2019600" cy="608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B075B"/>
    <w:multiLevelType w:val="hybridMultilevel"/>
    <w:tmpl w:val="B74C84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79BE387A"/>
    <w:multiLevelType w:val="hybridMultilevel"/>
    <w:tmpl w:val="734EDDB4"/>
    <w:lvl w:ilvl="0" w:tplc="CF1E320A">
      <w:start w:val="1"/>
      <w:numFmt w:val="decimal"/>
      <w:pStyle w:val="NumberedlistHTA"/>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7B7952"/>
    <w:multiLevelType w:val="hybridMultilevel"/>
    <w:tmpl w:val="FF5866FA"/>
    <w:lvl w:ilvl="0" w:tplc="0F1E6B90">
      <w:start w:val="1"/>
      <w:numFmt w:val="bullet"/>
      <w:pStyle w:val="BulletedlistHT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2582291">
    <w:abstractNumId w:val="2"/>
  </w:num>
  <w:num w:numId="2" w16cid:durableId="25722015">
    <w:abstractNumId w:val="1"/>
  </w:num>
  <w:num w:numId="3" w16cid:durableId="1152210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3D3"/>
    <w:rsid w:val="000204CA"/>
    <w:rsid w:val="00037FEA"/>
    <w:rsid w:val="0005208E"/>
    <w:rsid w:val="00065B12"/>
    <w:rsid w:val="00075296"/>
    <w:rsid w:val="000C5581"/>
    <w:rsid w:val="00124302"/>
    <w:rsid w:val="00133ED3"/>
    <w:rsid w:val="00144943"/>
    <w:rsid w:val="0016555E"/>
    <w:rsid w:val="001706C6"/>
    <w:rsid w:val="001F300A"/>
    <w:rsid w:val="002935FB"/>
    <w:rsid w:val="002C5AAE"/>
    <w:rsid w:val="003231A5"/>
    <w:rsid w:val="003344B2"/>
    <w:rsid w:val="00335E16"/>
    <w:rsid w:val="0035538A"/>
    <w:rsid w:val="00374805"/>
    <w:rsid w:val="00377C31"/>
    <w:rsid w:val="00430870"/>
    <w:rsid w:val="00447C44"/>
    <w:rsid w:val="004C114C"/>
    <w:rsid w:val="00506E8D"/>
    <w:rsid w:val="00564F56"/>
    <w:rsid w:val="005A1813"/>
    <w:rsid w:val="005F465D"/>
    <w:rsid w:val="006073D3"/>
    <w:rsid w:val="006B0A83"/>
    <w:rsid w:val="006D08C4"/>
    <w:rsid w:val="0071606F"/>
    <w:rsid w:val="00770EA4"/>
    <w:rsid w:val="007A4C7F"/>
    <w:rsid w:val="007C6E30"/>
    <w:rsid w:val="00807D6E"/>
    <w:rsid w:val="00845DA2"/>
    <w:rsid w:val="00861968"/>
    <w:rsid w:val="0088624E"/>
    <w:rsid w:val="008A2228"/>
    <w:rsid w:val="008C7CA1"/>
    <w:rsid w:val="008D06FE"/>
    <w:rsid w:val="00906CD1"/>
    <w:rsid w:val="00953E09"/>
    <w:rsid w:val="0097723B"/>
    <w:rsid w:val="009B31D0"/>
    <w:rsid w:val="009C4A28"/>
    <w:rsid w:val="00A07279"/>
    <w:rsid w:val="00A80728"/>
    <w:rsid w:val="00A8128F"/>
    <w:rsid w:val="00AE4FEA"/>
    <w:rsid w:val="00B33AE8"/>
    <w:rsid w:val="00BA5B00"/>
    <w:rsid w:val="00BB789C"/>
    <w:rsid w:val="00C1130E"/>
    <w:rsid w:val="00C778A6"/>
    <w:rsid w:val="00C913B5"/>
    <w:rsid w:val="00CB0C66"/>
    <w:rsid w:val="00D127CB"/>
    <w:rsid w:val="00D6663C"/>
    <w:rsid w:val="00D72817"/>
    <w:rsid w:val="00D90146"/>
    <w:rsid w:val="00E13E93"/>
    <w:rsid w:val="00E51378"/>
    <w:rsid w:val="00E63795"/>
    <w:rsid w:val="00E73160"/>
    <w:rsid w:val="00E819ED"/>
    <w:rsid w:val="00EA129B"/>
    <w:rsid w:val="00ED1FB5"/>
    <w:rsid w:val="00ED4537"/>
    <w:rsid w:val="00EE40C4"/>
    <w:rsid w:val="00F049F7"/>
    <w:rsid w:val="00F231E6"/>
    <w:rsid w:val="00F26178"/>
    <w:rsid w:val="00F67754"/>
    <w:rsid w:val="00F8607A"/>
    <w:rsid w:val="00FC76E1"/>
    <w:rsid w:val="00FD2BC6"/>
    <w:rsid w:val="01B660C6"/>
    <w:rsid w:val="066E29E2"/>
    <w:rsid w:val="06EC50F0"/>
    <w:rsid w:val="075538E3"/>
    <w:rsid w:val="075C7EF9"/>
    <w:rsid w:val="0B6AF113"/>
    <w:rsid w:val="146B5982"/>
    <w:rsid w:val="16CA9555"/>
    <w:rsid w:val="262B47BD"/>
    <w:rsid w:val="26AF79DF"/>
    <w:rsid w:val="29EA2D6F"/>
    <w:rsid w:val="2F02FA28"/>
    <w:rsid w:val="385DD703"/>
    <w:rsid w:val="3EA08CE4"/>
    <w:rsid w:val="454AF166"/>
    <w:rsid w:val="45CED781"/>
    <w:rsid w:val="475D0746"/>
    <w:rsid w:val="4D2EA72E"/>
    <w:rsid w:val="54123F56"/>
    <w:rsid w:val="58340DDE"/>
    <w:rsid w:val="64F96889"/>
    <w:rsid w:val="6AC09C9F"/>
    <w:rsid w:val="6E0AE2F5"/>
    <w:rsid w:val="6F8C510B"/>
    <w:rsid w:val="740AF12E"/>
    <w:rsid w:val="75A6C18F"/>
    <w:rsid w:val="76B34A3A"/>
    <w:rsid w:val="7785F74A"/>
    <w:rsid w:val="7921C7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5CED781"/>
  <w15:chartTrackingRefBased/>
  <w15:docId w15:val="{A36CF0CB-ED8F-4F6E-9783-EB697E03E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60"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43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581"/>
  </w:style>
  <w:style w:type="paragraph" w:styleId="Footer">
    <w:name w:val="footer"/>
    <w:basedOn w:val="Normal"/>
    <w:link w:val="FooterChar"/>
    <w:uiPriority w:val="99"/>
    <w:unhideWhenUsed/>
    <w:rsid w:val="000C5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581"/>
  </w:style>
  <w:style w:type="paragraph" w:customStyle="1" w:styleId="TitleHTA">
    <w:name w:val="Title HTA"/>
    <w:basedOn w:val="Normal"/>
    <w:link w:val="TitleHTAChar"/>
    <w:qFormat/>
    <w:rsid w:val="00124302"/>
    <w:pPr>
      <w:spacing w:before="0" w:after="240"/>
    </w:pPr>
    <w:rPr>
      <w:rFonts w:ascii="Arial" w:eastAsia="Batang" w:hAnsi="Arial" w:cs="Arial"/>
      <w:b/>
      <w:bCs/>
      <w:color w:val="4E1965" w:themeColor="text2"/>
      <w:sz w:val="40"/>
      <w:szCs w:val="40"/>
    </w:rPr>
  </w:style>
  <w:style w:type="paragraph" w:customStyle="1" w:styleId="SubheadingHTA">
    <w:name w:val="Subheading HTA"/>
    <w:basedOn w:val="TitleHTA"/>
    <w:link w:val="SubheadingHTAChar"/>
    <w:qFormat/>
    <w:rsid w:val="00124302"/>
    <w:pPr>
      <w:spacing w:before="160"/>
    </w:pPr>
    <w:rPr>
      <w:color w:val="000000" w:themeColor="text1"/>
      <w:sz w:val="32"/>
      <w:szCs w:val="32"/>
    </w:rPr>
  </w:style>
  <w:style w:type="character" w:customStyle="1" w:styleId="TitleHTAChar">
    <w:name w:val="Title HTA Char"/>
    <w:basedOn w:val="DefaultParagraphFont"/>
    <w:link w:val="TitleHTA"/>
    <w:rsid w:val="00124302"/>
    <w:rPr>
      <w:rFonts w:ascii="Arial" w:eastAsia="Batang" w:hAnsi="Arial" w:cs="Arial"/>
      <w:b/>
      <w:bCs/>
      <w:color w:val="4E1965" w:themeColor="text2"/>
      <w:sz w:val="40"/>
      <w:szCs w:val="40"/>
    </w:rPr>
  </w:style>
  <w:style w:type="paragraph" w:customStyle="1" w:styleId="BodytextHTA">
    <w:name w:val="Body text HTA"/>
    <w:basedOn w:val="SubheadingHTA"/>
    <w:link w:val="BodytextHTAChar"/>
    <w:qFormat/>
    <w:rsid w:val="00124302"/>
    <w:pPr>
      <w:spacing w:before="0"/>
    </w:pPr>
    <w:rPr>
      <w:b w:val="0"/>
      <w:bCs w:val="0"/>
      <w:sz w:val="24"/>
      <w:szCs w:val="24"/>
    </w:rPr>
  </w:style>
  <w:style w:type="character" w:customStyle="1" w:styleId="SubheadingHTAChar">
    <w:name w:val="Subheading HTA Char"/>
    <w:basedOn w:val="TitleHTAChar"/>
    <w:link w:val="SubheadingHTA"/>
    <w:rsid w:val="00124302"/>
    <w:rPr>
      <w:rFonts w:ascii="Arial" w:eastAsia="Batang" w:hAnsi="Arial" w:cs="Arial"/>
      <w:b/>
      <w:bCs/>
      <w:color w:val="000000" w:themeColor="text1"/>
      <w:sz w:val="32"/>
      <w:szCs w:val="32"/>
    </w:rPr>
  </w:style>
  <w:style w:type="paragraph" w:customStyle="1" w:styleId="Heading1HTA">
    <w:name w:val="Heading 1 HTA"/>
    <w:basedOn w:val="BodytextHTA"/>
    <w:link w:val="Heading1HTAChar"/>
    <w:qFormat/>
    <w:rsid w:val="00124302"/>
    <w:pPr>
      <w:spacing w:before="160"/>
    </w:pPr>
    <w:rPr>
      <w:b/>
      <w:bCs/>
      <w:sz w:val="40"/>
      <w:szCs w:val="40"/>
    </w:rPr>
  </w:style>
  <w:style w:type="character" w:customStyle="1" w:styleId="BodytextHTAChar">
    <w:name w:val="Body text HTA Char"/>
    <w:basedOn w:val="SubheadingHTAChar"/>
    <w:link w:val="BodytextHTA"/>
    <w:rsid w:val="00124302"/>
    <w:rPr>
      <w:rFonts w:ascii="Arial" w:eastAsia="Batang" w:hAnsi="Arial" w:cs="Arial"/>
      <w:b w:val="0"/>
      <w:bCs w:val="0"/>
      <w:color w:val="000000" w:themeColor="text1"/>
      <w:sz w:val="24"/>
      <w:szCs w:val="24"/>
    </w:rPr>
  </w:style>
  <w:style w:type="paragraph" w:customStyle="1" w:styleId="Heading2HTA">
    <w:name w:val="Heading 2 HTA"/>
    <w:basedOn w:val="BodytextHTA"/>
    <w:link w:val="Heading2HTAChar"/>
    <w:qFormat/>
    <w:rsid w:val="00124302"/>
    <w:pPr>
      <w:spacing w:before="160"/>
    </w:pPr>
    <w:rPr>
      <w:b/>
      <w:bCs/>
      <w:sz w:val="32"/>
      <w:szCs w:val="32"/>
    </w:rPr>
  </w:style>
  <w:style w:type="character" w:customStyle="1" w:styleId="Heading1HTAChar">
    <w:name w:val="Heading 1 HTA Char"/>
    <w:basedOn w:val="BodytextHTAChar"/>
    <w:link w:val="Heading1HTA"/>
    <w:rsid w:val="00124302"/>
    <w:rPr>
      <w:rFonts w:ascii="Arial" w:eastAsia="Batang" w:hAnsi="Arial" w:cs="Arial"/>
      <w:b/>
      <w:bCs/>
      <w:color w:val="000000" w:themeColor="text1"/>
      <w:sz w:val="40"/>
      <w:szCs w:val="40"/>
    </w:rPr>
  </w:style>
  <w:style w:type="paragraph" w:customStyle="1" w:styleId="Heading3HTA">
    <w:name w:val="Heading 3 HTA"/>
    <w:basedOn w:val="Heading2HTA"/>
    <w:link w:val="Heading3HTAChar"/>
    <w:qFormat/>
    <w:rsid w:val="00124302"/>
    <w:rPr>
      <w:i/>
      <w:iCs/>
      <w:sz w:val="24"/>
      <w:szCs w:val="24"/>
    </w:rPr>
  </w:style>
  <w:style w:type="character" w:customStyle="1" w:styleId="Heading2HTAChar">
    <w:name w:val="Heading 2 HTA Char"/>
    <w:basedOn w:val="BodytextHTAChar"/>
    <w:link w:val="Heading2HTA"/>
    <w:rsid w:val="00124302"/>
    <w:rPr>
      <w:rFonts w:ascii="Arial" w:eastAsia="Batang" w:hAnsi="Arial" w:cs="Arial"/>
      <w:b/>
      <w:bCs/>
      <w:color w:val="000000" w:themeColor="text1"/>
      <w:sz w:val="32"/>
      <w:szCs w:val="32"/>
    </w:rPr>
  </w:style>
  <w:style w:type="paragraph" w:customStyle="1" w:styleId="Heading4HTA">
    <w:name w:val="Heading 4 HTA"/>
    <w:basedOn w:val="Heading3HTA"/>
    <w:link w:val="Heading4HTAChar"/>
    <w:qFormat/>
    <w:rsid w:val="00124302"/>
    <w:rPr>
      <w:b w:val="0"/>
      <w:bCs w:val="0"/>
    </w:rPr>
  </w:style>
  <w:style w:type="character" w:customStyle="1" w:styleId="Heading3HTAChar">
    <w:name w:val="Heading 3 HTA Char"/>
    <w:basedOn w:val="Heading2HTAChar"/>
    <w:link w:val="Heading3HTA"/>
    <w:rsid w:val="00124302"/>
    <w:rPr>
      <w:rFonts w:ascii="Arial" w:eastAsia="Batang" w:hAnsi="Arial" w:cs="Arial"/>
      <w:b/>
      <w:bCs/>
      <w:i/>
      <w:iCs/>
      <w:color w:val="000000" w:themeColor="text1"/>
      <w:sz w:val="24"/>
      <w:szCs w:val="24"/>
    </w:rPr>
  </w:style>
  <w:style w:type="paragraph" w:customStyle="1" w:styleId="Heading5HTA">
    <w:name w:val="Heading 5 HTA"/>
    <w:basedOn w:val="Heading4HTA"/>
    <w:link w:val="Heading5HTAChar"/>
    <w:qFormat/>
    <w:rsid w:val="00124302"/>
    <w:rPr>
      <w:i w:val="0"/>
      <w:iCs w:val="0"/>
      <w:color w:val="4E1965" w:themeColor="text2"/>
    </w:rPr>
  </w:style>
  <w:style w:type="character" w:customStyle="1" w:styleId="Heading4HTAChar">
    <w:name w:val="Heading 4 HTA Char"/>
    <w:basedOn w:val="Heading3HTAChar"/>
    <w:link w:val="Heading4HTA"/>
    <w:rsid w:val="00124302"/>
    <w:rPr>
      <w:rFonts w:ascii="Arial" w:eastAsia="Batang" w:hAnsi="Arial" w:cs="Arial"/>
      <w:b w:val="0"/>
      <w:bCs w:val="0"/>
      <w:i/>
      <w:iCs/>
      <w:color w:val="000000" w:themeColor="text1"/>
      <w:sz w:val="24"/>
      <w:szCs w:val="24"/>
    </w:rPr>
  </w:style>
  <w:style w:type="character" w:styleId="Emphasis">
    <w:name w:val="Emphasis"/>
    <w:basedOn w:val="DefaultParagraphFont"/>
    <w:uiPriority w:val="20"/>
    <w:rsid w:val="00E819ED"/>
    <w:rPr>
      <w:i/>
      <w:iCs/>
    </w:rPr>
  </w:style>
  <w:style w:type="character" w:customStyle="1" w:styleId="Heading5HTAChar">
    <w:name w:val="Heading 5 HTA Char"/>
    <w:basedOn w:val="Heading4HTAChar"/>
    <w:link w:val="Heading5HTA"/>
    <w:rsid w:val="00124302"/>
    <w:rPr>
      <w:rFonts w:ascii="Arial" w:eastAsia="Batang" w:hAnsi="Arial" w:cs="Arial"/>
      <w:b w:val="0"/>
      <w:bCs w:val="0"/>
      <w:i w:val="0"/>
      <w:iCs w:val="0"/>
      <w:color w:val="4E1965" w:themeColor="text2"/>
      <w:sz w:val="24"/>
      <w:szCs w:val="24"/>
    </w:rPr>
  </w:style>
  <w:style w:type="paragraph" w:styleId="NoSpacing">
    <w:name w:val="No Spacing"/>
    <w:uiPriority w:val="1"/>
    <w:rsid w:val="00E819ED"/>
    <w:pPr>
      <w:spacing w:after="0" w:line="240" w:lineRule="auto"/>
    </w:pPr>
  </w:style>
  <w:style w:type="paragraph" w:styleId="Title">
    <w:name w:val="Title"/>
    <w:basedOn w:val="Normal"/>
    <w:next w:val="Normal"/>
    <w:link w:val="TitleChar"/>
    <w:uiPriority w:val="10"/>
    <w:rsid w:val="00E819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9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E819E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819ED"/>
    <w:rPr>
      <w:rFonts w:eastAsiaTheme="minorEastAsia"/>
      <w:color w:val="5A5A5A" w:themeColor="text1" w:themeTint="A5"/>
      <w:spacing w:val="15"/>
    </w:rPr>
  </w:style>
  <w:style w:type="paragraph" w:styleId="Quote">
    <w:name w:val="Quote"/>
    <w:basedOn w:val="Normal"/>
    <w:next w:val="Normal"/>
    <w:link w:val="QuoteChar"/>
    <w:uiPriority w:val="29"/>
    <w:rsid w:val="00E819E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819ED"/>
    <w:rPr>
      <w:i/>
      <w:iCs/>
      <w:color w:val="404040" w:themeColor="text1" w:themeTint="BF"/>
    </w:rPr>
  </w:style>
  <w:style w:type="paragraph" w:customStyle="1" w:styleId="BodyboldHTA">
    <w:name w:val="Body bold HTA"/>
    <w:basedOn w:val="Heading1HTA"/>
    <w:link w:val="BodyboldHTAChar"/>
    <w:qFormat/>
    <w:rsid w:val="00124302"/>
    <w:pPr>
      <w:spacing w:before="0"/>
    </w:pPr>
    <w:rPr>
      <w:sz w:val="24"/>
      <w:szCs w:val="24"/>
    </w:rPr>
  </w:style>
  <w:style w:type="character" w:customStyle="1" w:styleId="BodyboldHTAChar">
    <w:name w:val="Body bold HTA Char"/>
    <w:basedOn w:val="Heading1HTAChar"/>
    <w:link w:val="BodyboldHTA"/>
    <w:rsid w:val="00124302"/>
    <w:rPr>
      <w:rFonts w:ascii="Arial" w:eastAsia="Batang" w:hAnsi="Arial" w:cs="Arial"/>
      <w:b/>
      <w:bCs/>
      <w:color w:val="000000" w:themeColor="text1"/>
      <w:sz w:val="24"/>
      <w:szCs w:val="24"/>
    </w:rPr>
  </w:style>
  <w:style w:type="paragraph" w:customStyle="1" w:styleId="BulletedlistHTA">
    <w:name w:val="Bulleted list HTA"/>
    <w:basedOn w:val="BodyboldHTA"/>
    <w:link w:val="BulletedlistHTAChar"/>
    <w:qFormat/>
    <w:rsid w:val="00124302"/>
    <w:pPr>
      <w:numPr>
        <w:numId w:val="1"/>
      </w:numPr>
      <w:ind w:left="714" w:hanging="357"/>
    </w:pPr>
    <w:rPr>
      <w:b w:val="0"/>
      <w:bCs w:val="0"/>
    </w:rPr>
  </w:style>
  <w:style w:type="paragraph" w:customStyle="1" w:styleId="NumberedlistHTA">
    <w:name w:val="Numbered list HTA"/>
    <w:basedOn w:val="BulletedlistHTA"/>
    <w:link w:val="NumberedlistHTAChar"/>
    <w:qFormat/>
    <w:rsid w:val="00124302"/>
    <w:pPr>
      <w:numPr>
        <w:numId w:val="2"/>
      </w:numPr>
      <w:ind w:left="714" w:hanging="357"/>
    </w:pPr>
  </w:style>
  <w:style w:type="character" w:customStyle="1" w:styleId="BulletedlistHTAChar">
    <w:name w:val="Bulleted list HTA Char"/>
    <w:basedOn w:val="BodyboldHTAChar"/>
    <w:link w:val="BulletedlistHTA"/>
    <w:rsid w:val="00124302"/>
    <w:rPr>
      <w:rFonts w:ascii="Arial" w:eastAsia="Batang" w:hAnsi="Arial" w:cs="Arial"/>
      <w:b w:val="0"/>
      <w:bCs w:val="0"/>
      <w:color w:val="000000" w:themeColor="text1"/>
      <w:sz w:val="24"/>
      <w:szCs w:val="24"/>
    </w:rPr>
  </w:style>
  <w:style w:type="character" w:customStyle="1" w:styleId="NumberedlistHTAChar">
    <w:name w:val="Numbered list HTA Char"/>
    <w:basedOn w:val="BulletedlistHTAChar"/>
    <w:link w:val="NumberedlistHTA"/>
    <w:rsid w:val="00124302"/>
    <w:rPr>
      <w:rFonts w:ascii="Arial" w:eastAsia="Batang" w:hAnsi="Arial" w:cs="Arial"/>
      <w:b w:val="0"/>
      <w:bCs w:val="0"/>
      <w:color w:val="000000" w:themeColor="text1"/>
      <w:sz w:val="24"/>
      <w:szCs w:val="24"/>
    </w:rPr>
  </w:style>
  <w:style w:type="paragraph" w:styleId="ListParagraph">
    <w:name w:val="List Paragraph"/>
    <w:basedOn w:val="Normal"/>
    <w:uiPriority w:val="34"/>
    <w:rsid w:val="00770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TA brand colours">
      <a:dk1>
        <a:sysClr val="windowText" lastClr="000000"/>
      </a:dk1>
      <a:lt1>
        <a:sysClr val="window" lastClr="FFFFFF"/>
      </a:lt1>
      <a:dk2>
        <a:srgbClr val="4E1965"/>
      </a:dk2>
      <a:lt2>
        <a:srgbClr val="E7EAF4"/>
      </a:lt2>
      <a:accent1>
        <a:srgbClr val="8DB9CA"/>
      </a:accent1>
      <a:accent2>
        <a:srgbClr val="65AB65"/>
      </a:accent2>
      <a:accent3>
        <a:srgbClr val="F5A374"/>
      </a:accent3>
      <a:accent4>
        <a:srgbClr val="9A3668"/>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 Select Type -" ma:contentTypeID="0x01010070FA452D68FE2C4C857151ED38B1EED91E000A6A01143820E942B82CDADBFDDCA8CF" ma:contentTypeVersion="41" ma:contentTypeDescription="Create a new document." ma:contentTypeScope="" ma:versionID="35998d354ff5154fc739e4095bf50bf4">
  <xsd:schema xmlns:xsd="http://www.w3.org/2001/XMLSchema" xmlns:xs="http://www.w3.org/2001/XMLSchema" xmlns:p="http://schemas.microsoft.com/office/2006/metadata/properties" xmlns:ns2="27cc7a59-7d4d-438a-960d-763c404d23bf" xmlns:ns3="da565c07-dda8-49d0-af77-97162e211c3a" xmlns:ns4="b1ab2ed5-b68f-4f42-94c1-eae949e68ee2" targetNamespace="http://schemas.microsoft.com/office/2006/metadata/properties" ma:root="true" ma:fieldsID="30b7c499507cbeb5e726cb9c620a1325" ns2:_="" ns3:_="" ns4:_="">
    <xsd:import namespace="27cc7a59-7d4d-438a-960d-763c404d23bf"/>
    <xsd:import namespace="da565c07-dda8-49d0-af77-97162e211c3a"/>
    <xsd:import namespace="b1ab2ed5-b68f-4f42-94c1-eae949e68ee2"/>
    <xsd:element name="properties">
      <xsd:complexType>
        <xsd:sequence>
          <xsd:element name="documentManagement">
            <xsd:complexType>
              <xsd:all>
                <xsd:element ref="ns2:Retention_x0020_Date" minOccurs="0"/>
                <xsd:element ref="ns2:Review_x0020_Date" minOccurs="0"/>
                <xsd:element ref="ns3:_dlc_DocId" minOccurs="0"/>
                <xsd:element ref="ns3:_dlc_DocIdUrl" minOccurs="0"/>
                <xsd:element ref="ns3:_dlc_DocIdPersistId"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c7a59-7d4d-438a-960d-763c404d23bf" elementFormDefault="qualified">
    <xsd:import namespace="http://schemas.microsoft.com/office/2006/documentManagement/types"/>
    <xsd:import namespace="http://schemas.microsoft.com/office/infopath/2007/PartnerControls"/>
    <xsd:element name="Retention_x0020_Date" ma:index="8" nillable="true" ma:displayName="Retention Date" ma:format="DateOnly" ma:indexed="true" ma:internalName="Retention_x0020_Date" ma:readOnly="false">
      <xsd:simpleType>
        <xsd:restriction base="dms:DateTime"/>
      </xsd:simpleType>
    </xsd:element>
    <xsd:element name="Review_x0020_Date" ma:index="9" nillable="true" ma:displayName="Review Date" ma:format="DateOnly" ma:indexed="true" ma:internalName="Review_x0020_Date" ma:readOnly="false">
      <xsd:simpleType>
        <xsd:restriction base="dms:DateTim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b9d83e5-28f1-42da-8295-12c74e181b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b4c0c78b-c6d0-4b1a-87e0-48bd1bc7d029}" ma:internalName="TaxCatchAll" ma:showField="CatchAllData" ma:web="da565c07-dda8-49d0-af77-97162e211c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ab2ed5-b68f-4f42-94c1-eae949e68e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a565c07-dda8-49d0-af77-97162e211c3a">AD75TJCKWPSD-572021580-13610</_dlc_DocId>
    <_dlc_DocIdUrl xmlns="da565c07-dda8-49d0-af77-97162e211c3a">
      <Url>https://htagovuk.sharepoint.com/sites/edrms/org/_layouts/15/DocIdRedir.aspx?ID=AD75TJCKWPSD-572021580-13610</Url>
      <Description>AD75TJCKWPSD-572021580-13610</Description>
    </_dlc_DocIdUrl>
    <_dlc_DocIdPersistId xmlns="da565c07-dda8-49d0-af77-97162e211c3a">false</_dlc_DocIdPersistId>
    <Retention_x0020_Date xmlns="27cc7a59-7d4d-438a-960d-763c404d23bf" xsi:nil="true"/>
    <TaxCatchAll xmlns="da565c07-dda8-49d0-af77-97162e211c3a" xsi:nil="true"/>
    <Review_x0020_Date xmlns="27cc7a59-7d4d-438a-960d-763c404d23bf" xsi:nil="true"/>
    <lcf76f155ced4ddcb4097134ff3c332f xmlns="27cc7a59-7d4d-438a-960d-763c404d23bf">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F3CFAD6-D22A-4472-8693-A7FCCA4B360D}">
  <ds:schemaRefs>
    <ds:schemaRef ds:uri="http://schemas.openxmlformats.org/officeDocument/2006/bibliography"/>
  </ds:schemaRefs>
</ds:datastoreItem>
</file>

<file path=customXml/itemProps2.xml><?xml version="1.0" encoding="utf-8"?>
<ds:datastoreItem xmlns:ds="http://schemas.openxmlformats.org/officeDocument/2006/customXml" ds:itemID="{FFFEC2B6-87C1-49D2-A1BD-6263C1E92813}">
  <ds:schemaRefs>
    <ds:schemaRef ds:uri="http://schemas.microsoft.com/sharepoint/v3/contenttype/forms"/>
  </ds:schemaRefs>
</ds:datastoreItem>
</file>

<file path=customXml/itemProps3.xml><?xml version="1.0" encoding="utf-8"?>
<ds:datastoreItem xmlns:ds="http://schemas.openxmlformats.org/officeDocument/2006/customXml" ds:itemID="{12A72651-34AD-40BC-8473-6BA9B1280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c7a59-7d4d-438a-960d-763c404d23bf"/>
    <ds:schemaRef ds:uri="da565c07-dda8-49d0-af77-97162e211c3a"/>
    <ds:schemaRef ds:uri="b1ab2ed5-b68f-4f42-94c1-eae949e68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7CDAE7-0062-472C-9660-92422508A5E0}">
  <ds:schemaRefs>
    <ds:schemaRef ds:uri="da565c07-dda8-49d0-af77-97162e211c3a"/>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terms/"/>
    <ds:schemaRef ds:uri="b1ab2ed5-b68f-4f42-94c1-eae949e68ee2"/>
    <ds:schemaRef ds:uri="27cc7a59-7d4d-438a-960d-763c404d23bf"/>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32809EDB-0345-4AF7-BAAE-ACE6401AE79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Smith</dc:creator>
  <cp:keywords/>
  <dc:description/>
  <cp:lastModifiedBy>Jonathan Spencer</cp:lastModifiedBy>
  <cp:revision>2</cp:revision>
  <dcterms:created xsi:type="dcterms:W3CDTF">2023-06-23T08:53:00Z</dcterms:created>
  <dcterms:modified xsi:type="dcterms:W3CDTF">2023-06-23T08:53:00Z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0x01010070FA452D68FE2C4C857151ED38B1EED91E000A6A01143820E942B82CDADBFDDCA8CF</vt:lpwstr>
  </property>
  <property fmtid="{D5CDD505-2E9C-101B-9397-08002B2CF9AE}" pid="3" name="_dlc_DocIdItemGuid">
    <vt:lpwstr>22ef848a-8369-487f-9dfe-bf271031815d</vt:lpwstr>
  </property>
  <property fmtid="{D5CDD505-2E9C-101B-9397-08002B2CF9AE}" pid="4" name="Order">
    <vt:r8>3608300</vt:r8>
  </property>
  <property fmtid="{D5CDD505-2E9C-101B-9397-08002B2CF9AE}" pid="5" name="URL">
    <vt:lpwstr>, </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